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119"/>
        <w:gridCol w:w="3066"/>
      </w:tblGrid>
      <w:tr w:rsidR="008D202A" w14:paraId="7B7B1BB7" w14:textId="77777777" w:rsidTr="00E0075D">
        <w:trPr>
          <w:trHeight w:val="1276"/>
        </w:trPr>
        <w:tc>
          <w:tcPr>
            <w:tcW w:w="2835" w:type="dxa"/>
          </w:tcPr>
          <w:p w14:paraId="7181261F" w14:textId="7F5A2890" w:rsidR="008D202A" w:rsidRDefault="008D202A" w:rsidP="00E0075D">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jc w:val="center"/>
              <w:rPr>
                <w:rFonts w:cstheme="minorHAnsi"/>
                <w:b/>
                <w:sz w:val="32"/>
                <w:szCs w:val="32"/>
              </w:rPr>
            </w:pPr>
            <w:r>
              <w:rPr>
                <w:rFonts w:cstheme="minorHAnsi"/>
                <w:b/>
                <w:noProof/>
                <w:sz w:val="32"/>
                <w:szCs w:val="32"/>
              </w:rPr>
              <w:drawing>
                <wp:anchor distT="0" distB="0" distL="114300" distR="114300" simplePos="0" relativeHeight="251658245" behindDoc="0" locked="0" layoutInCell="1" allowOverlap="1" wp14:anchorId="0514141D" wp14:editId="37DF30D8">
                  <wp:simplePos x="0" y="0"/>
                  <wp:positionH relativeFrom="column">
                    <wp:posOffset>86360</wp:posOffset>
                  </wp:positionH>
                  <wp:positionV relativeFrom="paragraph">
                    <wp:posOffset>140706</wp:posOffset>
                  </wp:positionV>
                  <wp:extent cx="1584000" cy="457200"/>
                  <wp:effectExtent l="0" t="0" r="0" b="0"/>
                  <wp:wrapThrough wrapText="bothSides">
                    <wp:wrapPolygon edited="0">
                      <wp:start x="0" y="0"/>
                      <wp:lineTo x="0" y="20700"/>
                      <wp:lineTo x="21306" y="20700"/>
                      <wp:lineTo x="21306" y="0"/>
                      <wp:lineTo x="0" y="0"/>
                    </wp:wrapPolygon>
                  </wp:wrapThrough>
                  <wp:docPr id="7" name="Picture 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4000" cy="457200"/>
                          </a:xfrm>
                          <a:prstGeom prst="rect">
                            <a:avLst/>
                          </a:prstGeom>
                          <a:noFill/>
                          <a:ln>
                            <a:noFill/>
                          </a:ln>
                        </pic:spPr>
                      </pic:pic>
                    </a:graphicData>
                  </a:graphic>
                </wp:anchor>
              </w:drawing>
            </w:r>
          </w:p>
        </w:tc>
        <w:tc>
          <w:tcPr>
            <w:tcW w:w="3119" w:type="dxa"/>
          </w:tcPr>
          <w:p w14:paraId="02A06A1A" w14:textId="0074FD3D" w:rsidR="008D202A" w:rsidRDefault="008D202A" w:rsidP="008D202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jc w:val="center"/>
              <w:rPr>
                <w:rFonts w:cstheme="minorHAnsi"/>
                <w:b/>
                <w:sz w:val="32"/>
                <w:szCs w:val="32"/>
              </w:rPr>
            </w:pPr>
            <w:r>
              <w:rPr>
                <w:rFonts w:cstheme="minorHAnsi"/>
                <w:b/>
                <w:noProof/>
                <w:sz w:val="32"/>
                <w:szCs w:val="32"/>
              </w:rPr>
              <w:drawing>
                <wp:anchor distT="0" distB="0" distL="114300" distR="114300" simplePos="0" relativeHeight="251658240" behindDoc="0" locked="0" layoutInCell="1" allowOverlap="1" wp14:anchorId="2323B15A" wp14:editId="47035682">
                  <wp:simplePos x="0" y="0"/>
                  <wp:positionH relativeFrom="column">
                    <wp:posOffset>-1270</wp:posOffset>
                  </wp:positionH>
                  <wp:positionV relativeFrom="paragraph">
                    <wp:posOffset>117211</wp:posOffset>
                  </wp:positionV>
                  <wp:extent cx="1900800" cy="543600"/>
                  <wp:effectExtent l="0" t="0" r="4445" b="8890"/>
                  <wp:wrapThrough wrapText="bothSides">
                    <wp:wrapPolygon edited="0">
                      <wp:start x="0" y="0"/>
                      <wp:lineTo x="0" y="21196"/>
                      <wp:lineTo x="21434" y="21196"/>
                      <wp:lineTo x="21434" y="0"/>
                      <wp:lineTo x="0" y="0"/>
                    </wp:wrapPolygon>
                  </wp:wrapThrough>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0800" cy="543600"/>
                          </a:xfrm>
                          <a:prstGeom prst="rect">
                            <a:avLst/>
                          </a:prstGeom>
                          <a:noFill/>
                          <a:ln>
                            <a:noFill/>
                          </a:ln>
                        </pic:spPr>
                      </pic:pic>
                    </a:graphicData>
                  </a:graphic>
                </wp:anchor>
              </w:drawing>
            </w:r>
          </w:p>
        </w:tc>
        <w:tc>
          <w:tcPr>
            <w:tcW w:w="3066" w:type="dxa"/>
          </w:tcPr>
          <w:p w14:paraId="5F131E37" w14:textId="5C55EBA5" w:rsidR="008D202A" w:rsidRDefault="006D0684" w:rsidP="008D202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jc w:val="center"/>
              <w:rPr>
                <w:rFonts w:cstheme="minorHAnsi"/>
                <w:b/>
                <w:sz w:val="32"/>
                <w:szCs w:val="32"/>
              </w:rPr>
            </w:pPr>
            <w:r>
              <w:rPr>
                <w:noProof/>
              </w:rPr>
              <w:drawing>
                <wp:inline distT="0" distB="0" distL="0" distR="0" wp14:anchorId="673E0B81" wp14:editId="727B33EA">
                  <wp:extent cx="1857630" cy="616088"/>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6146" cy="628862"/>
                          </a:xfrm>
                          <a:prstGeom prst="rect">
                            <a:avLst/>
                          </a:prstGeom>
                          <a:noFill/>
                          <a:ln>
                            <a:noFill/>
                          </a:ln>
                        </pic:spPr>
                      </pic:pic>
                    </a:graphicData>
                  </a:graphic>
                </wp:inline>
              </w:drawing>
            </w:r>
          </w:p>
        </w:tc>
      </w:tr>
    </w:tbl>
    <w:p w14:paraId="7871F2D3" w14:textId="0605E40B" w:rsidR="008D202A" w:rsidRDefault="001B1993" w:rsidP="009655F2">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 w:val="32"/>
          <w:szCs w:val="32"/>
        </w:rPr>
      </w:pPr>
      <w:r>
        <w:rPr>
          <w:noProof/>
        </w:rPr>
        <w:drawing>
          <wp:anchor distT="0" distB="0" distL="114300" distR="114300" simplePos="0" relativeHeight="251658241" behindDoc="1" locked="0" layoutInCell="1" allowOverlap="1" wp14:anchorId="46444867" wp14:editId="79808C87">
            <wp:simplePos x="0" y="0"/>
            <wp:positionH relativeFrom="margin">
              <wp:posOffset>1286540</wp:posOffset>
            </wp:positionH>
            <wp:positionV relativeFrom="paragraph">
              <wp:posOffset>136746</wp:posOffset>
            </wp:positionV>
            <wp:extent cx="3019425" cy="1249680"/>
            <wp:effectExtent l="0" t="0" r="9525" b="7620"/>
            <wp:wrapTight wrapText="bothSides">
              <wp:wrapPolygon edited="0">
                <wp:start x="0" y="0"/>
                <wp:lineTo x="0" y="21402"/>
                <wp:lineTo x="21532" y="21402"/>
                <wp:lineTo x="21532" y="0"/>
                <wp:lineTo x="0" y="0"/>
              </wp:wrapPolygon>
            </wp:wrapTight>
            <wp:docPr id="4" name="Picture 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medium confidence"/>
                    <pic:cNvPicPr>
                      <a:picLocks noChangeAspect="1" noChangeArrowheads="1"/>
                    </pic:cNvPicPr>
                  </pic:nvPicPr>
                  <pic:blipFill rotWithShape="1">
                    <a:blip r:embed="rId14">
                      <a:extLst>
                        <a:ext uri="{28A0092B-C50C-407E-A947-70E740481C1C}">
                          <a14:useLocalDpi xmlns:a14="http://schemas.microsoft.com/office/drawing/2010/main" val="0"/>
                        </a:ext>
                      </a:extLst>
                    </a:blip>
                    <a:srcRect l="11189" t="21892" r="11216" b="20807"/>
                    <a:stretch/>
                  </pic:blipFill>
                  <pic:spPr bwMode="auto">
                    <a:xfrm>
                      <a:off x="0" y="0"/>
                      <a:ext cx="3019425" cy="1249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CA9AF0" w14:textId="673F8EAE" w:rsidR="001B1993" w:rsidRDefault="001B1993" w:rsidP="009655F2">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 w:val="32"/>
          <w:szCs w:val="32"/>
        </w:rPr>
      </w:pPr>
    </w:p>
    <w:p w14:paraId="1B3236DC" w14:textId="16C2C675" w:rsidR="001B1993" w:rsidRDefault="001B1993" w:rsidP="009655F2">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 w:val="32"/>
          <w:szCs w:val="32"/>
        </w:rPr>
      </w:pPr>
    </w:p>
    <w:p w14:paraId="5A155A74" w14:textId="00D39AB8" w:rsidR="00426F52" w:rsidRDefault="00426F52" w:rsidP="009655F2">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Style w:val="normaltextrun"/>
          <w:rFonts w:ascii="Arial" w:hAnsi="Arial" w:cs="Arial"/>
          <w:color w:val="000000"/>
          <w:szCs w:val="22"/>
          <w:shd w:val="clear" w:color="auto" w:fill="FFFFFF"/>
        </w:rPr>
      </w:pPr>
    </w:p>
    <w:p w14:paraId="5BDD39AB" w14:textId="77777777" w:rsidR="001B1993" w:rsidRDefault="001B1993" w:rsidP="008D202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jc w:val="center"/>
      </w:pPr>
    </w:p>
    <w:p w14:paraId="4653CF60" w14:textId="77777777" w:rsidR="001B1993" w:rsidRDefault="001B1993" w:rsidP="008D202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jc w:val="center"/>
      </w:pPr>
    </w:p>
    <w:p w14:paraId="07D098A7" w14:textId="172B5AF6" w:rsidR="009655F2" w:rsidRPr="0052264E" w:rsidRDefault="00D038F7" w:rsidP="008D202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jc w:val="center"/>
      </w:pPr>
      <w:r w:rsidRPr="0052264E">
        <w:t>Trial of </w:t>
      </w:r>
      <w:r w:rsidR="00FA36BF">
        <w:t xml:space="preserve">food allergy </w:t>
      </w:r>
      <w:r w:rsidRPr="0052264E">
        <w:t>I</w:t>
      </w:r>
      <w:r w:rsidR="00114F14">
        <w:t>gE</w:t>
      </w:r>
      <w:r w:rsidRPr="0052264E">
        <w:t> tests for Eczema Relief (TIGER): </w:t>
      </w:r>
      <w:r w:rsidR="00EB313B" w:rsidRPr="0052264E">
        <w:t xml:space="preserve">individually </w:t>
      </w:r>
      <w:r w:rsidRPr="0052264E">
        <w:t>randomised controlled trial of test-guided dietary advice for children with eczema, with internal pilot and nested economic and process evaluations</w:t>
      </w:r>
    </w:p>
    <w:p w14:paraId="17A5DA30" w14:textId="6D8442DC" w:rsidR="009655F2" w:rsidRDefault="009655F2" w:rsidP="009655F2">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 w:val="32"/>
          <w:szCs w:val="32"/>
        </w:rPr>
      </w:pP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10"/>
        <w:gridCol w:w="5854"/>
      </w:tblGrid>
      <w:tr w:rsidR="00AF324A" w:rsidRPr="00AF324A" w14:paraId="64714501" w14:textId="77777777" w:rsidTr="00600FCE">
        <w:tc>
          <w:tcPr>
            <w:tcW w:w="3210" w:type="dxa"/>
            <w:tcBorders>
              <w:top w:val="single" w:sz="6" w:space="0" w:color="000000"/>
              <w:left w:val="single" w:sz="6" w:space="0" w:color="000000"/>
              <w:bottom w:val="single" w:sz="6" w:space="0" w:color="000000"/>
              <w:right w:val="nil"/>
            </w:tcBorders>
            <w:shd w:val="clear" w:color="auto" w:fill="auto"/>
            <w:hideMark/>
          </w:tcPr>
          <w:p w14:paraId="1C545855" w14:textId="77777777" w:rsidR="00AF324A" w:rsidRPr="00E623A7" w:rsidRDefault="00AF324A" w:rsidP="00AF324A">
            <w:pPr>
              <w:spacing w:after="0" w:line="240" w:lineRule="auto"/>
              <w:textAlignment w:val="baseline"/>
            </w:pPr>
            <w:r w:rsidRPr="00E623A7">
              <w:t>Protocol version </w:t>
            </w:r>
          </w:p>
        </w:tc>
        <w:tc>
          <w:tcPr>
            <w:tcW w:w="5854" w:type="dxa"/>
            <w:tcBorders>
              <w:top w:val="single" w:sz="6" w:space="0" w:color="000000"/>
              <w:left w:val="nil"/>
              <w:bottom w:val="single" w:sz="6" w:space="0" w:color="000000"/>
              <w:right w:val="single" w:sz="6" w:space="0" w:color="000000"/>
            </w:tcBorders>
            <w:shd w:val="clear" w:color="auto" w:fill="auto"/>
            <w:hideMark/>
          </w:tcPr>
          <w:p w14:paraId="6ACD638F" w14:textId="5E2F7090" w:rsidR="00AF324A" w:rsidRPr="00E623A7" w:rsidRDefault="006A1ADD" w:rsidP="00AF324A">
            <w:pPr>
              <w:spacing w:after="0" w:line="240" w:lineRule="auto"/>
              <w:textAlignment w:val="baseline"/>
            </w:pPr>
            <w:r>
              <w:t>3</w:t>
            </w:r>
            <w:r w:rsidR="00487C37">
              <w:t>.0</w:t>
            </w:r>
            <w:r w:rsidR="004338DC" w:rsidRPr="00E623A7">
              <w:t xml:space="preserve">, </w:t>
            </w:r>
            <w:r w:rsidR="006C0213">
              <w:t>1</w:t>
            </w:r>
            <w:r w:rsidR="00487C37">
              <w:t>6</w:t>
            </w:r>
            <w:r w:rsidR="00E623A7" w:rsidRPr="00E623A7">
              <w:t xml:space="preserve"> </w:t>
            </w:r>
            <w:r>
              <w:t>February</w:t>
            </w:r>
            <w:r w:rsidR="00340741">
              <w:t xml:space="preserve"> </w:t>
            </w:r>
            <w:r w:rsidR="00953278" w:rsidRPr="00E623A7">
              <w:t>2</w:t>
            </w:r>
            <w:r w:rsidR="00340741">
              <w:t>023</w:t>
            </w:r>
          </w:p>
        </w:tc>
      </w:tr>
      <w:tr w:rsidR="00AF324A" w:rsidRPr="00AF324A" w14:paraId="6C3A1A27" w14:textId="77777777" w:rsidTr="00600FCE">
        <w:tc>
          <w:tcPr>
            <w:tcW w:w="3210" w:type="dxa"/>
            <w:tcBorders>
              <w:top w:val="single" w:sz="6" w:space="0" w:color="000000"/>
              <w:left w:val="single" w:sz="6" w:space="0" w:color="000000"/>
              <w:bottom w:val="single" w:sz="6" w:space="0" w:color="000000"/>
              <w:right w:val="nil"/>
            </w:tcBorders>
            <w:shd w:val="clear" w:color="auto" w:fill="auto"/>
            <w:hideMark/>
          </w:tcPr>
          <w:p w14:paraId="68713278" w14:textId="77777777" w:rsidR="00AF324A" w:rsidRPr="0052264E" w:rsidRDefault="00AF324A" w:rsidP="00AF324A">
            <w:pPr>
              <w:spacing w:after="0" w:line="240" w:lineRule="auto"/>
              <w:textAlignment w:val="baseline"/>
            </w:pPr>
            <w:r w:rsidRPr="0052264E">
              <w:t>IRAS project ID </w:t>
            </w:r>
          </w:p>
        </w:tc>
        <w:tc>
          <w:tcPr>
            <w:tcW w:w="5854" w:type="dxa"/>
            <w:tcBorders>
              <w:top w:val="single" w:sz="6" w:space="0" w:color="000000"/>
              <w:left w:val="nil"/>
              <w:bottom w:val="single" w:sz="6" w:space="0" w:color="000000"/>
              <w:right w:val="single" w:sz="6" w:space="0" w:color="000000"/>
            </w:tcBorders>
            <w:shd w:val="clear" w:color="auto" w:fill="auto"/>
          </w:tcPr>
          <w:p w14:paraId="59AA1024" w14:textId="1CC81F7F" w:rsidR="00AF324A" w:rsidRPr="007269A4" w:rsidRDefault="007269A4" w:rsidP="00AF324A">
            <w:pPr>
              <w:spacing w:after="0" w:line="240" w:lineRule="auto"/>
              <w:textAlignment w:val="baseline"/>
            </w:pPr>
            <w:r w:rsidRPr="007269A4">
              <w:t>318832</w:t>
            </w:r>
          </w:p>
        </w:tc>
      </w:tr>
      <w:tr w:rsidR="00AF324A" w:rsidRPr="00AF324A" w14:paraId="0D5F1C9C" w14:textId="77777777" w:rsidTr="00600FCE">
        <w:tc>
          <w:tcPr>
            <w:tcW w:w="3210" w:type="dxa"/>
            <w:tcBorders>
              <w:top w:val="single" w:sz="6" w:space="0" w:color="000000"/>
              <w:left w:val="single" w:sz="6" w:space="0" w:color="000000"/>
              <w:bottom w:val="single" w:sz="6" w:space="0" w:color="000000"/>
              <w:right w:val="nil"/>
            </w:tcBorders>
            <w:shd w:val="clear" w:color="auto" w:fill="auto"/>
            <w:hideMark/>
          </w:tcPr>
          <w:p w14:paraId="0C0A4BA6" w14:textId="77777777" w:rsidR="00AF324A" w:rsidRPr="0052264E" w:rsidRDefault="00AF324A" w:rsidP="00AF324A">
            <w:pPr>
              <w:spacing w:after="0" w:line="240" w:lineRule="auto"/>
              <w:textAlignment w:val="baseline"/>
            </w:pPr>
            <w:r w:rsidRPr="0052264E">
              <w:t>REC Reference </w:t>
            </w:r>
          </w:p>
        </w:tc>
        <w:tc>
          <w:tcPr>
            <w:tcW w:w="5854" w:type="dxa"/>
            <w:tcBorders>
              <w:top w:val="single" w:sz="6" w:space="0" w:color="000000"/>
              <w:left w:val="nil"/>
              <w:bottom w:val="single" w:sz="6" w:space="0" w:color="000000"/>
              <w:right w:val="single" w:sz="6" w:space="0" w:color="000000"/>
            </w:tcBorders>
            <w:shd w:val="clear" w:color="auto" w:fill="auto"/>
          </w:tcPr>
          <w:p w14:paraId="0204CDFD" w14:textId="41BBCF4A" w:rsidR="00AF324A" w:rsidRPr="0052264E" w:rsidRDefault="00BB4BAE" w:rsidP="00AF324A">
            <w:pPr>
              <w:spacing w:after="0" w:line="240" w:lineRule="auto"/>
              <w:textAlignment w:val="baseline"/>
            </w:pPr>
            <w:r>
              <w:t>22/NW/0387</w:t>
            </w:r>
          </w:p>
        </w:tc>
      </w:tr>
      <w:tr w:rsidR="00AF324A" w:rsidRPr="00AF324A" w14:paraId="78E50EF1" w14:textId="77777777" w:rsidTr="00600FCE">
        <w:tc>
          <w:tcPr>
            <w:tcW w:w="3210" w:type="dxa"/>
            <w:tcBorders>
              <w:top w:val="single" w:sz="6" w:space="0" w:color="000000"/>
              <w:left w:val="single" w:sz="6" w:space="0" w:color="000000"/>
              <w:bottom w:val="single" w:sz="6" w:space="0" w:color="000000"/>
              <w:right w:val="nil"/>
            </w:tcBorders>
            <w:shd w:val="clear" w:color="auto" w:fill="auto"/>
            <w:hideMark/>
          </w:tcPr>
          <w:p w14:paraId="776E3ABB" w14:textId="77777777" w:rsidR="00AF324A" w:rsidRPr="0052264E" w:rsidRDefault="00AF324A" w:rsidP="00AF324A">
            <w:pPr>
              <w:spacing w:after="0" w:line="240" w:lineRule="auto"/>
              <w:textAlignment w:val="baseline"/>
            </w:pPr>
            <w:r w:rsidRPr="0052264E">
              <w:t>Sponsor (University of Bristol) </w:t>
            </w:r>
          </w:p>
        </w:tc>
        <w:tc>
          <w:tcPr>
            <w:tcW w:w="5854" w:type="dxa"/>
            <w:tcBorders>
              <w:top w:val="single" w:sz="6" w:space="0" w:color="000000"/>
              <w:left w:val="nil"/>
              <w:bottom w:val="single" w:sz="6" w:space="0" w:color="000000"/>
              <w:right w:val="single" w:sz="6" w:space="0" w:color="000000"/>
            </w:tcBorders>
            <w:shd w:val="clear" w:color="auto" w:fill="auto"/>
          </w:tcPr>
          <w:p w14:paraId="5AD001E2" w14:textId="4C7737DC" w:rsidR="00AF324A" w:rsidRPr="0052264E" w:rsidRDefault="00A05847" w:rsidP="00AF324A">
            <w:pPr>
              <w:spacing w:after="0" w:line="240" w:lineRule="auto"/>
              <w:textAlignment w:val="baseline"/>
            </w:pPr>
            <w:r>
              <w:rPr>
                <w:rFonts w:cs="Calibri"/>
                <w:color w:val="201F1E"/>
                <w:shd w:val="clear" w:color="auto" w:fill="FFFFFF"/>
              </w:rPr>
              <w:t>2022-585</w:t>
            </w:r>
          </w:p>
        </w:tc>
      </w:tr>
      <w:tr w:rsidR="00AF324A" w:rsidRPr="00AF324A" w14:paraId="31D29BD4" w14:textId="77777777" w:rsidTr="00600FCE">
        <w:tc>
          <w:tcPr>
            <w:tcW w:w="3210" w:type="dxa"/>
            <w:tcBorders>
              <w:top w:val="single" w:sz="6" w:space="0" w:color="000000"/>
              <w:left w:val="single" w:sz="6" w:space="0" w:color="000000"/>
              <w:bottom w:val="single" w:sz="6" w:space="0" w:color="000000"/>
              <w:right w:val="nil"/>
            </w:tcBorders>
            <w:shd w:val="clear" w:color="auto" w:fill="auto"/>
            <w:hideMark/>
          </w:tcPr>
          <w:p w14:paraId="067B3D93" w14:textId="77777777" w:rsidR="00AF324A" w:rsidRPr="0052264E" w:rsidRDefault="00AF324A" w:rsidP="00AF324A">
            <w:pPr>
              <w:spacing w:after="0" w:line="240" w:lineRule="auto"/>
              <w:textAlignment w:val="baseline"/>
            </w:pPr>
            <w:r w:rsidRPr="0052264E">
              <w:t>ISRCTN </w:t>
            </w:r>
          </w:p>
        </w:tc>
        <w:tc>
          <w:tcPr>
            <w:tcW w:w="5854" w:type="dxa"/>
            <w:tcBorders>
              <w:top w:val="single" w:sz="6" w:space="0" w:color="000000"/>
              <w:left w:val="nil"/>
              <w:bottom w:val="single" w:sz="6" w:space="0" w:color="000000"/>
              <w:right w:val="single" w:sz="6" w:space="0" w:color="000000"/>
            </w:tcBorders>
            <w:shd w:val="clear" w:color="auto" w:fill="auto"/>
          </w:tcPr>
          <w:p w14:paraId="40F5D3FE" w14:textId="25DD5148" w:rsidR="00AF324A" w:rsidRPr="0052264E" w:rsidRDefault="00D532FC" w:rsidP="00AF324A">
            <w:pPr>
              <w:spacing w:after="0" w:line="240" w:lineRule="auto"/>
              <w:textAlignment w:val="baseline"/>
            </w:pPr>
            <w:r>
              <w:t>ISRCTN</w:t>
            </w:r>
            <w:r w:rsidR="0015386C">
              <w:t>52892540</w:t>
            </w:r>
          </w:p>
        </w:tc>
      </w:tr>
      <w:tr w:rsidR="00AF324A" w:rsidRPr="00AF324A" w14:paraId="1F30862A" w14:textId="77777777" w:rsidTr="00600FCE">
        <w:tc>
          <w:tcPr>
            <w:tcW w:w="3210" w:type="dxa"/>
            <w:tcBorders>
              <w:top w:val="single" w:sz="6" w:space="0" w:color="000000"/>
              <w:left w:val="single" w:sz="6" w:space="0" w:color="000000"/>
              <w:bottom w:val="single" w:sz="6" w:space="0" w:color="000000"/>
              <w:right w:val="nil"/>
            </w:tcBorders>
            <w:shd w:val="clear" w:color="auto" w:fill="auto"/>
            <w:hideMark/>
          </w:tcPr>
          <w:p w14:paraId="77B0E4B6" w14:textId="77777777" w:rsidR="00AF324A" w:rsidRPr="0052264E" w:rsidRDefault="00AF324A" w:rsidP="00AF324A">
            <w:pPr>
              <w:spacing w:after="0" w:line="240" w:lineRule="auto"/>
              <w:textAlignment w:val="baseline"/>
            </w:pPr>
            <w:r w:rsidRPr="0052264E">
              <w:t>Funder (NIHR HTA) </w:t>
            </w:r>
          </w:p>
        </w:tc>
        <w:tc>
          <w:tcPr>
            <w:tcW w:w="5854" w:type="dxa"/>
            <w:tcBorders>
              <w:top w:val="single" w:sz="6" w:space="0" w:color="000000"/>
              <w:left w:val="nil"/>
              <w:bottom w:val="single" w:sz="6" w:space="0" w:color="000000"/>
              <w:right w:val="single" w:sz="6" w:space="0" w:color="000000"/>
            </w:tcBorders>
            <w:shd w:val="clear" w:color="auto" w:fill="auto"/>
          </w:tcPr>
          <w:p w14:paraId="58430C02" w14:textId="5CC74FA0" w:rsidR="00AF324A" w:rsidRPr="0052264E" w:rsidRDefault="00E0602A" w:rsidP="00AF324A">
            <w:pPr>
              <w:spacing w:after="0" w:line="240" w:lineRule="auto"/>
              <w:textAlignment w:val="baseline"/>
            </w:pPr>
            <w:r w:rsidRPr="0052264E">
              <w:t>NIHR133464</w:t>
            </w:r>
          </w:p>
        </w:tc>
      </w:tr>
      <w:tr w:rsidR="00AF324A" w:rsidRPr="00AF324A" w14:paraId="5FF31A2A" w14:textId="77777777" w:rsidTr="00600FCE">
        <w:tc>
          <w:tcPr>
            <w:tcW w:w="3210" w:type="dxa"/>
            <w:tcBorders>
              <w:top w:val="single" w:sz="6" w:space="0" w:color="000000"/>
              <w:left w:val="single" w:sz="6" w:space="0" w:color="000000"/>
              <w:bottom w:val="single" w:sz="6" w:space="0" w:color="000000"/>
              <w:right w:val="nil"/>
            </w:tcBorders>
            <w:shd w:val="clear" w:color="auto" w:fill="auto"/>
            <w:hideMark/>
          </w:tcPr>
          <w:p w14:paraId="2397C024" w14:textId="77777777" w:rsidR="00AF324A" w:rsidRPr="0052264E" w:rsidRDefault="00AF324A" w:rsidP="00AF324A">
            <w:pPr>
              <w:spacing w:after="0" w:line="240" w:lineRule="auto"/>
              <w:textAlignment w:val="baseline"/>
            </w:pPr>
            <w:r w:rsidRPr="0052264E">
              <w:t>NIHR CRN Portfolio </w:t>
            </w:r>
          </w:p>
        </w:tc>
        <w:tc>
          <w:tcPr>
            <w:tcW w:w="5854" w:type="dxa"/>
            <w:tcBorders>
              <w:top w:val="single" w:sz="6" w:space="0" w:color="000000"/>
              <w:left w:val="nil"/>
              <w:bottom w:val="single" w:sz="6" w:space="0" w:color="000000"/>
              <w:right w:val="single" w:sz="6" w:space="0" w:color="000000"/>
            </w:tcBorders>
            <w:shd w:val="clear" w:color="auto" w:fill="auto"/>
          </w:tcPr>
          <w:p w14:paraId="0FB2F87A" w14:textId="63E1BF9B" w:rsidR="00AF324A" w:rsidRPr="0052264E" w:rsidRDefault="00BB4BAE" w:rsidP="00AF324A">
            <w:pPr>
              <w:spacing w:after="0" w:line="240" w:lineRule="auto"/>
              <w:textAlignment w:val="baseline"/>
            </w:pPr>
            <w:r>
              <w:t>54714</w:t>
            </w:r>
          </w:p>
        </w:tc>
      </w:tr>
    </w:tbl>
    <w:p w14:paraId="1802A8D4" w14:textId="77777777" w:rsidR="00AF324A" w:rsidRDefault="00AF324A" w:rsidP="009655F2">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 w:val="32"/>
          <w:szCs w:val="32"/>
        </w:rPr>
      </w:pPr>
    </w:p>
    <w:p w14:paraId="1394D7A0" w14:textId="29C6955B" w:rsidR="009655F2" w:rsidRDefault="0052264E" w:rsidP="0052264E">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jc w:val="center"/>
      </w:pPr>
      <w:r w:rsidRPr="0052264E">
        <w:t>T</w:t>
      </w:r>
      <w:r w:rsidR="001560EF" w:rsidRPr="0052264E">
        <w:t>his</w:t>
      </w:r>
      <w:r w:rsidR="009655F2" w:rsidRPr="0052264E">
        <w:t xml:space="preserve"> protocol has regard for the HRA guidance</w:t>
      </w:r>
    </w:p>
    <w:p w14:paraId="742868FC" w14:textId="77777777" w:rsidR="0052264E" w:rsidRPr="0052264E" w:rsidRDefault="0052264E" w:rsidP="0052264E">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jc w:val="center"/>
      </w:pPr>
    </w:p>
    <w:p w14:paraId="45A10EBC" w14:textId="17687731" w:rsidR="00AC6992" w:rsidRPr="00376AF1" w:rsidRDefault="00825177">
      <w:pPr>
        <w:spacing w:after="0" w:line="240" w:lineRule="auto"/>
      </w:pPr>
      <w:bookmarkStart w:id="0" w:name="_Toc354567215"/>
      <w:r>
        <w:rPr>
          <w:noProof/>
        </w:rPr>
        <mc:AlternateContent>
          <mc:Choice Requires="wps">
            <w:drawing>
              <wp:anchor distT="45720" distB="45720" distL="114300" distR="114300" simplePos="0" relativeHeight="251658243" behindDoc="0" locked="0" layoutInCell="1" allowOverlap="1" wp14:anchorId="359A0576" wp14:editId="7D20037E">
                <wp:simplePos x="0" y="0"/>
                <wp:positionH relativeFrom="column">
                  <wp:posOffset>-396875</wp:posOffset>
                </wp:positionH>
                <wp:positionV relativeFrom="paragraph">
                  <wp:posOffset>2061845</wp:posOffset>
                </wp:positionV>
                <wp:extent cx="3959225" cy="1404620"/>
                <wp:effectExtent l="0" t="0" r="317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1404620"/>
                        </a:xfrm>
                        <a:prstGeom prst="rect">
                          <a:avLst/>
                        </a:prstGeom>
                        <a:solidFill>
                          <a:srgbClr val="FFFFFF"/>
                        </a:solidFill>
                        <a:ln w="9525">
                          <a:noFill/>
                          <a:miter lim="800000"/>
                          <a:headEnd/>
                          <a:tailEnd/>
                        </a:ln>
                      </wps:spPr>
                      <wps:txbx>
                        <w:txbxContent>
                          <w:p w14:paraId="45FC499F" w14:textId="77777777" w:rsidR="00A51E1D" w:rsidRPr="00825177" w:rsidRDefault="00A51E1D" w:rsidP="00825177">
                            <w:pPr>
                              <w:tabs>
                                <w:tab w:val="left" w:pos="4002"/>
                              </w:tabs>
                              <w:rPr>
                                <w:i/>
                                <w:iCs/>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9A0576" id="_x0000_t202" coordsize="21600,21600" o:spt="202" path="m,l,21600r21600,l21600,xe">
                <v:stroke joinstyle="miter"/>
                <v:path gradientshapeok="t" o:connecttype="rect"/>
              </v:shapetype>
              <v:shape id="Text Box 2" o:spid="_x0000_s1026" type="#_x0000_t202" style="position:absolute;margin-left:-31.25pt;margin-top:162.35pt;width:311.75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" stroked="f">
                <v:textbox style="mso-fit-shape-to-text:t">
                  <w:txbxContent>
                    <w:p w14:paraId="45FC499F" w14:textId="77777777" w:rsidR="00A51E1D" w:rsidRPr="00825177" w:rsidRDefault="00A51E1D" w:rsidP="00825177">
                      <w:pPr>
                        <w:tabs>
                          <w:tab w:val="left" w:pos="4002"/>
                        </w:tabs>
                        <w:rPr>
                          <w:i/>
                          <w:iCs/>
                          <w:sz w:val="18"/>
                          <w:szCs w:val="18"/>
                        </w:rPr>
                      </w:pPr>
                    </w:p>
                  </w:txbxContent>
                </v:textbox>
                <w10:wrap type="square"/>
              </v:shape>
            </w:pict>
          </mc:Fallback>
        </mc:AlternateContent>
      </w:r>
      <w:r w:rsidR="00A51E1D">
        <w:rPr>
          <w:noProof/>
        </w:rPr>
        <w:drawing>
          <wp:anchor distT="0" distB="0" distL="114300" distR="114300" simplePos="0" relativeHeight="251658242" behindDoc="0" locked="0" layoutInCell="1" allowOverlap="1" wp14:anchorId="40F539A9" wp14:editId="1BB0BE85">
            <wp:simplePos x="0" y="0"/>
            <wp:positionH relativeFrom="margin">
              <wp:posOffset>3691734</wp:posOffset>
            </wp:positionH>
            <wp:positionV relativeFrom="paragraph">
              <wp:posOffset>2216785</wp:posOffset>
            </wp:positionV>
            <wp:extent cx="2560668" cy="457200"/>
            <wp:effectExtent l="0" t="0" r="0" b="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0668"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6992">
        <w:br w:type="page"/>
      </w:r>
    </w:p>
    <w:p w14:paraId="14F80652" w14:textId="41B91932" w:rsidR="00AC6992" w:rsidRPr="00093582" w:rsidRDefault="00AC6992" w:rsidP="00AC6992">
      <w:pPr>
        <w:pStyle w:val="Sub-headingunnumbered"/>
      </w:pPr>
      <w:r w:rsidRPr="00093582">
        <w:lastRenderedPageBreak/>
        <w:t>TRIAL 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0"/>
        <w:gridCol w:w="7430"/>
      </w:tblGrid>
      <w:tr w:rsidR="00AC6992" w:rsidRPr="003C12DB" w14:paraId="11E8C287" w14:textId="77777777" w:rsidTr="258D5A13">
        <w:trPr>
          <w:trHeight w:val="385"/>
        </w:trPr>
        <w:tc>
          <w:tcPr>
            <w:tcW w:w="0" w:type="auto"/>
          </w:tcPr>
          <w:p w14:paraId="0A173ADA" w14:textId="77777777" w:rsidR="00AC6992" w:rsidRPr="003C12DB" w:rsidRDefault="00AC6992" w:rsidP="00EA32A3">
            <w:pPr>
              <w:spacing w:line="240" w:lineRule="auto"/>
              <w:rPr>
                <w:rFonts w:cstheme="minorHAnsi"/>
                <w:szCs w:val="22"/>
              </w:rPr>
            </w:pPr>
            <w:r w:rsidRPr="003C12DB">
              <w:rPr>
                <w:rFonts w:cstheme="minorHAnsi"/>
                <w:szCs w:val="22"/>
              </w:rPr>
              <w:t>Trial</w:t>
            </w:r>
          </w:p>
        </w:tc>
        <w:tc>
          <w:tcPr>
            <w:tcW w:w="0" w:type="auto"/>
          </w:tcPr>
          <w:p w14:paraId="3839867A" w14:textId="78A68071" w:rsidR="00AC6992" w:rsidRPr="00E87862" w:rsidRDefault="00AC6992" w:rsidP="00EA32A3">
            <w:pPr>
              <w:spacing w:line="240" w:lineRule="auto"/>
            </w:pPr>
            <w:r w:rsidRPr="00E87862">
              <w:t>Trial of </w:t>
            </w:r>
            <w:r w:rsidR="00717269">
              <w:t xml:space="preserve">food allergy </w:t>
            </w:r>
            <w:r w:rsidRPr="00E87862">
              <w:t>I</w:t>
            </w:r>
            <w:r w:rsidR="00BE7DDA">
              <w:t>gE</w:t>
            </w:r>
            <w:r w:rsidRPr="00E87862">
              <w:t> tests for Eczema Relief (TIGER)</w:t>
            </w:r>
          </w:p>
        </w:tc>
      </w:tr>
      <w:tr w:rsidR="00926FF1" w:rsidRPr="003C12DB" w14:paraId="36FF4BF3" w14:textId="77777777" w:rsidTr="258D5A13">
        <w:trPr>
          <w:trHeight w:val="371"/>
        </w:trPr>
        <w:tc>
          <w:tcPr>
            <w:tcW w:w="0" w:type="auto"/>
          </w:tcPr>
          <w:p w14:paraId="5F9C72D3" w14:textId="6D0BAF71" w:rsidR="00926FF1" w:rsidRPr="003C12DB" w:rsidRDefault="00926FF1" w:rsidP="00926FF1">
            <w:pPr>
              <w:spacing w:line="240" w:lineRule="auto"/>
              <w:rPr>
                <w:rFonts w:cstheme="minorHAnsi"/>
                <w:szCs w:val="22"/>
              </w:rPr>
            </w:pPr>
            <w:r>
              <w:t>Aim</w:t>
            </w:r>
          </w:p>
        </w:tc>
        <w:tc>
          <w:tcPr>
            <w:tcW w:w="0" w:type="auto"/>
          </w:tcPr>
          <w:p w14:paraId="0FEDF5E7" w14:textId="191C1205" w:rsidR="00926FF1" w:rsidRPr="00B9000B" w:rsidRDefault="00926FF1" w:rsidP="00926FF1">
            <w:pPr>
              <w:spacing w:line="240" w:lineRule="auto"/>
            </w:pPr>
            <w:r>
              <w:t xml:space="preserve">To determine the clinical effectiveness of test-guided dietary advice versus </w:t>
            </w:r>
            <w:r w:rsidR="001A3669">
              <w:t>standard</w:t>
            </w:r>
            <w:r>
              <w:t xml:space="preserve"> care, for the management of eczema.</w:t>
            </w:r>
          </w:p>
        </w:tc>
      </w:tr>
      <w:tr w:rsidR="0020413F" w:rsidRPr="003C12DB" w14:paraId="3F720E43" w14:textId="77777777" w:rsidTr="258D5A13">
        <w:trPr>
          <w:trHeight w:val="371"/>
        </w:trPr>
        <w:tc>
          <w:tcPr>
            <w:tcW w:w="0" w:type="auto"/>
          </w:tcPr>
          <w:p w14:paraId="019C7EFA" w14:textId="13A9428D" w:rsidR="0020413F" w:rsidRDefault="0020413F" w:rsidP="0020413F">
            <w:pPr>
              <w:spacing w:line="240" w:lineRule="auto"/>
            </w:pPr>
            <w:r>
              <w:rPr>
                <w:rFonts w:cstheme="minorHAnsi"/>
                <w:szCs w:val="22"/>
              </w:rPr>
              <w:t>Secondary objectives</w:t>
            </w:r>
          </w:p>
        </w:tc>
        <w:tc>
          <w:tcPr>
            <w:tcW w:w="0" w:type="auto"/>
          </w:tcPr>
          <w:p w14:paraId="5F6ACE66" w14:textId="77777777" w:rsidR="0020413F" w:rsidRDefault="0020413F" w:rsidP="0020413F">
            <w:pPr>
              <w:spacing w:line="240" w:lineRule="auto"/>
              <w:rPr>
                <w:lang w:eastAsia="en-GB"/>
              </w:rPr>
            </w:pPr>
            <w:r w:rsidRPr="66CEC240">
              <w:rPr>
                <w:lang w:eastAsia="en-GB"/>
              </w:rPr>
              <w:t xml:space="preserve">To evaluate the </w:t>
            </w:r>
            <w:r w:rsidRPr="00867E09">
              <w:t>cost</w:t>
            </w:r>
            <w:r w:rsidRPr="66CEC240">
              <w:rPr>
                <w:lang w:eastAsia="en-GB"/>
              </w:rPr>
              <w:t xml:space="preserve"> effectiveness of test-guided dietary advice in children with eczema</w:t>
            </w:r>
            <w:r>
              <w:rPr>
                <w:lang w:eastAsia="en-GB"/>
              </w:rPr>
              <w:t>.</w:t>
            </w:r>
          </w:p>
          <w:p w14:paraId="1F7CFB38" w14:textId="77777777" w:rsidR="0020413F" w:rsidRDefault="0020413F" w:rsidP="0020413F">
            <w:pPr>
              <w:spacing w:line="240" w:lineRule="auto"/>
              <w:rPr>
                <w:lang w:eastAsia="en-GB"/>
              </w:rPr>
            </w:pPr>
            <w:r>
              <w:t xml:space="preserve">To assess adherence to and safety of </w:t>
            </w:r>
            <w:r w:rsidRPr="42ED3937">
              <w:rPr>
                <w:lang w:eastAsia="en-GB"/>
              </w:rPr>
              <w:t>test-guided dietary advice in children with eczema</w:t>
            </w:r>
            <w:r>
              <w:rPr>
                <w:lang w:eastAsia="en-GB"/>
              </w:rPr>
              <w:t>.</w:t>
            </w:r>
          </w:p>
          <w:p w14:paraId="6BBFFDA2" w14:textId="18BE56DB" w:rsidR="0020413F" w:rsidRDefault="0020413F" w:rsidP="0020413F">
            <w:pPr>
              <w:spacing w:line="240" w:lineRule="auto"/>
            </w:pPr>
            <w:r w:rsidRPr="009F7C06">
              <w:t>To identify sub-groups who may preferentially benefit from food allergy testing</w:t>
            </w:r>
            <w:r>
              <w:t>.</w:t>
            </w:r>
          </w:p>
        </w:tc>
      </w:tr>
      <w:tr w:rsidR="0020413F" w:rsidRPr="003C12DB" w14:paraId="37E34F80" w14:textId="77777777" w:rsidTr="258D5A13">
        <w:trPr>
          <w:trHeight w:val="371"/>
        </w:trPr>
        <w:tc>
          <w:tcPr>
            <w:tcW w:w="0" w:type="auto"/>
          </w:tcPr>
          <w:p w14:paraId="297B5E1B" w14:textId="77777777" w:rsidR="0020413F" w:rsidRPr="003C12DB" w:rsidRDefault="0020413F" w:rsidP="0020413F">
            <w:pPr>
              <w:spacing w:line="240" w:lineRule="auto"/>
              <w:rPr>
                <w:rFonts w:cstheme="minorHAnsi"/>
                <w:szCs w:val="22"/>
              </w:rPr>
            </w:pPr>
            <w:r w:rsidRPr="003C12DB">
              <w:rPr>
                <w:rFonts w:cstheme="minorHAnsi"/>
                <w:szCs w:val="22"/>
              </w:rPr>
              <w:t>Design</w:t>
            </w:r>
          </w:p>
        </w:tc>
        <w:tc>
          <w:tcPr>
            <w:tcW w:w="0" w:type="auto"/>
          </w:tcPr>
          <w:p w14:paraId="7CD5F9F6" w14:textId="5662EE9A" w:rsidR="0020413F" w:rsidRPr="003C12DB" w:rsidRDefault="0020413F" w:rsidP="0020413F">
            <w:pPr>
              <w:spacing w:line="240" w:lineRule="auto"/>
              <w:rPr>
                <w:rFonts w:cstheme="minorHAnsi"/>
                <w:color w:val="0000FF"/>
                <w:szCs w:val="22"/>
              </w:rPr>
            </w:pPr>
            <w:r w:rsidRPr="00B9000B">
              <w:t>Pragmatic, multi-centre, parallel group, individually randomised</w:t>
            </w:r>
            <w:r>
              <w:t>,</w:t>
            </w:r>
            <w:r w:rsidRPr="00B9000B">
              <w:t xml:space="preserve"> controlled </w:t>
            </w:r>
            <w:r>
              <w:t xml:space="preserve">superiority </w:t>
            </w:r>
            <w:r w:rsidRPr="00B9000B">
              <w:t>trial, with internal pilot and nested economic and process evaluation</w:t>
            </w:r>
            <w:r>
              <w:t>s.</w:t>
            </w:r>
          </w:p>
        </w:tc>
      </w:tr>
      <w:tr w:rsidR="0020413F" w:rsidRPr="003C12DB" w14:paraId="41C9E3EB" w14:textId="77777777" w:rsidTr="258D5A13">
        <w:trPr>
          <w:trHeight w:val="231"/>
        </w:trPr>
        <w:tc>
          <w:tcPr>
            <w:tcW w:w="0" w:type="auto"/>
          </w:tcPr>
          <w:p w14:paraId="266DA22A" w14:textId="77777777" w:rsidR="0020413F" w:rsidRPr="003C12DB" w:rsidRDefault="0020413F" w:rsidP="0020413F">
            <w:pPr>
              <w:spacing w:line="240" w:lineRule="auto"/>
              <w:rPr>
                <w:rFonts w:cstheme="minorHAnsi"/>
                <w:szCs w:val="22"/>
              </w:rPr>
            </w:pPr>
            <w:r w:rsidRPr="003C12DB">
              <w:rPr>
                <w:rFonts w:cstheme="minorHAnsi"/>
                <w:szCs w:val="22"/>
              </w:rPr>
              <w:t>Participants</w:t>
            </w:r>
          </w:p>
        </w:tc>
        <w:tc>
          <w:tcPr>
            <w:tcW w:w="0" w:type="auto"/>
          </w:tcPr>
          <w:p w14:paraId="56F2F5BB" w14:textId="77777777" w:rsidR="0020413F" w:rsidRPr="003C12DB" w:rsidRDefault="0020413F" w:rsidP="0020413F">
            <w:pPr>
              <w:spacing w:line="240" w:lineRule="auto"/>
              <w:rPr>
                <w:rFonts w:cstheme="minorHAnsi"/>
                <w:color w:val="0000FF"/>
                <w:szCs w:val="22"/>
              </w:rPr>
            </w:pPr>
            <w:r w:rsidRPr="00B9000B">
              <w:t>Children with eczema</w:t>
            </w:r>
            <w:r>
              <w:t xml:space="preserve"> between 3 months and </w:t>
            </w:r>
            <w:r w:rsidRPr="00B9000B">
              <w:t>2 years</w:t>
            </w:r>
            <w:r>
              <w:t xml:space="preserve"> of age.</w:t>
            </w:r>
          </w:p>
        </w:tc>
      </w:tr>
      <w:tr w:rsidR="0020413F" w:rsidRPr="003C12DB" w14:paraId="62C27203" w14:textId="77777777" w:rsidTr="258D5A13">
        <w:trPr>
          <w:trHeight w:val="755"/>
        </w:trPr>
        <w:tc>
          <w:tcPr>
            <w:tcW w:w="0" w:type="auto"/>
          </w:tcPr>
          <w:p w14:paraId="7939982B" w14:textId="77777777" w:rsidR="0020413F" w:rsidRPr="003C12DB" w:rsidRDefault="0020413F" w:rsidP="0020413F">
            <w:pPr>
              <w:spacing w:line="240" w:lineRule="auto"/>
              <w:rPr>
                <w:rFonts w:cstheme="minorHAnsi"/>
                <w:szCs w:val="22"/>
              </w:rPr>
            </w:pPr>
            <w:r>
              <w:rPr>
                <w:rFonts w:cstheme="minorHAnsi"/>
                <w:szCs w:val="22"/>
              </w:rPr>
              <w:t>Inclusion criteria</w:t>
            </w:r>
          </w:p>
        </w:tc>
        <w:tc>
          <w:tcPr>
            <w:tcW w:w="0" w:type="auto"/>
          </w:tcPr>
          <w:p w14:paraId="318F95BE" w14:textId="3B952E37" w:rsidR="0020413F" w:rsidRDefault="0020413F" w:rsidP="0020413F">
            <w:r>
              <w:t>E</w:t>
            </w:r>
            <w:r w:rsidRPr="00491452">
              <w:t>czema diagnosed by</w:t>
            </w:r>
            <w:r>
              <w:t xml:space="preserve"> a healthcare professional; and</w:t>
            </w:r>
          </w:p>
          <w:p w14:paraId="6C70780E" w14:textId="349335A1" w:rsidR="0020413F" w:rsidRDefault="0020413F" w:rsidP="0020413F">
            <w:r>
              <w:t>aged between 3 months and less than 2 years of age; with</w:t>
            </w:r>
          </w:p>
          <w:p w14:paraId="31BAAFB7" w14:textId="240E0760" w:rsidR="0020413F" w:rsidRDefault="0020413F" w:rsidP="0020413F">
            <w:r>
              <w:t>mild, moderate or severe eczema (Patient Orientated Eczema Measure (POEM) score&gt;2); and</w:t>
            </w:r>
          </w:p>
          <w:p w14:paraId="61F3D86B" w14:textId="082FBA82" w:rsidR="0020413F" w:rsidRPr="00971214" w:rsidRDefault="0020413F" w:rsidP="0020413F">
            <w:r>
              <w:t>accompanying adult (who is able to give consent)</w:t>
            </w:r>
          </w:p>
        </w:tc>
      </w:tr>
      <w:tr w:rsidR="0020413F" w:rsidRPr="003C12DB" w14:paraId="57D6DF66" w14:textId="77777777" w:rsidTr="258D5A13">
        <w:trPr>
          <w:trHeight w:val="755"/>
        </w:trPr>
        <w:tc>
          <w:tcPr>
            <w:tcW w:w="0" w:type="auto"/>
          </w:tcPr>
          <w:p w14:paraId="589CC191" w14:textId="77777777" w:rsidR="0020413F" w:rsidRDefault="0020413F" w:rsidP="0020413F">
            <w:pPr>
              <w:spacing w:line="240" w:lineRule="auto"/>
              <w:rPr>
                <w:rFonts w:cstheme="minorHAnsi"/>
                <w:szCs w:val="22"/>
              </w:rPr>
            </w:pPr>
            <w:r>
              <w:rPr>
                <w:rFonts w:cstheme="minorHAnsi"/>
                <w:szCs w:val="22"/>
              </w:rPr>
              <w:t>Exclusion criteria</w:t>
            </w:r>
          </w:p>
        </w:tc>
        <w:tc>
          <w:tcPr>
            <w:tcW w:w="0" w:type="auto"/>
          </w:tcPr>
          <w:p w14:paraId="10BAC7C6" w14:textId="4412BE59" w:rsidR="0020413F" w:rsidRPr="001B551C" w:rsidRDefault="0020413F" w:rsidP="0020413F">
            <w:r>
              <w:t>C</w:t>
            </w:r>
            <w:r w:rsidRPr="001B551C">
              <w:t xml:space="preserve">onfirmed </w:t>
            </w:r>
            <w:r w:rsidR="00CB0322">
              <w:t xml:space="preserve">or probable </w:t>
            </w:r>
            <w:r w:rsidRPr="001B551C">
              <w:t>immediate (IgE-mediated) food allergy; and/or</w:t>
            </w:r>
          </w:p>
          <w:p w14:paraId="688EA037" w14:textId="3932C240" w:rsidR="0020413F" w:rsidRPr="001B551C" w:rsidRDefault="0020413F" w:rsidP="0020413F">
            <w:r>
              <w:t>p</w:t>
            </w:r>
            <w:r w:rsidRPr="001B551C">
              <w:t>revious SPT or IgE blood test for study foods; and/or</w:t>
            </w:r>
            <w:bookmarkStart w:id="1" w:name="_Hlk500316392"/>
            <w:bookmarkStart w:id="2" w:name="Guidance_for_applicants_on_Equality,_Div"/>
          </w:p>
          <w:p w14:paraId="42A53B0B" w14:textId="63BBE96F" w:rsidR="0020413F" w:rsidRPr="001B551C" w:rsidRDefault="0020413F" w:rsidP="0020413F">
            <w:r>
              <w:t>a</w:t>
            </w:r>
            <w:r w:rsidRPr="001B551C">
              <w:t>nother child in the household already taking part in the trial.</w:t>
            </w:r>
            <w:bookmarkEnd w:id="1"/>
            <w:bookmarkEnd w:id="2"/>
          </w:p>
        </w:tc>
      </w:tr>
      <w:tr w:rsidR="0020413F" w:rsidRPr="003C12DB" w14:paraId="74599B53" w14:textId="77777777" w:rsidTr="258D5A13">
        <w:trPr>
          <w:trHeight w:val="385"/>
        </w:trPr>
        <w:tc>
          <w:tcPr>
            <w:tcW w:w="0" w:type="auto"/>
          </w:tcPr>
          <w:p w14:paraId="51381765" w14:textId="77777777" w:rsidR="0020413F" w:rsidRPr="003C12DB" w:rsidRDefault="0020413F" w:rsidP="0020413F">
            <w:pPr>
              <w:spacing w:line="240" w:lineRule="auto"/>
              <w:rPr>
                <w:rFonts w:cstheme="minorHAnsi"/>
                <w:szCs w:val="22"/>
              </w:rPr>
            </w:pPr>
            <w:r>
              <w:rPr>
                <w:rFonts w:cstheme="minorHAnsi"/>
                <w:szCs w:val="22"/>
              </w:rPr>
              <w:t>Intervention</w:t>
            </w:r>
          </w:p>
        </w:tc>
        <w:tc>
          <w:tcPr>
            <w:tcW w:w="0" w:type="auto"/>
          </w:tcPr>
          <w:p w14:paraId="6FE66264" w14:textId="34120195" w:rsidR="0020413F" w:rsidRPr="00B42216" w:rsidRDefault="0020413F" w:rsidP="0020413F">
            <w:pPr>
              <w:spacing w:line="240" w:lineRule="auto"/>
            </w:pPr>
            <w:r>
              <w:t>“Good eczema care” leaflet plus standardised dietary advice, based on skin prick tests to milk, egg, wheat, and soya, delivered by trained researcher/practice nurse.</w:t>
            </w:r>
          </w:p>
        </w:tc>
      </w:tr>
      <w:tr w:rsidR="0020413F" w:rsidRPr="003C12DB" w14:paraId="4CFCC2FF" w14:textId="77777777" w:rsidTr="258D5A13">
        <w:trPr>
          <w:trHeight w:val="385"/>
        </w:trPr>
        <w:tc>
          <w:tcPr>
            <w:tcW w:w="0" w:type="auto"/>
          </w:tcPr>
          <w:p w14:paraId="2CA8A8E1" w14:textId="77777777" w:rsidR="0020413F" w:rsidRDefault="0020413F" w:rsidP="0020413F">
            <w:pPr>
              <w:spacing w:line="240" w:lineRule="auto"/>
              <w:rPr>
                <w:rFonts w:cstheme="minorHAnsi"/>
                <w:szCs w:val="22"/>
              </w:rPr>
            </w:pPr>
            <w:r>
              <w:rPr>
                <w:rFonts w:cstheme="minorHAnsi"/>
                <w:szCs w:val="22"/>
              </w:rPr>
              <w:t>Comparator</w:t>
            </w:r>
          </w:p>
        </w:tc>
        <w:tc>
          <w:tcPr>
            <w:tcW w:w="0" w:type="auto"/>
          </w:tcPr>
          <w:p w14:paraId="5D637E9A" w14:textId="77777777" w:rsidR="0020413F" w:rsidRPr="00B9000B" w:rsidRDefault="0020413F" w:rsidP="0020413F">
            <w:pPr>
              <w:spacing w:line="240" w:lineRule="auto"/>
            </w:pPr>
            <w:r w:rsidRPr="00B9000B">
              <w:t>“</w:t>
            </w:r>
            <w:r>
              <w:t>Good</w:t>
            </w:r>
            <w:r w:rsidRPr="00B9000B">
              <w:t xml:space="preserve"> eczema care”</w:t>
            </w:r>
            <w:r>
              <w:t xml:space="preserve"> leaflet, </w:t>
            </w:r>
            <w:r w:rsidRPr="00B9000B">
              <w:t>to standardise treatment.</w:t>
            </w:r>
          </w:p>
        </w:tc>
      </w:tr>
      <w:tr w:rsidR="0020413F" w:rsidRPr="003C12DB" w14:paraId="1E314912" w14:textId="77777777" w:rsidTr="258D5A13">
        <w:trPr>
          <w:trHeight w:val="385"/>
        </w:trPr>
        <w:tc>
          <w:tcPr>
            <w:tcW w:w="0" w:type="auto"/>
          </w:tcPr>
          <w:p w14:paraId="1DA0E711" w14:textId="77777777" w:rsidR="0020413F" w:rsidRPr="003C12DB" w:rsidRDefault="0020413F" w:rsidP="0020413F">
            <w:pPr>
              <w:spacing w:line="240" w:lineRule="auto"/>
              <w:rPr>
                <w:rFonts w:cstheme="minorHAnsi"/>
                <w:szCs w:val="22"/>
              </w:rPr>
            </w:pPr>
            <w:r>
              <w:rPr>
                <w:rFonts w:cstheme="minorHAnsi"/>
                <w:szCs w:val="22"/>
              </w:rPr>
              <w:t>Primary outcome</w:t>
            </w:r>
          </w:p>
        </w:tc>
        <w:tc>
          <w:tcPr>
            <w:tcW w:w="0" w:type="auto"/>
          </w:tcPr>
          <w:p w14:paraId="40CD4733" w14:textId="77777777" w:rsidR="0020413F" w:rsidRPr="003C12DB" w:rsidRDefault="0020413F" w:rsidP="0020413F">
            <w:pPr>
              <w:spacing w:line="240" w:lineRule="auto"/>
              <w:rPr>
                <w:rFonts w:cstheme="minorHAnsi"/>
                <w:color w:val="0000FF"/>
                <w:szCs w:val="22"/>
              </w:rPr>
            </w:pPr>
            <w:r w:rsidRPr="001A0290">
              <w:t>RECap for AtoPic eczema</w:t>
            </w:r>
            <w:r>
              <w:t xml:space="preserve"> (RECAP) collected four-weekly for 24 weeks</w:t>
            </w:r>
          </w:p>
        </w:tc>
      </w:tr>
      <w:tr w:rsidR="0020413F" w:rsidRPr="003C12DB" w14:paraId="1D28DD68" w14:textId="77777777" w:rsidTr="258D5A13">
        <w:trPr>
          <w:trHeight w:val="385"/>
        </w:trPr>
        <w:tc>
          <w:tcPr>
            <w:tcW w:w="0" w:type="auto"/>
          </w:tcPr>
          <w:p w14:paraId="63CCED56" w14:textId="1A2AC16B" w:rsidR="0020413F" w:rsidRPr="003C12DB" w:rsidRDefault="0020413F" w:rsidP="0020413F">
            <w:pPr>
              <w:spacing w:line="240" w:lineRule="auto"/>
              <w:rPr>
                <w:rFonts w:cstheme="minorHAnsi"/>
                <w:szCs w:val="22"/>
              </w:rPr>
            </w:pPr>
            <w:r>
              <w:rPr>
                <w:rFonts w:cstheme="minorHAnsi"/>
                <w:szCs w:val="22"/>
              </w:rPr>
              <w:t>Secondary outcomes</w:t>
            </w:r>
          </w:p>
        </w:tc>
        <w:tc>
          <w:tcPr>
            <w:tcW w:w="0" w:type="auto"/>
          </w:tcPr>
          <w:p w14:paraId="5265F9A7" w14:textId="17F54076" w:rsidR="00DA1278" w:rsidRDefault="00DA1278" w:rsidP="0020413F">
            <w:r>
              <w:t>Chi</w:t>
            </w:r>
            <w:r w:rsidR="00A3371B">
              <w:t xml:space="preserve">ld: </w:t>
            </w:r>
            <w:r w:rsidR="00370CBB" w:rsidRPr="001A0290">
              <w:t>Patient-Oriented Eczema Measure</w:t>
            </w:r>
            <w:r w:rsidR="00370CBB">
              <w:t xml:space="preserve"> (POEM)</w:t>
            </w:r>
            <w:r w:rsidR="00850018">
              <w:t xml:space="preserve">, </w:t>
            </w:r>
            <w:r>
              <w:t>Numerical Rating Scale Peak Pruritis during last 24 hours</w:t>
            </w:r>
            <w:r w:rsidR="00850018">
              <w:t xml:space="preserve">, </w:t>
            </w:r>
            <w:r w:rsidRPr="00481B97">
              <w:t>Eczema Area Severity Index (EASI)</w:t>
            </w:r>
            <w:r w:rsidR="00850018">
              <w:t xml:space="preserve">, </w:t>
            </w:r>
            <w:r w:rsidRPr="005007C0">
              <w:t>Infant Dermatitis Quality of Life (IDQ</w:t>
            </w:r>
            <w:r>
              <w:t>O</w:t>
            </w:r>
            <w:r w:rsidRPr="005007C0">
              <w:t>L)</w:t>
            </w:r>
            <w:r w:rsidR="00850018">
              <w:t xml:space="preserve">, </w:t>
            </w:r>
            <w:r w:rsidRPr="001A0290">
              <w:t>Chil</w:t>
            </w:r>
            <w:r w:rsidRPr="00C07DFC">
              <w:t>d Health Utility 9D scale</w:t>
            </w:r>
            <w:r>
              <w:t xml:space="preserve"> (CHU-9D)</w:t>
            </w:r>
            <w:r w:rsidR="00D41A5D">
              <w:t xml:space="preserve">, </w:t>
            </w:r>
            <w:r w:rsidR="00D41A5D" w:rsidRPr="00960BD4">
              <w:t>head circumference,</w:t>
            </w:r>
            <w:r w:rsidR="00D41A5D">
              <w:t xml:space="preserve"> weight-for-age, stature-for</w:t>
            </w:r>
            <w:r w:rsidR="0010548B">
              <w:t>-</w:t>
            </w:r>
            <w:r w:rsidR="00D41A5D">
              <w:t>age and weight-for-stature</w:t>
            </w:r>
          </w:p>
          <w:p w14:paraId="06CA9958" w14:textId="0A190AAF" w:rsidR="00DA1278" w:rsidRDefault="00850018" w:rsidP="00850018">
            <w:r>
              <w:t xml:space="preserve">Main carer: </w:t>
            </w:r>
            <w:r w:rsidR="00DA1278" w:rsidRPr="00C07DFC">
              <w:t>EuroQol-5 Dimension</w:t>
            </w:r>
            <w:r w:rsidR="00DA1278">
              <w:t xml:space="preserve"> (EQ-5D-5</w:t>
            </w:r>
            <w:r w:rsidR="0087355F">
              <w:t>L</w:t>
            </w:r>
            <w:r w:rsidR="00DA1278">
              <w:t>)</w:t>
            </w:r>
            <w:r>
              <w:t xml:space="preserve">, </w:t>
            </w:r>
            <w:r w:rsidR="00DA1278" w:rsidRPr="00144E36">
              <w:t>Care Related Quality of Life (CarerQol)</w:t>
            </w:r>
            <w:r w:rsidR="00171BFF">
              <w:t>, Generalised Anxiety Disorder 7</w:t>
            </w:r>
            <w:r w:rsidR="00BE225A">
              <w:t xml:space="preserve"> (</w:t>
            </w:r>
            <w:r w:rsidR="00171BFF">
              <w:t>GAD-7)</w:t>
            </w:r>
          </w:p>
          <w:p w14:paraId="7FC28F2A" w14:textId="77777777" w:rsidR="007A7942" w:rsidRDefault="007A7942" w:rsidP="00850018">
            <w:r w:rsidRPr="00B2512F">
              <w:t>Breastfeeding status of mother</w:t>
            </w:r>
          </w:p>
          <w:p w14:paraId="2B52A8F7" w14:textId="5005B57D" w:rsidR="00171BFF" w:rsidRPr="00D0353F" w:rsidRDefault="00171BFF" w:rsidP="00850018">
            <w:r>
              <w:t>Adverse events</w:t>
            </w:r>
          </w:p>
        </w:tc>
      </w:tr>
      <w:tr w:rsidR="0020413F" w:rsidRPr="003C12DB" w14:paraId="468ADD25" w14:textId="77777777" w:rsidTr="258D5A13">
        <w:trPr>
          <w:trHeight w:val="385"/>
        </w:trPr>
        <w:tc>
          <w:tcPr>
            <w:tcW w:w="0" w:type="auto"/>
          </w:tcPr>
          <w:p w14:paraId="411F26DD" w14:textId="1C896AB4" w:rsidR="0020413F" w:rsidRDefault="0020413F" w:rsidP="0020413F">
            <w:pPr>
              <w:spacing w:line="240" w:lineRule="auto"/>
              <w:rPr>
                <w:rFonts w:cstheme="minorHAnsi"/>
                <w:szCs w:val="22"/>
              </w:rPr>
            </w:pPr>
            <w:r w:rsidRPr="003C12DB">
              <w:rPr>
                <w:rFonts w:cstheme="minorHAnsi"/>
                <w:szCs w:val="22"/>
              </w:rPr>
              <w:t>Follow up duration</w:t>
            </w:r>
          </w:p>
        </w:tc>
        <w:tc>
          <w:tcPr>
            <w:tcW w:w="0" w:type="auto"/>
          </w:tcPr>
          <w:p w14:paraId="6322BBC8" w14:textId="5ECF4318" w:rsidR="0020413F" w:rsidRPr="66CEC240" w:rsidRDefault="0020413F" w:rsidP="0020413F">
            <w:pPr>
              <w:spacing w:line="240" w:lineRule="auto"/>
              <w:rPr>
                <w:lang w:eastAsia="en-GB"/>
              </w:rPr>
            </w:pPr>
            <w:r w:rsidRPr="00B42216">
              <w:t>36 weeks</w:t>
            </w:r>
            <w:r>
              <w:t>.</w:t>
            </w:r>
          </w:p>
        </w:tc>
      </w:tr>
      <w:tr w:rsidR="00C85DA5" w:rsidRPr="003C12DB" w14:paraId="7B1E0745" w14:textId="77777777" w:rsidTr="258D5A13">
        <w:trPr>
          <w:trHeight w:val="385"/>
        </w:trPr>
        <w:tc>
          <w:tcPr>
            <w:tcW w:w="0" w:type="auto"/>
          </w:tcPr>
          <w:p w14:paraId="2C50CF7B" w14:textId="32359822" w:rsidR="00C85DA5" w:rsidRPr="003C12DB" w:rsidRDefault="00C85DA5" w:rsidP="00C85DA5">
            <w:pPr>
              <w:spacing w:line="240" w:lineRule="auto"/>
              <w:rPr>
                <w:rFonts w:cstheme="minorHAnsi"/>
                <w:szCs w:val="22"/>
              </w:rPr>
            </w:pPr>
            <w:r w:rsidRPr="003C12DB">
              <w:rPr>
                <w:rFonts w:cstheme="minorHAnsi"/>
                <w:szCs w:val="22"/>
              </w:rPr>
              <w:t>Sample Size</w:t>
            </w:r>
          </w:p>
        </w:tc>
        <w:tc>
          <w:tcPr>
            <w:tcW w:w="0" w:type="auto"/>
          </w:tcPr>
          <w:p w14:paraId="33345E9A" w14:textId="4D1A0BC5" w:rsidR="00C85DA5" w:rsidRPr="00B42216" w:rsidRDefault="00C85DA5" w:rsidP="00C85DA5">
            <w:pPr>
              <w:spacing w:line="240" w:lineRule="auto"/>
            </w:pPr>
            <w:r w:rsidRPr="22264F50">
              <w:rPr>
                <w:rFonts w:eastAsia="Arial" w:cs="Arial"/>
                <w:color w:val="000000" w:themeColor="text1"/>
              </w:rPr>
              <w:t xml:space="preserve">493 children will </w:t>
            </w:r>
            <w:r w:rsidRPr="00824E00">
              <w:t xml:space="preserve">detect a difference of 1.95 on </w:t>
            </w:r>
            <w:r>
              <w:t xml:space="preserve">eczema control measured by </w:t>
            </w:r>
            <w:r w:rsidRPr="00824E00">
              <w:t xml:space="preserve">RECAP between all children </w:t>
            </w:r>
            <w:r>
              <w:t xml:space="preserve">in </w:t>
            </w:r>
            <w:r w:rsidRPr="00824E00">
              <w:t xml:space="preserve">the two treatment </w:t>
            </w:r>
            <w:r>
              <w:t>groups</w:t>
            </w:r>
            <w:r w:rsidRPr="00824E00">
              <w:t xml:space="preserve"> assuming a standard </w:t>
            </w:r>
            <w:r w:rsidRPr="00824E00">
              <w:lastRenderedPageBreak/>
              <w:t>deviation in RECAP of 6.5, correlation between baseline and 24-weeks of 0.4, 20% loss to follow-up, 90% power</w:t>
            </w:r>
            <w:r w:rsidRPr="22264F50">
              <w:rPr>
                <w:rFonts w:eastAsia="Arial" w:cs="Arial"/>
                <w:color w:val="000000" w:themeColor="text1"/>
              </w:rPr>
              <w:t xml:space="preserve"> and 5% significance level.</w:t>
            </w:r>
          </w:p>
        </w:tc>
      </w:tr>
      <w:tr w:rsidR="00C85DA5" w:rsidRPr="003C12DB" w14:paraId="032BA15B" w14:textId="77777777" w:rsidTr="258D5A13">
        <w:trPr>
          <w:trHeight w:val="385"/>
        </w:trPr>
        <w:tc>
          <w:tcPr>
            <w:tcW w:w="0" w:type="auto"/>
          </w:tcPr>
          <w:p w14:paraId="43C291CF" w14:textId="77777777" w:rsidR="00C85DA5" w:rsidRDefault="00C85DA5" w:rsidP="00C85DA5">
            <w:pPr>
              <w:spacing w:line="240" w:lineRule="auto"/>
              <w:rPr>
                <w:rFonts w:cstheme="minorHAnsi"/>
                <w:szCs w:val="22"/>
              </w:rPr>
            </w:pPr>
            <w:r>
              <w:rPr>
                <w:rFonts w:cstheme="minorHAnsi"/>
                <w:szCs w:val="22"/>
              </w:rPr>
              <w:lastRenderedPageBreak/>
              <w:t>Internal pilot</w:t>
            </w:r>
          </w:p>
        </w:tc>
        <w:tc>
          <w:tcPr>
            <w:tcW w:w="0" w:type="auto"/>
          </w:tcPr>
          <w:p w14:paraId="1A60806D" w14:textId="7B301725" w:rsidR="00C85DA5" w:rsidRPr="00795211" w:rsidRDefault="00C85DA5" w:rsidP="00C85DA5">
            <w:r>
              <w:t>First six</w:t>
            </w:r>
            <w:r w:rsidRPr="001959FD">
              <w:t xml:space="preserve"> months </w:t>
            </w:r>
            <w:r>
              <w:t>of recruitment, with the criteria and thresholds for progression.</w:t>
            </w:r>
          </w:p>
        </w:tc>
      </w:tr>
      <w:tr w:rsidR="00C85DA5" w:rsidRPr="003C12DB" w14:paraId="745C59AB" w14:textId="77777777" w:rsidTr="258D5A13">
        <w:trPr>
          <w:trHeight w:val="385"/>
        </w:trPr>
        <w:tc>
          <w:tcPr>
            <w:tcW w:w="0" w:type="auto"/>
          </w:tcPr>
          <w:p w14:paraId="3BD9C5AC" w14:textId="77777777" w:rsidR="00C85DA5" w:rsidRDefault="00C85DA5" w:rsidP="00C85DA5">
            <w:pPr>
              <w:spacing w:line="240" w:lineRule="auto"/>
              <w:rPr>
                <w:rFonts w:cstheme="minorHAnsi"/>
                <w:szCs w:val="22"/>
              </w:rPr>
            </w:pPr>
            <w:r>
              <w:rPr>
                <w:rFonts w:cstheme="minorHAnsi"/>
                <w:szCs w:val="22"/>
              </w:rPr>
              <w:t>Process evaluation</w:t>
            </w:r>
          </w:p>
        </w:tc>
        <w:tc>
          <w:tcPr>
            <w:tcW w:w="0" w:type="auto"/>
          </w:tcPr>
          <w:p w14:paraId="2C81385F" w14:textId="123261B2" w:rsidR="00C85DA5" w:rsidRPr="00795211" w:rsidRDefault="00C85DA5" w:rsidP="00C85DA5">
            <w:r>
              <w:t>Using qualitative and quantitative methods, to assess fidelity, dose and reach of the intervention; clarify causal mechanisms; and identify contextual factors associated with variation in outcomes.</w:t>
            </w:r>
          </w:p>
        </w:tc>
      </w:tr>
      <w:tr w:rsidR="00C85DA5" w:rsidRPr="003C12DB" w14:paraId="701EFB22" w14:textId="77777777" w:rsidTr="258D5A13">
        <w:trPr>
          <w:trHeight w:val="385"/>
        </w:trPr>
        <w:tc>
          <w:tcPr>
            <w:tcW w:w="0" w:type="auto"/>
          </w:tcPr>
          <w:p w14:paraId="15E8E810" w14:textId="77777777" w:rsidR="00C85DA5" w:rsidRDefault="00C85DA5" w:rsidP="00C85DA5">
            <w:pPr>
              <w:spacing w:line="240" w:lineRule="auto"/>
              <w:rPr>
                <w:rFonts w:cstheme="minorHAnsi"/>
                <w:szCs w:val="22"/>
              </w:rPr>
            </w:pPr>
            <w:r>
              <w:rPr>
                <w:rFonts w:cstheme="minorHAnsi"/>
                <w:szCs w:val="22"/>
              </w:rPr>
              <w:t>Health economic analysis</w:t>
            </w:r>
          </w:p>
        </w:tc>
        <w:tc>
          <w:tcPr>
            <w:tcW w:w="0" w:type="auto"/>
          </w:tcPr>
          <w:p w14:paraId="231B79DE" w14:textId="0E7DC628" w:rsidR="00C85DA5" w:rsidRPr="00795211" w:rsidRDefault="00C85DA5" w:rsidP="00C85DA5">
            <w:r>
              <w:t xml:space="preserve">To compare the costs and consequences and estimate the cost-effectiveness of test-guided dietary advice versus </w:t>
            </w:r>
            <w:r w:rsidR="001A3669">
              <w:t>standard</w:t>
            </w:r>
            <w:r>
              <w:t xml:space="preserve"> care, for the management of eczema. The primary perspective will be NHS, with secondary analyses including non-NHS costs at 36 weeks follow-up.</w:t>
            </w:r>
          </w:p>
        </w:tc>
      </w:tr>
      <w:tr w:rsidR="00C85DA5" w:rsidRPr="003C12DB" w14:paraId="0026953B" w14:textId="77777777" w:rsidTr="258D5A13">
        <w:trPr>
          <w:trHeight w:val="385"/>
        </w:trPr>
        <w:tc>
          <w:tcPr>
            <w:tcW w:w="0" w:type="auto"/>
          </w:tcPr>
          <w:p w14:paraId="6F953E1C" w14:textId="77777777" w:rsidR="00C85DA5" w:rsidRDefault="00C85DA5" w:rsidP="00C85DA5">
            <w:pPr>
              <w:spacing w:line="240" w:lineRule="auto"/>
              <w:rPr>
                <w:rFonts w:cstheme="minorHAnsi"/>
                <w:szCs w:val="22"/>
              </w:rPr>
            </w:pPr>
            <w:r>
              <w:rPr>
                <w:rFonts w:cstheme="minorHAnsi"/>
                <w:szCs w:val="22"/>
              </w:rPr>
              <w:t>Study duration</w:t>
            </w:r>
          </w:p>
        </w:tc>
        <w:tc>
          <w:tcPr>
            <w:tcW w:w="0" w:type="auto"/>
          </w:tcPr>
          <w:p w14:paraId="4B7CB4A1" w14:textId="432E9C56" w:rsidR="00C85DA5" w:rsidRDefault="00C85DA5" w:rsidP="00C85DA5">
            <w:r w:rsidRPr="00795211">
              <w:t xml:space="preserve">Funding </w:t>
            </w:r>
            <w:r>
              <w:t>start date: 1 August 2022</w:t>
            </w:r>
          </w:p>
          <w:p w14:paraId="0A2A5317" w14:textId="77777777" w:rsidR="00C85DA5" w:rsidRPr="00E23B68" w:rsidRDefault="00C85DA5" w:rsidP="00C85DA5">
            <w:r w:rsidRPr="00E23B68">
              <w:rPr>
                <w:rFonts w:eastAsia="Calibri"/>
              </w:rPr>
              <w:t>Anticipated duration: 40 months (total; subject to change)</w:t>
            </w:r>
          </w:p>
          <w:p w14:paraId="14C26197" w14:textId="77777777" w:rsidR="00C85DA5" w:rsidRPr="00795211" w:rsidRDefault="00C85DA5" w:rsidP="00C85DA5">
            <w:r w:rsidRPr="00E23B68">
              <w:rPr>
                <w:rFonts w:eastAsia="Calibri"/>
              </w:rPr>
              <w:t xml:space="preserve">Anticipated end date: </w:t>
            </w:r>
            <w:r>
              <w:rPr>
                <w:rFonts w:eastAsia="Calibri"/>
              </w:rPr>
              <w:t>30 November 2025</w:t>
            </w:r>
            <w:r w:rsidRPr="00E23B68">
              <w:rPr>
                <w:rFonts w:eastAsia="Calibri"/>
              </w:rPr>
              <w:t xml:space="preserve"> (subject to change)</w:t>
            </w:r>
          </w:p>
        </w:tc>
      </w:tr>
    </w:tbl>
    <w:p w14:paraId="6337B4D3" w14:textId="77777777" w:rsidR="00AC6992" w:rsidRPr="003C12DB" w:rsidRDefault="00AC6992" w:rsidP="00AC6992">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p>
    <w:p w14:paraId="6907D330" w14:textId="77777777" w:rsidR="00AC6992" w:rsidRDefault="00AC6992" w:rsidP="00AC6992">
      <w:pPr>
        <w:pStyle w:val="Sub-headingunnumbered"/>
      </w:pPr>
      <w:r>
        <w:t>KEYWORDS</w:t>
      </w:r>
    </w:p>
    <w:p w14:paraId="6C3DCE72" w14:textId="141240B8" w:rsidR="00AC6992" w:rsidRPr="00473343" w:rsidRDefault="00FB1AA5" w:rsidP="00AC6992">
      <w:r>
        <w:t>Atopic eczema/dermatitis; food allergy</w:t>
      </w:r>
      <w:r w:rsidR="00F35D48">
        <w:t>; disease control</w:t>
      </w:r>
    </w:p>
    <w:p w14:paraId="63A03AAE" w14:textId="222ED498" w:rsidR="00CF11E1" w:rsidRDefault="00CF11E1">
      <w:pPr>
        <w:spacing w:after="0" w:line="240" w:lineRule="auto"/>
        <w:rPr>
          <w:b/>
        </w:rPr>
      </w:pPr>
      <w:r>
        <w:br w:type="page"/>
      </w:r>
    </w:p>
    <w:p w14:paraId="4B78DCA0" w14:textId="4D5C2910" w:rsidR="00475FDA" w:rsidRDefault="00475FDA" w:rsidP="002D6F09">
      <w:pPr>
        <w:pStyle w:val="Sub-headingunnumbered"/>
      </w:pPr>
      <w:r w:rsidRPr="00093582">
        <w:lastRenderedPageBreak/>
        <w:t>KEY TRIAL CONTACTS</w:t>
      </w:r>
      <w:bookmarkEnd w:id="0"/>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39"/>
        <w:gridCol w:w="5625"/>
      </w:tblGrid>
      <w:tr w:rsidR="00281848" w:rsidRPr="00A15F80" w14:paraId="772A676A" w14:textId="77777777" w:rsidTr="60E2C8CB">
        <w:tc>
          <w:tcPr>
            <w:tcW w:w="3839" w:type="dxa"/>
          </w:tcPr>
          <w:p w14:paraId="00005DDE" w14:textId="77777777" w:rsidR="00281848" w:rsidRPr="004A106F" w:rsidRDefault="00281848" w:rsidP="00EA32A3">
            <w:pPr>
              <w:keepLines/>
              <w:rPr>
                <w:color w:val="0000FF"/>
              </w:rPr>
            </w:pPr>
            <w:bookmarkStart w:id="3" w:name="_Hlk65214794"/>
            <w:r w:rsidRPr="004A106F">
              <w:t>Chief Investigator</w:t>
            </w:r>
          </w:p>
        </w:tc>
        <w:tc>
          <w:tcPr>
            <w:tcW w:w="5625" w:type="dxa"/>
          </w:tcPr>
          <w:p w14:paraId="3D43BE8B" w14:textId="77777777" w:rsidR="00353B60" w:rsidRDefault="00281848" w:rsidP="00EA32A3">
            <w:pPr>
              <w:keepLines/>
            </w:pPr>
            <w:r>
              <w:t>Professor</w:t>
            </w:r>
            <w:r w:rsidRPr="007C633C">
              <w:t xml:space="preserve"> Matthew Ridd</w:t>
            </w:r>
          </w:p>
          <w:p w14:paraId="291DCC11" w14:textId="23537C1F" w:rsidR="00281848" w:rsidRPr="007C633C" w:rsidRDefault="00294E2E" w:rsidP="00EA32A3">
            <w:pPr>
              <w:keepLines/>
            </w:pPr>
            <w:r>
              <w:t>GP</w:t>
            </w:r>
            <w:r w:rsidR="00353B60">
              <w:t xml:space="preserve">, </w:t>
            </w:r>
            <w:r w:rsidR="00281848">
              <w:t xml:space="preserve">Professor of Primary Health Care and </w:t>
            </w:r>
            <w:r w:rsidR="00281848" w:rsidRPr="00CC1A0C">
              <w:rPr>
                <w:rFonts w:eastAsiaTheme="minorHAnsi"/>
              </w:rPr>
              <w:t xml:space="preserve">Principal Investigator for </w:t>
            </w:r>
            <w:r w:rsidR="00281848">
              <w:rPr>
                <w:rFonts w:eastAsiaTheme="minorHAnsi"/>
              </w:rPr>
              <w:t>West of England</w:t>
            </w:r>
            <w:r w:rsidR="00281848" w:rsidRPr="00CC1A0C">
              <w:rPr>
                <w:rFonts w:eastAsiaTheme="minorHAnsi"/>
              </w:rPr>
              <w:t xml:space="preserve"> CRN</w:t>
            </w:r>
            <w:r w:rsidR="00281848">
              <w:t xml:space="preserve">, </w:t>
            </w:r>
            <w:r w:rsidR="00281848" w:rsidRPr="00B15200">
              <w:rPr>
                <w:rFonts w:eastAsiaTheme="minorHAnsi"/>
              </w:rPr>
              <w:t>University of Bristol</w:t>
            </w:r>
          </w:p>
        </w:tc>
      </w:tr>
      <w:tr w:rsidR="00281848" w:rsidRPr="004A106F" w14:paraId="05459D18" w14:textId="77777777" w:rsidTr="60E2C8CB">
        <w:tc>
          <w:tcPr>
            <w:tcW w:w="3839" w:type="dxa"/>
          </w:tcPr>
          <w:p w14:paraId="30CE40D3" w14:textId="77777777" w:rsidR="00281848" w:rsidRPr="004A106F" w:rsidRDefault="00281848" w:rsidP="00EA32A3">
            <w:pPr>
              <w:keepLines/>
            </w:pPr>
            <w:r w:rsidRPr="004A106F">
              <w:t>Co-investigators</w:t>
            </w:r>
          </w:p>
          <w:p w14:paraId="7399A71B" w14:textId="77777777" w:rsidR="00281848" w:rsidRPr="004A106F" w:rsidRDefault="00281848" w:rsidP="00EA32A3">
            <w:pPr>
              <w:keepLines/>
            </w:pPr>
          </w:p>
          <w:p w14:paraId="68ACA972" w14:textId="77777777" w:rsidR="00281848" w:rsidRPr="004A106F" w:rsidRDefault="00281848" w:rsidP="00EA32A3">
            <w:pPr>
              <w:keepLines/>
              <w:rPr>
                <w:color w:val="0000FF"/>
              </w:rPr>
            </w:pPr>
          </w:p>
        </w:tc>
        <w:tc>
          <w:tcPr>
            <w:tcW w:w="5625" w:type="dxa"/>
          </w:tcPr>
          <w:p w14:paraId="1A054D8A" w14:textId="72605928" w:rsidR="008818AB" w:rsidRPr="008818AB" w:rsidRDefault="008818AB" w:rsidP="008818AB">
            <w:r>
              <w:t>Professor Miriam Santer (</w:t>
            </w:r>
            <w:r w:rsidR="00FB4F70">
              <w:t xml:space="preserve">GP, </w:t>
            </w:r>
            <w:r w:rsidR="00353B60">
              <w:t xml:space="preserve">Professor of </w:t>
            </w:r>
            <w:r w:rsidR="003640BF">
              <w:t xml:space="preserve">Primary Care Research and </w:t>
            </w:r>
            <w:r w:rsidR="0010485B" w:rsidRPr="00CC1A0C">
              <w:rPr>
                <w:rFonts w:eastAsiaTheme="minorHAnsi"/>
              </w:rPr>
              <w:t xml:space="preserve">Principal Investigator </w:t>
            </w:r>
            <w:r w:rsidR="0010485B">
              <w:rPr>
                <w:rFonts w:eastAsiaTheme="minorHAnsi"/>
              </w:rPr>
              <w:t xml:space="preserve">for Wessex and Thames Valley/South Midlands CRN, </w:t>
            </w:r>
            <w:r w:rsidR="000F2234">
              <w:rPr>
                <w:rFonts w:eastAsiaTheme="minorHAnsi"/>
              </w:rPr>
              <w:t xml:space="preserve">University of </w:t>
            </w:r>
            <w:r>
              <w:t>Southampton)</w:t>
            </w:r>
          </w:p>
          <w:p w14:paraId="587C5B35" w14:textId="1340681C" w:rsidR="008818AB" w:rsidRPr="008818AB" w:rsidRDefault="008818AB" w:rsidP="008818AB">
            <w:r w:rsidRPr="008818AB">
              <w:t>Dr Tom Blakeman (</w:t>
            </w:r>
            <w:r w:rsidR="00FB4F70">
              <w:t>GP</w:t>
            </w:r>
            <w:r w:rsidR="003640BF">
              <w:t>, Senior Lecturer and</w:t>
            </w:r>
            <w:r w:rsidR="00FB4F70">
              <w:t xml:space="preserve"> </w:t>
            </w:r>
            <w:r w:rsidR="00D86993">
              <w:t>Co-</w:t>
            </w:r>
            <w:r w:rsidR="000F2234" w:rsidRPr="00CC1A0C">
              <w:rPr>
                <w:rFonts w:eastAsiaTheme="minorHAnsi"/>
              </w:rPr>
              <w:t xml:space="preserve">Principal Investigator </w:t>
            </w:r>
            <w:r w:rsidR="000F2234">
              <w:rPr>
                <w:rFonts w:eastAsiaTheme="minorHAnsi"/>
              </w:rPr>
              <w:t xml:space="preserve">for Greater Manchester CRN, University of </w:t>
            </w:r>
            <w:r w:rsidRPr="008818AB">
              <w:t>Manchester)</w:t>
            </w:r>
          </w:p>
          <w:p w14:paraId="2713DC28" w14:textId="07939CA8" w:rsidR="00D86993" w:rsidRDefault="00D86993" w:rsidP="008818AB">
            <w:r>
              <w:t>Dr Hannah Wardman (</w:t>
            </w:r>
            <w:r w:rsidR="00FB4F70">
              <w:t xml:space="preserve">GP, </w:t>
            </w:r>
            <w:r>
              <w:t>Co-</w:t>
            </w:r>
            <w:r w:rsidR="000F2234" w:rsidRPr="00CC1A0C">
              <w:rPr>
                <w:rFonts w:eastAsiaTheme="minorHAnsi"/>
              </w:rPr>
              <w:t xml:space="preserve">Principal Investigator </w:t>
            </w:r>
            <w:r w:rsidR="000F2234">
              <w:rPr>
                <w:rFonts w:eastAsiaTheme="minorHAnsi"/>
              </w:rPr>
              <w:t xml:space="preserve">for Greater Manchester CRN, University of </w:t>
            </w:r>
            <w:r w:rsidR="000F2234" w:rsidRPr="008818AB">
              <w:t>Manchester</w:t>
            </w:r>
            <w:r w:rsidR="003D14C9">
              <w:t>)</w:t>
            </w:r>
          </w:p>
          <w:p w14:paraId="1DE7F87D" w14:textId="6A5D463A" w:rsidR="00081674" w:rsidRPr="008818AB" w:rsidRDefault="00081674" w:rsidP="00081674">
            <w:r w:rsidRPr="008818AB">
              <w:t>Dr Ingrid Muller</w:t>
            </w:r>
            <w:r>
              <w:t xml:space="preserve"> (</w:t>
            </w:r>
            <w:r w:rsidR="00163221">
              <w:t xml:space="preserve">Associate Professor, </w:t>
            </w:r>
            <w:r>
              <w:t>Process evaluation lead</w:t>
            </w:r>
            <w:r w:rsidR="00163221">
              <w:t xml:space="preserve">, </w:t>
            </w:r>
            <w:r w:rsidR="00163221">
              <w:rPr>
                <w:rFonts w:eastAsiaTheme="minorHAnsi"/>
              </w:rPr>
              <w:t xml:space="preserve">University of </w:t>
            </w:r>
            <w:r w:rsidR="00163221">
              <w:t>Southampton</w:t>
            </w:r>
            <w:r>
              <w:t>)</w:t>
            </w:r>
          </w:p>
          <w:p w14:paraId="35C3E34F" w14:textId="238F7908" w:rsidR="008818AB" w:rsidRPr="005C4389" w:rsidRDefault="008818AB" w:rsidP="005C4389">
            <w:r w:rsidRPr="005C4389">
              <w:t>Professor Joanna Coast</w:t>
            </w:r>
            <w:r w:rsidR="003D14C9" w:rsidRPr="005C4389">
              <w:t xml:space="preserve"> (</w:t>
            </w:r>
            <w:r w:rsidR="003A469F" w:rsidRPr="005C4389">
              <w:t>Professor in the Economics of Health &amp; Care</w:t>
            </w:r>
            <w:r w:rsidR="005C4389" w:rsidRPr="005C4389">
              <w:t xml:space="preserve"> and </w:t>
            </w:r>
            <w:r w:rsidR="00871124" w:rsidRPr="005C4389">
              <w:t>Health economics lead</w:t>
            </w:r>
            <w:r w:rsidR="000F2234" w:rsidRPr="005C4389">
              <w:t>, University of Bristol</w:t>
            </w:r>
            <w:r w:rsidR="003D14C9" w:rsidRPr="005C4389">
              <w:t>)</w:t>
            </w:r>
          </w:p>
          <w:p w14:paraId="36F42C7C" w14:textId="190257F3" w:rsidR="008818AB" w:rsidRPr="008818AB" w:rsidRDefault="008818AB" w:rsidP="008818AB">
            <w:r w:rsidRPr="008818AB">
              <w:t>Ms Kirsty Garfield</w:t>
            </w:r>
            <w:r w:rsidR="003D14C9">
              <w:t xml:space="preserve"> (</w:t>
            </w:r>
            <w:r w:rsidR="00923A92">
              <w:t>Research Fellow in H</w:t>
            </w:r>
            <w:r w:rsidR="003D14C9">
              <w:t xml:space="preserve">ealth </w:t>
            </w:r>
            <w:r w:rsidR="00923A92">
              <w:t>E</w:t>
            </w:r>
            <w:r w:rsidR="003D14C9">
              <w:t>conomi</w:t>
            </w:r>
            <w:r w:rsidR="00923A92">
              <w:t>cs</w:t>
            </w:r>
            <w:r w:rsidR="000F2234">
              <w:t xml:space="preserve">, </w:t>
            </w:r>
            <w:r w:rsidR="000F2234" w:rsidRPr="00B15200">
              <w:rPr>
                <w:rFonts w:eastAsiaTheme="minorHAnsi"/>
              </w:rPr>
              <w:t>University of Bristol</w:t>
            </w:r>
            <w:r w:rsidR="003D14C9">
              <w:t>)</w:t>
            </w:r>
          </w:p>
          <w:p w14:paraId="5CD5C702" w14:textId="0AABE343" w:rsidR="008818AB" w:rsidRPr="008818AB" w:rsidRDefault="008818AB" w:rsidP="008818AB">
            <w:r w:rsidRPr="008818AB">
              <w:t>Dr Robert Boyle</w:t>
            </w:r>
            <w:r w:rsidR="003D14C9">
              <w:t xml:space="preserve"> (</w:t>
            </w:r>
            <w:r w:rsidR="000D08AA">
              <w:t xml:space="preserve">Reader in Paediatric Allergy and Consultant </w:t>
            </w:r>
            <w:r w:rsidR="003D14C9">
              <w:t xml:space="preserve">Paediatric </w:t>
            </w:r>
            <w:r w:rsidR="000D08AA">
              <w:t>A</w:t>
            </w:r>
            <w:r w:rsidR="003D14C9">
              <w:t>llergist</w:t>
            </w:r>
            <w:r w:rsidR="000D08AA">
              <w:t>, Imperial College London</w:t>
            </w:r>
            <w:r w:rsidR="003D14C9">
              <w:t>)</w:t>
            </w:r>
          </w:p>
          <w:p w14:paraId="10407EAE" w14:textId="3EE7AAB7" w:rsidR="008818AB" w:rsidRPr="008818AB" w:rsidRDefault="008818AB" w:rsidP="008818AB">
            <w:r w:rsidRPr="008818AB">
              <w:t>Dr Rosan Meyer</w:t>
            </w:r>
            <w:r w:rsidR="003D14C9">
              <w:t xml:space="preserve"> (</w:t>
            </w:r>
            <w:r w:rsidR="003D450A">
              <w:t>Visiting Reader</w:t>
            </w:r>
            <w:r w:rsidR="00FA21D5">
              <w:t xml:space="preserve"> and </w:t>
            </w:r>
            <w:r w:rsidR="003D14C9">
              <w:t xml:space="preserve">Consultant </w:t>
            </w:r>
            <w:r w:rsidR="00AF0172">
              <w:t>dietitian</w:t>
            </w:r>
            <w:r w:rsidR="00BC4C71">
              <w:t xml:space="preserve">, </w:t>
            </w:r>
            <w:r w:rsidR="00FA21D5">
              <w:t>Imperial College</w:t>
            </w:r>
            <w:r w:rsidR="006B58BF">
              <w:t xml:space="preserve"> London</w:t>
            </w:r>
            <w:r w:rsidR="00FA21D5">
              <w:t>)</w:t>
            </w:r>
          </w:p>
          <w:p w14:paraId="1548A2B8" w14:textId="4D2FF94D" w:rsidR="008818AB" w:rsidRPr="008818AB" w:rsidRDefault="008818AB" w:rsidP="008818AB">
            <w:r w:rsidRPr="008818AB">
              <w:t>Dr Isabel Skypala</w:t>
            </w:r>
            <w:r w:rsidR="00AF0172">
              <w:t xml:space="preserve"> (</w:t>
            </w:r>
            <w:r w:rsidR="007A32C6">
              <w:t>Consultant Allergy Dietitian, Royal Brompton &amp; Harefield Hospitals)</w:t>
            </w:r>
          </w:p>
          <w:p w14:paraId="1E972797" w14:textId="4D64D50B" w:rsidR="008818AB" w:rsidRPr="008818AB" w:rsidRDefault="008818AB" w:rsidP="008818AB">
            <w:r w:rsidRPr="008818AB">
              <w:t>Dr Shoba Dawson</w:t>
            </w:r>
            <w:r w:rsidR="00AF0172">
              <w:t xml:space="preserve"> (</w:t>
            </w:r>
            <w:r w:rsidR="00E359E9">
              <w:t xml:space="preserve">Research Fellow, </w:t>
            </w:r>
            <w:r w:rsidR="00AF0172">
              <w:t>Diversity and inclusion lead</w:t>
            </w:r>
            <w:r w:rsidR="000F2234">
              <w:t xml:space="preserve">, </w:t>
            </w:r>
            <w:r w:rsidR="000F2234" w:rsidRPr="00B15200">
              <w:rPr>
                <w:rFonts w:eastAsiaTheme="minorHAnsi"/>
              </w:rPr>
              <w:t>University of Bristol</w:t>
            </w:r>
            <w:r w:rsidR="00AF0172">
              <w:t>)</w:t>
            </w:r>
          </w:p>
          <w:p w14:paraId="27D68EEB" w14:textId="17C8CFBA" w:rsidR="008818AB" w:rsidRDefault="008818AB" w:rsidP="008818AB">
            <w:r w:rsidRPr="008818AB">
              <w:t>Ms Hannah Morgans</w:t>
            </w:r>
            <w:r w:rsidR="00AF0172">
              <w:t xml:space="preserve"> (Parent/patient representative)</w:t>
            </w:r>
          </w:p>
          <w:p w14:paraId="5D488E53" w14:textId="5CD570BC" w:rsidR="00BB30D2" w:rsidRPr="008818AB" w:rsidRDefault="00BB30D2" w:rsidP="008818AB">
            <w:r>
              <w:rPr>
                <w:rFonts w:eastAsiaTheme="minorHAnsi"/>
              </w:rPr>
              <w:t>Dr Julie Clayton</w:t>
            </w:r>
            <w:r w:rsidR="000F2234">
              <w:rPr>
                <w:rFonts w:eastAsiaTheme="minorHAnsi"/>
              </w:rPr>
              <w:t xml:space="preserve"> (</w:t>
            </w:r>
            <w:r>
              <w:rPr>
                <w:rFonts w:eastAsiaTheme="minorHAnsi"/>
              </w:rPr>
              <w:t xml:space="preserve">Patient and Public Involvement and Engagement coordinator, </w:t>
            </w:r>
            <w:r w:rsidRPr="00F04403">
              <w:rPr>
                <w:rFonts w:eastAsiaTheme="minorHAnsi"/>
              </w:rPr>
              <w:t>University of Bristol</w:t>
            </w:r>
            <w:r w:rsidR="000F2234">
              <w:rPr>
                <w:rFonts w:eastAsiaTheme="minorHAnsi"/>
              </w:rPr>
              <w:t>)</w:t>
            </w:r>
          </w:p>
          <w:p w14:paraId="6D3596A6" w14:textId="11B437A2" w:rsidR="008818AB" w:rsidRPr="00072BB9" w:rsidRDefault="008818AB" w:rsidP="008818AB">
            <w:r w:rsidRPr="00072BB9">
              <w:t>Professor Sara Brown</w:t>
            </w:r>
            <w:r w:rsidR="00AF0172" w:rsidRPr="00072BB9">
              <w:t xml:space="preserve"> (</w:t>
            </w:r>
            <w:r w:rsidR="001F62A2" w:rsidRPr="00B00B4D">
              <w:t>Professor of Dermato</w:t>
            </w:r>
            <w:r w:rsidR="001F62A2" w:rsidRPr="00072BB9">
              <w:t xml:space="preserve">logy and </w:t>
            </w:r>
            <w:r w:rsidR="00FB4F70" w:rsidRPr="00072BB9">
              <w:t xml:space="preserve">Consultant </w:t>
            </w:r>
            <w:r w:rsidR="001F62A2" w:rsidRPr="00072BB9">
              <w:t>D</w:t>
            </w:r>
            <w:r w:rsidR="00FB4F70" w:rsidRPr="00072BB9">
              <w:t>ermatologist)</w:t>
            </w:r>
          </w:p>
          <w:p w14:paraId="340A2BF8" w14:textId="28F31147" w:rsidR="00281848" w:rsidRPr="00BB30D2" w:rsidRDefault="008818AB" w:rsidP="00EA32A3">
            <w:r w:rsidRPr="008818AB">
              <w:t xml:space="preserve">Professor </w:t>
            </w:r>
            <w:r w:rsidRPr="00B00B4D">
              <w:t>Hywel Williams</w:t>
            </w:r>
            <w:r w:rsidR="00FB4F70" w:rsidRPr="00B00B4D">
              <w:t xml:space="preserve"> (</w:t>
            </w:r>
            <w:r w:rsidR="00B00B4D" w:rsidRPr="00B00B4D">
              <w:t xml:space="preserve">Professor of Dermato-Epidemiology </w:t>
            </w:r>
            <w:r w:rsidR="00B00B4D">
              <w:t xml:space="preserve">and </w:t>
            </w:r>
            <w:r w:rsidR="00FB4F70" w:rsidRPr="00B00B4D">
              <w:t>Consultant</w:t>
            </w:r>
            <w:r w:rsidR="00FB4F70">
              <w:t xml:space="preserve"> dermatologist</w:t>
            </w:r>
            <w:r w:rsidR="00B00B4D">
              <w:t>, University of Nottingham</w:t>
            </w:r>
            <w:r w:rsidR="00FB4F70">
              <w:t>)</w:t>
            </w:r>
          </w:p>
        </w:tc>
      </w:tr>
      <w:tr w:rsidR="00281848" w:rsidRPr="004A106F" w14:paraId="5590B274" w14:textId="77777777" w:rsidTr="60E2C8CB">
        <w:tc>
          <w:tcPr>
            <w:tcW w:w="3839" w:type="dxa"/>
          </w:tcPr>
          <w:p w14:paraId="5AA84695" w14:textId="77777777" w:rsidR="00281848" w:rsidRPr="004A106F" w:rsidRDefault="00281848" w:rsidP="00EA32A3">
            <w:pPr>
              <w:keepLines/>
              <w:rPr>
                <w:color w:val="0000FF"/>
              </w:rPr>
            </w:pPr>
            <w:r w:rsidRPr="004A106F">
              <w:t>Lead Statistician</w:t>
            </w:r>
          </w:p>
        </w:tc>
        <w:tc>
          <w:tcPr>
            <w:tcW w:w="5625" w:type="dxa"/>
          </w:tcPr>
          <w:p w14:paraId="04A8AA0F" w14:textId="77777777" w:rsidR="00281848" w:rsidRPr="00BB09AF" w:rsidRDefault="00281848" w:rsidP="00EA32A3">
            <w:pPr>
              <w:rPr>
                <w:rFonts w:eastAsiaTheme="minorHAnsi"/>
              </w:rPr>
            </w:pPr>
            <w:r w:rsidRPr="00B15200">
              <w:t xml:space="preserve">Dr Stephanie MacNeill, </w:t>
            </w:r>
            <w:r>
              <w:t xml:space="preserve">Senior </w:t>
            </w:r>
            <w:r w:rsidRPr="00B15200">
              <w:rPr>
                <w:rFonts w:eastAsiaTheme="minorHAnsi"/>
              </w:rPr>
              <w:t>Lecturer in Medical Statistics, University of Bristol</w:t>
            </w:r>
          </w:p>
        </w:tc>
      </w:tr>
      <w:bookmarkEnd w:id="3"/>
      <w:tr w:rsidR="00281848" w:rsidRPr="004A106F" w14:paraId="17697E4C" w14:textId="77777777" w:rsidTr="60E2C8CB">
        <w:tc>
          <w:tcPr>
            <w:tcW w:w="3839" w:type="dxa"/>
          </w:tcPr>
          <w:p w14:paraId="25A79C03" w14:textId="77777777" w:rsidR="00281848" w:rsidRPr="004A106F" w:rsidRDefault="00281848" w:rsidP="00EA32A3">
            <w:pPr>
              <w:keepLines/>
            </w:pPr>
            <w:r w:rsidRPr="15C299CF">
              <w:t>Web address</w:t>
            </w:r>
          </w:p>
        </w:tc>
        <w:tc>
          <w:tcPr>
            <w:tcW w:w="5625" w:type="dxa"/>
          </w:tcPr>
          <w:p w14:paraId="2A18E081" w14:textId="277EE2E3" w:rsidR="00281848" w:rsidRPr="004A106F" w:rsidRDefault="00281848" w:rsidP="00EA32A3">
            <w:pPr>
              <w:keepLines/>
            </w:pPr>
            <w:r>
              <w:t>www.</w:t>
            </w:r>
            <w:r w:rsidRPr="00BF4A7D">
              <w:t>bristol.ac.uk/</w:t>
            </w:r>
            <w:r w:rsidR="00850539" w:rsidRPr="00B9403B">
              <w:t>eczema-allergy-study</w:t>
            </w:r>
          </w:p>
        </w:tc>
      </w:tr>
    </w:tbl>
    <w:p w14:paraId="7E522D1D" w14:textId="322332D8" w:rsidR="00281848" w:rsidRDefault="00281848" w:rsidP="00281848"/>
    <w:p w14:paraId="55432653" w14:textId="77777777" w:rsidR="00873969" w:rsidRDefault="00873969" w:rsidP="00873969">
      <w:pPr>
        <w:spacing w:after="0" w:line="240" w:lineRule="auto"/>
        <w:rPr>
          <w:rFonts w:asciiTheme="minorHAnsi" w:hAnsiTheme="minorHAnsi" w:cstheme="minorHAnsi"/>
          <w:b/>
          <w:szCs w:val="22"/>
        </w:rPr>
      </w:pPr>
      <w:r w:rsidRPr="00A27D04">
        <w:rPr>
          <w:rFonts w:asciiTheme="minorHAnsi" w:hAnsiTheme="minorHAnsi" w:cstheme="minorHAnsi"/>
          <w:b/>
          <w:szCs w:val="22"/>
        </w:rPr>
        <w:t>Protocol contributors</w:t>
      </w:r>
    </w:p>
    <w:p w14:paraId="0C22124D" w14:textId="77777777" w:rsidR="00873969" w:rsidRPr="00D51E4F" w:rsidRDefault="00873969" w:rsidP="00873969">
      <w:r w:rsidRPr="00D51E4F">
        <w:t xml:space="preserve">The initial draft and subsequent versions of the protocol were written by MJR, and all coinvestigators and sponsor </w:t>
      </w:r>
      <w:r>
        <w:t>had</w:t>
      </w:r>
      <w:r w:rsidRPr="00D51E4F">
        <w:t xml:space="preserve"> opportunity/made comment.</w:t>
      </w:r>
      <w:r>
        <w:t xml:space="preserve">  The version submitted for NHS Research Ethic Committee approval was reviewed by the funder for consistency with the original funding application.  </w:t>
      </w:r>
    </w:p>
    <w:p w14:paraId="0B624D7B" w14:textId="77777777" w:rsidR="00873969" w:rsidRDefault="00873969" w:rsidP="00281848"/>
    <w:p w14:paraId="71ABC12A" w14:textId="44E4E36B" w:rsidR="00AD5B3A" w:rsidRDefault="00AD5B3A">
      <w:pPr>
        <w:spacing w:after="0" w:line="240" w:lineRule="auto"/>
      </w:pPr>
      <w:r>
        <w:br w:type="page"/>
      </w:r>
    </w:p>
    <w:p w14:paraId="30093B13" w14:textId="77777777" w:rsidR="00AD5B3A" w:rsidRPr="00CB6200" w:rsidRDefault="00AD5B3A" w:rsidP="00CB6200">
      <w:pPr>
        <w:rPr>
          <w:b/>
          <w:bCs/>
        </w:rPr>
      </w:pPr>
      <w:bookmarkStart w:id="4" w:name="_Toc80351256"/>
      <w:r w:rsidRPr="00CB6200">
        <w:rPr>
          <w:b/>
          <w:bCs/>
        </w:rPr>
        <w:lastRenderedPageBreak/>
        <w:t>FUNDING AND SUPPORT IN KIND</w:t>
      </w:r>
      <w:bookmarkEnd w:id="4"/>
    </w:p>
    <w:tbl>
      <w:tblPr>
        <w:tblW w:w="960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7"/>
        <w:gridCol w:w="3969"/>
      </w:tblGrid>
      <w:tr w:rsidR="00FA5006" w:rsidRPr="004A106F" w14:paraId="588E07E9" w14:textId="77777777" w:rsidTr="00A21021">
        <w:tc>
          <w:tcPr>
            <w:tcW w:w="5637" w:type="dxa"/>
          </w:tcPr>
          <w:p w14:paraId="6D2C05CA" w14:textId="3DE5CD4E" w:rsidR="00AD5B3A" w:rsidRPr="004A106F" w:rsidRDefault="00AD5B3A" w:rsidP="00EA32A3">
            <w:pPr>
              <w:keepLines/>
              <w:rPr>
                <w:b/>
              </w:rPr>
            </w:pPr>
          </w:p>
        </w:tc>
        <w:tc>
          <w:tcPr>
            <w:tcW w:w="3969" w:type="dxa"/>
          </w:tcPr>
          <w:p w14:paraId="4CE717EF" w14:textId="77777777" w:rsidR="00AD5B3A" w:rsidRPr="004A106F" w:rsidRDefault="00AD5B3A" w:rsidP="00EA32A3">
            <w:pPr>
              <w:keepLines/>
            </w:pPr>
            <w:r w:rsidRPr="004A106F">
              <w:rPr>
                <w:b/>
              </w:rPr>
              <w:t>Financial and non-financial support given</w:t>
            </w:r>
          </w:p>
        </w:tc>
      </w:tr>
      <w:tr w:rsidR="00FA5006" w:rsidRPr="004A106F" w14:paraId="4C2C5E0B" w14:textId="77777777" w:rsidTr="00A21021">
        <w:trPr>
          <w:trHeight w:val="2720"/>
        </w:trPr>
        <w:tc>
          <w:tcPr>
            <w:tcW w:w="5637" w:type="dxa"/>
          </w:tcPr>
          <w:p w14:paraId="5BD2588C" w14:textId="2A24D259" w:rsidR="00AD5B3A" w:rsidRDefault="00AD5B3A" w:rsidP="00EA32A3">
            <w:pPr>
              <w:keepLines/>
            </w:pPr>
            <w:r w:rsidRPr="0089109E">
              <w:t xml:space="preserve">National Institute for Health </w:t>
            </w:r>
            <w:r w:rsidR="0064225A">
              <w:t xml:space="preserve">and Care </w:t>
            </w:r>
            <w:r w:rsidRPr="0089109E">
              <w:t>Research Health Technology Assessment Programme</w:t>
            </w:r>
          </w:p>
          <w:p w14:paraId="2F9BEA12" w14:textId="77777777" w:rsidR="00AD5B3A" w:rsidRPr="0089109E" w:rsidRDefault="00AD5B3A" w:rsidP="00EA32A3">
            <w:pPr>
              <w:keepLines/>
            </w:pPr>
            <w:r w:rsidRPr="0089109E">
              <w:t>Evaluation, Trials and Studies Coordinating Centre</w:t>
            </w:r>
            <w:r>
              <w:br/>
            </w:r>
            <w:r w:rsidRPr="0089109E">
              <w:t>University of Southampton</w:t>
            </w:r>
            <w:r>
              <w:br/>
            </w:r>
            <w:r w:rsidRPr="0089109E">
              <w:t>Alpha House</w:t>
            </w:r>
            <w:r>
              <w:br/>
            </w:r>
            <w:r w:rsidRPr="0089109E">
              <w:t>Enterprise Road</w:t>
            </w:r>
            <w:r>
              <w:br/>
            </w:r>
            <w:r w:rsidRPr="0089109E">
              <w:t>Southampton, SO16 7NS</w:t>
            </w:r>
          </w:p>
          <w:p w14:paraId="0B6F8E02" w14:textId="77777777" w:rsidR="00AD5B3A" w:rsidRPr="0089109E" w:rsidRDefault="00AD5B3A" w:rsidP="00EA32A3">
            <w:pPr>
              <w:keepLines/>
            </w:pPr>
            <w:r w:rsidRPr="0089109E">
              <w:t>Telephone: 023 8059 5586</w:t>
            </w:r>
          </w:p>
          <w:p w14:paraId="2487E295" w14:textId="0D6CC0CC" w:rsidR="00AD5B3A" w:rsidRPr="00132EE6" w:rsidRDefault="00AD5B3A" w:rsidP="00EA32A3">
            <w:pPr>
              <w:keepLines/>
              <w:contextualSpacing/>
            </w:pPr>
            <w:r w:rsidRPr="00132EE6">
              <w:rPr>
                <w:color w:val="333333"/>
                <w:highlight w:val="white"/>
              </w:rPr>
              <w:t xml:space="preserve">Email: </w:t>
            </w:r>
            <w:r w:rsidRPr="00132EE6">
              <w:t>netsmonitoring@nihr.ac.uk</w:t>
            </w:r>
            <w:r w:rsidRPr="00132EE6">
              <w:rPr>
                <w:color w:val="333333"/>
              </w:rPr>
              <w:t xml:space="preserve"> </w:t>
            </w:r>
          </w:p>
        </w:tc>
        <w:tc>
          <w:tcPr>
            <w:tcW w:w="3969" w:type="dxa"/>
          </w:tcPr>
          <w:p w14:paraId="0C0C3A7C" w14:textId="33B6C6EE" w:rsidR="00AD5B3A" w:rsidRPr="004A106F" w:rsidRDefault="008E329F" w:rsidP="00EA32A3">
            <w:pPr>
              <w:keepLines/>
            </w:pPr>
            <w:r>
              <w:t>F</w:t>
            </w:r>
            <w:r w:rsidR="00AD5B3A" w:rsidRPr="004A106F">
              <w:t>unding</w:t>
            </w:r>
            <w:r>
              <w:t xml:space="preserve"> of the main study</w:t>
            </w:r>
          </w:p>
        </w:tc>
      </w:tr>
      <w:tr w:rsidR="00FA5006" w:rsidRPr="004A106F" w14:paraId="002EC7F5" w14:textId="77777777" w:rsidTr="00A21021">
        <w:trPr>
          <w:trHeight w:val="2720"/>
        </w:trPr>
        <w:tc>
          <w:tcPr>
            <w:tcW w:w="5637" w:type="dxa"/>
          </w:tcPr>
          <w:p w14:paraId="58D35015" w14:textId="77777777" w:rsidR="00C26FEE" w:rsidRDefault="006501CB" w:rsidP="00C26FEE">
            <w:r w:rsidRPr="006501CB">
              <w:t>Rosetrees Trust Russell House</w:t>
            </w:r>
          </w:p>
          <w:p w14:paraId="0D0A77C5" w14:textId="06BA9A23" w:rsidR="006501CB" w:rsidRDefault="006501CB" w:rsidP="00C26FEE">
            <w:r w:rsidRPr="006501CB">
              <w:t>140 High Street</w:t>
            </w:r>
            <w:r w:rsidR="00C26FEE">
              <w:t>,</w:t>
            </w:r>
            <w:r w:rsidRPr="006501CB">
              <w:t xml:space="preserve"> Edgware</w:t>
            </w:r>
            <w:r w:rsidR="00C26FEE">
              <w:t>,</w:t>
            </w:r>
            <w:r w:rsidRPr="006501CB">
              <w:t xml:space="preserve"> Middlesex HA8 7LW</w:t>
            </w:r>
            <w:r w:rsidR="00B40DB5">
              <w:br/>
            </w:r>
            <w:r w:rsidRPr="006501CB">
              <w:t>Tel</w:t>
            </w:r>
            <w:r w:rsidR="00C26FEE">
              <w:t>ephone</w:t>
            </w:r>
            <w:r w:rsidRPr="006501CB">
              <w:t xml:space="preserve">: 020 8951 2588 </w:t>
            </w:r>
            <w:r w:rsidR="00B40DB5">
              <w:br/>
            </w:r>
            <w:r w:rsidRPr="006501CB">
              <w:t xml:space="preserve">Email: </w:t>
            </w:r>
            <w:r w:rsidR="005F69B0" w:rsidRPr="00FA5C7B">
              <w:t>info@rosetreestrust.co.uk</w:t>
            </w:r>
          </w:p>
          <w:p w14:paraId="7044F55A" w14:textId="7ECB868E" w:rsidR="00C26FEE" w:rsidRDefault="00C26FEE" w:rsidP="00C26FEE">
            <w:r>
              <w:t>and</w:t>
            </w:r>
          </w:p>
          <w:p w14:paraId="1B88E852" w14:textId="794B2A6C" w:rsidR="00C26FEE" w:rsidRDefault="00947665" w:rsidP="00C26FEE">
            <w:r>
              <w:t>Stoneygate Trust</w:t>
            </w:r>
          </w:p>
          <w:p w14:paraId="2C4F3B96" w14:textId="5F1A9314" w:rsidR="008E329F" w:rsidRPr="0089109E" w:rsidRDefault="00947665" w:rsidP="00FD33FA">
            <w:r>
              <w:t>2 Marlborough Court, Watermead Business Park, Syston, LE7 1AD</w:t>
            </w:r>
          </w:p>
        </w:tc>
        <w:tc>
          <w:tcPr>
            <w:tcW w:w="3969" w:type="dxa"/>
          </w:tcPr>
          <w:p w14:paraId="76ADAF66" w14:textId="046AEAD9" w:rsidR="008E329F" w:rsidRDefault="00C26FEE" w:rsidP="00EA32A3">
            <w:pPr>
              <w:keepLines/>
            </w:pPr>
            <w:r>
              <w:t xml:space="preserve">Joint funding of analysis of </w:t>
            </w:r>
            <w:r w:rsidR="00A61618">
              <w:t>DNA</w:t>
            </w:r>
          </w:p>
        </w:tc>
      </w:tr>
      <w:tr w:rsidR="00FA5006" w:rsidRPr="004A106F" w14:paraId="0E27C656" w14:textId="77777777" w:rsidTr="00A21021">
        <w:tc>
          <w:tcPr>
            <w:tcW w:w="5637" w:type="dxa"/>
          </w:tcPr>
          <w:p w14:paraId="5D20B246" w14:textId="1EAC4E9A" w:rsidR="00AD5B3A" w:rsidRPr="004A106F" w:rsidRDefault="00AD5B3A" w:rsidP="00EA32A3">
            <w:pPr>
              <w:keepLines/>
            </w:pPr>
            <w:r w:rsidRPr="09C30C61">
              <w:rPr>
                <w:rFonts w:eastAsia="Calibri" w:cs="Calibri"/>
                <w:szCs w:val="22"/>
              </w:rPr>
              <w:t>Bristol Trials Centre</w:t>
            </w:r>
          </w:p>
          <w:p w14:paraId="043DAA71" w14:textId="322BC3A8" w:rsidR="00AD5B3A" w:rsidRPr="004A106F" w:rsidRDefault="009C7C0C" w:rsidP="00EA32A3">
            <w:pPr>
              <w:keepLines/>
            </w:pPr>
            <w:r w:rsidRPr="009C7C0C">
              <w:t>University of Bristol, 1-5 Whiteladies Rd, Clifton, Bristol BS8 1NU</w:t>
            </w:r>
            <w:r w:rsidR="00C90EFC">
              <w:br/>
            </w:r>
            <w:r w:rsidR="00AD5B3A" w:rsidRPr="004A106F">
              <w:t>Telephone: 0117 92</w:t>
            </w:r>
            <w:r w:rsidR="00AC32E4">
              <w:t xml:space="preserve"> </w:t>
            </w:r>
            <w:r w:rsidR="00AD5B3A" w:rsidRPr="004A106F">
              <w:t>87393</w:t>
            </w:r>
            <w:r w:rsidR="00C90EFC">
              <w:br/>
            </w:r>
            <w:r w:rsidR="00AD5B3A" w:rsidRPr="004A106F">
              <w:t xml:space="preserve">Email: </w:t>
            </w:r>
            <w:r w:rsidR="005F69B0" w:rsidRPr="00B40DB5">
              <w:t>enquiry-brtc@bristol.ac.uk</w:t>
            </w:r>
          </w:p>
        </w:tc>
        <w:tc>
          <w:tcPr>
            <w:tcW w:w="3969" w:type="dxa"/>
          </w:tcPr>
          <w:p w14:paraId="4CC073D0" w14:textId="77777777" w:rsidR="00AD5B3A" w:rsidRPr="004A106F" w:rsidRDefault="00AD5B3A" w:rsidP="00EA32A3">
            <w:pPr>
              <w:keepLines/>
            </w:pPr>
            <w:r w:rsidRPr="004A106F">
              <w:t>Methodological expertise</w:t>
            </w:r>
          </w:p>
        </w:tc>
      </w:tr>
      <w:tr w:rsidR="00FA5006" w:rsidRPr="004A106F" w14:paraId="4898775D" w14:textId="77777777" w:rsidTr="00A21021">
        <w:tc>
          <w:tcPr>
            <w:tcW w:w="5637" w:type="dxa"/>
          </w:tcPr>
          <w:p w14:paraId="26F08791" w14:textId="77777777" w:rsidR="00AD5B3A" w:rsidRPr="00B40DB5" w:rsidRDefault="00AD5B3A" w:rsidP="00EA32A3">
            <w:pPr>
              <w:keepLines/>
            </w:pPr>
            <w:r w:rsidRPr="00B40DB5">
              <w:t>University of Bristol</w:t>
            </w:r>
          </w:p>
          <w:p w14:paraId="6D20B983" w14:textId="5449EE49" w:rsidR="00F400DF" w:rsidRPr="00B40DB5" w:rsidRDefault="004167E2" w:rsidP="00F400DF">
            <w:pPr>
              <w:keepLines/>
            </w:pPr>
            <w:r w:rsidRPr="00B40DB5">
              <w:t>M</w:t>
            </w:r>
            <w:r w:rsidR="00F400DF" w:rsidRPr="00B40DB5">
              <w:t>r Adam Taylor</w:t>
            </w:r>
            <w:r w:rsidR="00AC32E4" w:rsidRPr="00B40DB5">
              <w:t>, Head of Research Governance</w:t>
            </w:r>
          </w:p>
          <w:p w14:paraId="26052B8F" w14:textId="4D566F25" w:rsidR="00AD5B3A" w:rsidRPr="00C90EFC" w:rsidRDefault="00006F32" w:rsidP="00C90EFC">
            <w:r w:rsidRPr="00B40DB5">
              <w:t xml:space="preserve">Research and Enterprise </w:t>
            </w:r>
            <w:r w:rsidR="009B17AF" w:rsidRPr="00B40DB5">
              <w:t xml:space="preserve">Division </w:t>
            </w:r>
            <w:r w:rsidR="00F000A8" w:rsidRPr="00B40DB5">
              <w:t>Augustine</w:t>
            </w:r>
            <w:r w:rsidR="005F69B0" w:rsidRPr="00B40DB5">
              <w:t>’</w:t>
            </w:r>
            <w:r w:rsidR="00F000A8" w:rsidRPr="00B40DB5">
              <w:t xml:space="preserve">s Courtyard, Orchard Lane, Bristol BS1 5DS </w:t>
            </w:r>
            <w:r w:rsidR="00C90EFC">
              <w:br/>
            </w:r>
            <w:r w:rsidRPr="00B40DB5">
              <w:t xml:space="preserve">Telephone: </w:t>
            </w:r>
            <w:r w:rsidR="00F000A8" w:rsidRPr="00B40DB5">
              <w:t>0117 455</w:t>
            </w:r>
            <w:r w:rsidRPr="00B40DB5">
              <w:t xml:space="preserve"> </w:t>
            </w:r>
            <w:r w:rsidR="00F000A8" w:rsidRPr="00B40DB5">
              <w:t>3343</w:t>
            </w:r>
            <w:r w:rsidR="00C90EFC">
              <w:br/>
            </w:r>
            <w:r w:rsidR="00AD5B3A" w:rsidRPr="00B40DB5">
              <w:t xml:space="preserve">Email: </w:t>
            </w:r>
            <w:r w:rsidR="005F69B0" w:rsidRPr="00B40DB5">
              <w:t>research-governance@bristol.ac.uk</w:t>
            </w:r>
          </w:p>
        </w:tc>
        <w:tc>
          <w:tcPr>
            <w:tcW w:w="3969" w:type="dxa"/>
          </w:tcPr>
          <w:p w14:paraId="2F64C9A4" w14:textId="77777777" w:rsidR="00AD5B3A" w:rsidRPr="004A106F" w:rsidRDefault="00AD5B3A" w:rsidP="00EA32A3">
            <w:pPr>
              <w:keepLines/>
            </w:pPr>
            <w:r w:rsidRPr="004A106F">
              <w:t>Sponsorship</w:t>
            </w:r>
          </w:p>
        </w:tc>
      </w:tr>
      <w:tr w:rsidR="00FA5006" w:rsidRPr="004A106F" w14:paraId="5F8ABC21" w14:textId="77777777" w:rsidTr="00A21021">
        <w:tc>
          <w:tcPr>
            <w:tcW w:w="5637" w:type="dxa"/>
          </w:tcPr>
          <w:p w14:paraId="0C4B2A1D" w14:textId="01572A94" w:rsidR="00AD5B3A" w:rsidRPr="004A106F" w:rsidRDefault="00AD5B3A" w:rsidP="005432AA">
            <w:pPr>
              <w:pStyle w:val="CommentText"/>
            </w:pPr>
            <w:r w:rsidRPr="15C299CF">
              <w:t>NHS Bristol, North Somerset &amp; South Gloucestershire (BNSSG)</w:t>
            </w:r>
            <w:r w:rsidR="005432AA">
              <w:t xml:space="preserve"> Integrated Care Board (</w:t>
            </w:r>
            <w:r w:rsidR="009B17AF">
              <w:t>ICB</w:t>
            </w:r>
            <w:r w:rsidR="005432AA">
              <w:t>)</w:t>
            </w:r>
          </w:p>
          <w:p w14:paraId="3A9B4060" w14:textId="77777777" w:rsidR="00AD5B3A" w:rsidRPr="00117B49" w:rsidRDefault="00AD5B3A" w:rsidP="00EA32A3">
            <w:pPr>
              <w:keepLines/>
            </w:pPr>
            <w:r w:rsidRPr="15C299CF">
              <w:rPr>
                <w:rFonts w:eastAsia="Calibri" w:cs="Calibri"/>
                <w:color w:val="201F1E"/>
                <w:szCs w:val="22"/>
              </w:rPr>
              <w:t>South Plaza</w:t>
            </w:r>
            <w:r>
              <w:rPr>
                <w:color w:val="201F1E"/>
              </w:rPr>
              <w:t xml:space="preserve">, </w:t>
            </w:r>
            <w:r w:rsidRPr="15C299CF">
              <w:rPr>
                <w:rFonts w:eastAsia="Calibri" w:cs="Calibri"/>
                <w:color w:val="201F1E"/>
                <w:szCs w:val="22"/>
              </w:rPr>
              <w:t>Marlborough Street</w:t>
            </w:r>
            <w:r>
              <w:rPr>
                <w:color w:val="201F1E"/>
              </w:rPr>
              <w:t xml:space="preserve">, </w:t>
            </w:r>
            <w:r w:rsidRPr="15C299CF">
              <w:rPr>
                <w:rFonts w:eastAsia="Calibri" w:cs="Calibri"/>
                <w:color w:val="201F1E"/>
                <w:szCs w:val="22"/>
              </w:rPr>
              <w:t>Bristol</w:t>
            </w:r>
            <w:r>
              <w:rPr>
                <w:color w:val="201F1E"/>
              </w:rPr>
              <w:t xml:space="preserve"> </w:t>
            </w:r>
            <w:r w:rsidRPr="15C299CF">
              <w:rPr>
                <w:rFonts w:eastAsia="Calibri" w:cs="Calibri"/>
                <w:color w:val="201F1E"/>
                <w:szCs w:val="22"/>
              </w:rPr>
              <w:t>BS1 3NX</w:t>
            </w:r>
          </w:p>
        </w:tc>
        <w:tc>
          <w:tcPr>
            <w:tcW w:w="3969" w:type="dxa"/>
          </w:tcPr>
          <w:p w14:paraId="7101724C" w14:textId="77777777" w:rsidR="00AD5B3A" w:rsidRPr="004A106F" w:rsidRDefault="00AD5B3A" w:rsidP="00EA32A3">
            <w:pPr>
              <w:keepLines/>
            </w:pPr>
            <w:r w:rsidRPr="004A106F">
              <w:t xml:space="preserve">Host </w:t>
            </w:r>
          </w:p>
        </w:tc>
      </w:tr>
    </w:tbl>
    <w:p w14:paraId="3F2A9283" w14:textId="77777777" w:rsidR="00C90EFC" w:rsidRDefault="00C90EFC" w:rsidP="00A3195D">
      <w:pPr>
        <w:spacing w:line="240" w:lineRule="auto"/>
        <w:rPr>
          <w:rFonts w:cstheme="minorHAnsi"/>
          <w:b/>
          <w:szCs w:val="22"/>
        </w:rPr>
      </w:pPr>
    </w:p>
    <w:p w14:paraId="1EDEA7C8" w14:textId="77777777" w:rsidR="00C90EFC" w:rsidRDefault="00C90EFC">
      <w:pPr>
        <w:spacing w:after="0" w:line="240" w:lineRule="auto"/>
        <w:rPr>
          <w:rFonts w:cstheme="minorHAnsi"/>
          <w:b/>
          <w:szCs w:val="22"/>
        </w:rPr>
      </w:pPr>
      <w:r>
        <w:rPr>
          <w:rFonts w:cstheme="minorHAnsi"/>
          <w:b/>
          <w:szCs w:val="22"/>
        </w:rPr>
        <w:br w:type="page"/>
      </w:r>
    </w:p>
    <w:p w14:paraId="59377BC3" w14:textId="2CA707B0" w:rsidR="00A3195D" w:rsidRDefault="00A3195D" w:rsidP="00A3195D">
      <w:pPr>
        <w:spacing w:line="240" w:lineRule="auto"/>
        <w:rPr>
          <w:rFonts w:cstheme="minorHAnsi"/>
          <w:b/>
          <w:szCs w:val="22"/>
        </w:rPr>
      </w:pPr>
      <w:r w:rsidRPr="00BF59ED">
        <w:rPr>
          <w:rFonts w:cstheme="minorHAnsi"/>
          <w:b/>
          <w:szCs w:val="22"/>
        </w:rPr>
        <w:lastRenderedPageBreak/>
        <w:t xml:space="preserve">ROLE OF </w:t>
      </w:r>
      <w:r>
        <w:rPr>
          <w:rFonts w:cstheme="minorHAnsi"/>
          <w:b/>
          <w:szCs w:val="22"/>
        </w:rPr>
        <w:t>TRIAL</w:t>
      </w:r>
      <w:r w:rsidRPr="00BF59ED">
        <w:rPr>
          <w:rFonts w:cstheme="minorHAnsi"/>
          <w:b/>
          <w:szCs w:val="22"/>
        </w:rPr>
        <w:t xml:space="preserve"> SPONSOR AND FUNDER</w:t>
      </w:r>
    </w:p>
    <w:p w14:paraId="7811FBE9" w14:textId="71B98B9C" w:rsidR="00D05985" w:rsidRPr="008B3745" w:rsidRDefault="008B3745" w:rsidP="00D05985">
      <w:r>
        <w:t xml:space="preserve">The sponsor and funder have commented upon and </w:t>
      </w:r>
      <w:r w:rsidR="007F555D">
        <w:t xml:space="preserve">influenced the design of the trial, and the sponsor will have an on-going oversight of its conduct.  </w:t>
      </w:r>
      <w:r w:rsidR="00D05985" w:rsidRPr="008B3745">
        <w:t xml:space="preserve">The sponsor and funder </w:t>
      </w:r>
      <w:r w:rsidRPr="008B3745">
        <w:t>have no role in the data analysis and interpretation, manuscript writing and dissemination of results</w:t>
      </w:r>
      <w:r w:rsidR="009948C5">
        <w:t>.</w:t>
      </w:r>
    </w:p>
    <w:p w14:paraId="4D50162A" w14:textId="7B1AC41A" w:rsidR="00D6555D" w:rsidRPr="00D6555D" w:rsidRDefault="00D6555D" w:rsidP="00D6555D">
      <w:pPr>
        <w:rPr>
          <w:b/>
          <w:bCs/>
        </w:rPr>
      </w:pPr>
      <w:r w:rsidRPr="00D6555D">
        <w:rPr>
          <w:b/>
          <w:bCs/>
        </w:rPr>
        <w:t>SIGNATURE</w:t>
      </w:r>
      <w:r w:rsidR="00156583">
        <w:rPr>
          <w:b/>
          <w:bCs/>
        </w:rPr>
        <w:t>S</w:t>
      </w:r>
    </w:p>
    <w:p w14:paraId="146F2E90" w14:textId="3D4B87DA" w:rsidR="00D6555D" w:rsidRPr="003C12DB" w:rsidRDefault="00D6555D" w:rsidP="00D6555D">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3C12DB">
        <w:rPr>
          <w:rFonts w:cstheme="minorHAnsi"/>
          <w:szCs w:val="22"/>
        </w:rPr>
        <w:t xml:space="preserve">The undersigned confirm that the following protocol has been agreed and accepted and that the Chief Investigator agrees to conduct the trial in compliance with the approved protocol and will adhere to the principles outlined in and any subsequent amendments of the clinical trial regulations, GCP guidelines, the Sponsor’s </w:t>
      </w:r>
      <w:r>
        <w:rPr>
          <w:rFonts w:cstheme="minorHAnsi"/>
          <w:szCs w:val="22"/>
        </w:rPr>
        <w:t xml:space="preserve">(and any other relevant) </w:t>
      </w:r>
      <w:r w:rsidRPr="003C12DB">
        <w:rPr>
          <w:rFonts w:cstheme="minorHAnsi"/>
          <w:szCs w:val="22"/>
        </w:rPr>
        <w:t>SOPs, and other regulatory requirements as amended.</w:t>
      </w:r>
    </w:p>
    <w:p w14:paraId="085A13F9" w14:textId="1206D939" w:rsidR="00D6555D" w:rsidRPr="003C12DB" w:rsidRDefault="00D6555D" w:rsidP="00D6555D">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3C12DB">
        <w:rPr>
          <w:rFonts w:cstheme="minorHAnsi"/>
          <w:szCs w:val="22"/>
        </w:rPr>
        <w:t>I agree to ensure that the confidential information contained in this document will not be used for any other purpose other than the evaluation or conduct of the clinical investigation without the prior written consent of the Sponsor</w:t>
      </w:r>
      <w:r w:rsidR="0023797D">
        <w:rPr>
          <w:rFonts w:cstheme="minorHAnsi"/>
          <w:szCs w:val="22"/>
        </w:rPr>
        <w:t>.</w:t>
      </w:r>
    </w:p>
    <w:p w14:paraId="02BCD9C7" w14:textId="77777777" w:rsidR="00D6555D" w:rsidRDefault="00D6555D" w:rsidP="00D6555D">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3C12DB">
        <w:rPr>
          <w:rFonts w:cstheme="minorHAnsi"/>
          <w:szCs w:val="22"/>
        </w:rPr>
        <w:t xml:space="preserve">I also confirm that I will make the findings of the </w:t>
      </w:r>
      <w:r>
        <w:rPr>
          <w:rFonts w:cstheme="minorHAnsi"/>
          <w:szCs w:val="22"/>
        </w:rPr>
        <w:t>trial</w:t>
      </w:r>
      <w:r w:rsidRPr="003C12DB">
        <w:rPr>
          <w:rFonts w:cstheme="minorHAnsi"/>
          <w:szCs w:val="22"/>
        </w:rPr>
        <w:t xml:space="preserve"> publically available through publication or other dissemination tools without any unnecessary delay and that an honest accurate and transparent account of the </w:t>
      </w:r>
      <w:r>
        <w:rPr>
          <w:rFonts w:cstheme="minorHAnsi"/>
          <w:szCs w:val="22"/>
        </w:rPr>
        <w:t>trial</w:t>
      </w:r>
      <w:r w:rsidRPr="003C12DB">
        <w:rPr>
          <w:rFonts w:cstheme="minorHAnsi"/>
          <w:szCs w:val="22"/>
        </w:rPr>
        <w:t xml:space="preserve"> will be given; and that any discrepancies</w:t>
      </w:r>
      <w:r>
        <w:rPr>
          <w:rFonts w:cstheme="minorHAnsi"/>
          <w:szCs w:val="22"/>
        </w:rPr>
        <w:t xml:space="preserve"> and serious breaches of GCP</w:t>
      </w:r>
      <w:r w:rsidRPr="003C12DB">
        <w:rPr>
          <w:rFonts w:cstheme="minorHAnsi"/>
          <w:szCs w:val="22"/>
        </w:rPr>
        <w:t xml:space="preserve"> from the </w:t>
      </w:r>
      <w:r>
        <w:rPr>
          <w:rFonts w:cstheme="minorHAnsi"/>
          <w:szCs w:val="22"/>
        </w:rPr>
        <w:t>trial</w:t>
      </w:r>
      <w:r w:rsidRPr="003C12DB">
        <w:rPr>
          <w:rFonts w:cstheme="minorHAnsi"/>
          <w:szCs w:val="22"/>
        </w:rPr>
        <w:t xml:space="preserve"> as planned in this protocol will be explained.</w:t>
      </w:r>
    </w:p>
    <w:p w14:paraId="21FB621D" w14:textId="77777777" w:rsidR="00D6555D" w:rsidRPr="003C12DB" w:rsidRDefault="00D6555D" w:rsidP="00D6555D">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p>
    <w:tbl>
      <w:tblPr>
        <w:tblW w:w="9468" w:type="dxa"/>
        <w:tblLayout w:type="fixed"/>
        <w:tblLook w:val="0000" w:firstRow="0" w:lastRow="0" w:firstColumn="0" w:lastColumn="0" w:noHBand="0" w:noVBand="0"/>
      </w:tblPr>
      <w:tblGrid>
        <w:gridCol w:w="6487"/>
        <w:gridCol w:w="284"/>
        <w:gridCol w:w="2697"/>
      </w:tblGrid>
      <w:tr w:rsidR="00D6555D" w:rsidRPr="003C12DB" w14:paraId="5F21E2D6" w14:textId="77777777" w:rsidTr="00A81CE1">
        <w:tc>
          <w:tcPr>
            <w:tcW w:w="9468" w:type="dxa"/>
            <w:gridSpan w:val="3"/>
          </w:tcPr>
          <w:p w14:paraId="43EFBC91" w14:textId="3EE4B8F6" w:rsidR="00D6555D" w:rsidRPr="003C12DB" w:rsidRDefault="00D6555D" w:rsidP="00EA32A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r>
              <w:rPr>
                <w:rFonts w:cstheme="minorHAnsi"/>
                <w:b/>
                <w:szCs w:val="22"/>
              </w:rPr>
              <w:t>Trial</w:t>
            </w:r>
            <w:r w:rsidRPr="003C12DB">
              <w:rPr>
                <w:rFonts w:cstheme="minorHAnsi"/>
                <w:b/>
                <w:szCs w:val="22"/>
              </w:rPr>
              <w:t xml:space="preserve"> </w:t>
            </w:r>
            <w:r w:rsidR="00A81CE1">
              <w:rPr>
                <w:rFonts w:cstheme="minorHAnsi"/>
                <w:b/>
                <w:szCs w:val="22"/>
              </w:rPr>
              <w:t>s</w:t>
            </w:r>
            <w:r w:rsidRPr="003C12DB">
              <w:rPr>
                <w:rFonts w:cstheme="minorHAnsi"/>
                <w:b/>
                <w:szCs w:val="22"/>
              </w:rPr>
              <w:t>ponsor:</w:t>
            </w:r>
          </w:p>
        </w:tc>
      </w:tr>
      <w:tr w:rsidR="00D6555D" w:rsidRPr="003C12DB" w14:paraId="32B6B92E" w14:textId="77777777" w:rsidTr="00A81CE1">
        <w:tc>
          <w:tcPr>
            <w:tcW w:w="6487" w:type="dxa"/>
          </w:tcPr>
          <w:p w14:paraId="3208159E" w14:textId="77777777" w:rsidR="00D6555D" w:rsidRDefault="00D6555D" w:rsidP="00EA32A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3C12DB">
              <w:rPr>
                <w:rFonts w:cstheme="minorHAnsi"/>
                <w:szCs w:val="22"/>
              </w:rPr>
              <w:t xml:space="preserve">Signature: </w:t>
            </w:r>
          </w:p>
          <w:p w14:paraId="227821D4" w14:textId="77777777" w:rsidR="00D6555D" w:rsidRDefault="00D6555D" w:rsidP="00EA32A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p>
          <w:p w14:paraId="7B321B1F" w14:textId="4B2340C2" w:rsidR="0007067C" w:rsidRPr="003C12DB" w:rsidRDefault="0007067C" w:rsidP="00EA32A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p>
        </w:tc>
        <w:tc>
          <w:tcPr>
            <w:tcW w:w="284" w:type="dxa"/>
          </w:tcPr>
          <w:p w14:paraId="4C477477" w14:textId="77777777" w:rsidR="00D6555D" w:rsidRPr="003C12DB" w:rsidRDefault="00D6555D" w:rsidP="00EA32A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p>
        </w:tc>
        <w:tc>
          <w:tcPr>
            <w:tcW w:w="2697" w:type="dxa"/>
          </w:tcPr>
          <w:p w14:paraId="6C4BCAFA" w14:textId="67987906" w:rsidR="00D6555D" w:rsidRPr="003C12DB" w:rsidRDefault="00D6555D" w:rsidP="00EA32A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3C12DB">
              <w:rPr>
                <w:rFonts w:cstheme="minorHAnsi"/>
                <w:szCs w:val="22"/>
              </w:rPr>
              <w:t xml:space="preserve">Date: </w:t>
            </w:r>
          </w:p>
        </w:tc>
      </w:tr>
      <w:tr w:rsidR="00D6555D" w:rsidRPr="003C12DB" w14:paraId="7B93E30F" w14:textId="77777777" w:rsidTr="00A81CE1">
        <w:tc>
          <w:tcPr>
            <w:tcW w:w="6487" w:type="dxa"/>
          </w:tcPr>
          <w:p w14:paraId="1C3854CC" w14:textId="6BC1C84F" w:rsidR="00D6555D" w:rsidRPr="003C12DB" w:rsidRDefault="00D6555D" w:rsidP="0007067C">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3C12DB">
              <w:rPr>
                <w:rFonts w:cstheme="minorHAnsi"/>
                <w:szCs w:val="22"/>
              </w:rPr>
              <w:t>Name:</w:t>
            </w:r>
            <w:r w:rsidR="0007067C">
              <w:rPr>
                <w:rFonts w:cstheme="minorHAnsi"/>
                <w:szCs w:val="22"/>
              </w:rPr>
              <w:t xml:space="preserve"> Adam Taylor</w:t>
            </w:r>
          </w:p>
        </w:tc>
        <w:tc>
          <w:tcPr>
            <w:tcW w:w="284" w:type="dxa"/>
          </w:tcPr>
          <w:p w14:paraId="3819D653" w14:textId="77777777" w:rsidR="00D6555D" w:rsidRPr="003C12DB" w:rsidRDefault="00D6555D" w:rsidP="00EA32A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p>
        </w:tc>
        <w:tc>
          <w:tcPr>
            <w:tcW w:w="2697" w:type="dxa"/>
          </w:tcPr>
          <w:p w14:paraId="523FFB2E" w14:textId="77777777" w:rsidR="00D6555D" w:rsidRPr="003C12DB" w:rsidRDefault="00D6555D" w:rsidP="00EA32A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p>
        </w:tc>
      </w:tr>
      <w:tr w:rsidR="00D6555D" w:rsidRPr="003C12DB" w14:paraId="078AE017" w14:textId="77777777" w:rsidTr="00A81CE1">
        <w:tc>
          <w:tcPr>
            <w:tcW w:w="6487" w:type="dxa"/>
          </w:tcPr>
          <w:p w14:paraId="737A9DFF" w14:textId="77A458BE" w:rsidR="00D6555D" w:rsidRPr="003C12DB" w:rsidRDefault="00D6555D" w:rsidP="00EA32A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3C12DB">
              <w:rPr>
                <w:rFonts w:cstheme="minorHAnsi"/>
                <w:szCs w:val="22"/>
              </w:rPr>
              <w:t xml:space="preserve">Position: </w:t>
            </w:r>
            <w:r w:rsidR="005A5CB4">
              <w:t>Head of Research Governance, University of Bristol</w:t>
            </w:r>
          </w:p>
        </w:tc>
        <w:tc>
          <w:tcPr>
            <w:tcW w:w="284" w:type="dxa"/>
          </w:tcPr>
          <w:p w14:paraId="420C410A" w14:textId="77777777" w:rsidR="00D6555D" w:rsidRPr="003C12DB" w:rsidRDefault="00D6555D" w:rsidP="00EA32A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p>
        </w:tc>
        <w:tc>
          <w:tcPr>
            <w:tcW w:w="2697" w:type="dxa"/>
          </w:tcPr>
          <w:p w14:paraId="7566E5CD" w14:textId="77777777" w:rsidR="00D6555D" w:rsidRPr="003C12DB" w:rsidRDefault="00D6555D" w:rsidP="00EA32A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p>
        </w:tc>
      </w:tr>
      <w:tr w:rsidR="00D6555D" w:rsidRPr="003C12DB" w14:paraId="664BAC92" w14:textId="77777777" w:rsidTr="00A81CE1">
        <w:tc>
          <w:tcPr>
            <w:tcW w:w="9468" w:type="dxa"/>
            <w:gridSpan w:val="3"/>
          </w:tcPr>
          <w:p w14:paraId="75C37425" w14:textId="77777777" w:rsidR="00D6555D" w:rsidRPr="003C12DB" w:rsidRDefault="00D6555D" w:rsidP="00EA32A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r w:rsidRPr="003C12DB">
              <w:rPr>
                <w:rFonts w:cstheme="minorHAnsi"/>
                <w:b/>
                <w:szCs w:val="22"/>
              </w:rPr>
              <w:t>Chief Investigator:</w:t>
            </w:r>
          </w:p>
        </w:tc>
      </w:tr>
      <w:tr w:rsidR="00D6555D" w:rsidRPr="003C12DB" w14:paraId="4DC04811" w14:textId="77777777" w:rsidTr="00A81CE1">
        <w:tc>
          <w:tcPr>
            <w:tcW w:w="6487" w:type="dxa"/>
          </w:tcPr>
          <w:p w14:paraId="12DF1F1A" w14:textId="77777777" w:rsidR="00D6555D" w:rsidRDefault="00D6555D" w:rsidP="00EA32A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3C12DB">
              <w:rPr>
                <w:rFonts w:cstheme="minorHAnsi"/>
                <w:szCs w:val="22"/>
              </w:rPr>
              <w:t xml:space="preserve">Signature: </w:t>
            </w:r>
          </w:p>
          <w:p w14:paraId="156920EC" w14:textId="77777777" w:rsidR="00A81CE1" w:rsidRDefault="00A81CE1" w:rsidP="00EA32A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p>
          <w:p w14:paraId="00284412" w14:textId="14B8ED02" w:rsidR="00A81CE1" w:rsidRPr="003C12DB" w:rsidRDefault="00A81CE1" w:rsidP="00EA32A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p>
        </w:tc>
        <w:tc>
          <w:tcPr>
            <w:tcW w:w="284" w:type="dxa"/>
          </w:tcPr>
          <w:p w14:paraId="23C810A7" w14:textId="77777777" w:rsidR="00D6555D" w:rsidRPr="003C12DB" w:rsidRDefault="00D6555D" w:rsidP="00EA32A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p>
        </w:tc>
        <w:tc>
          <w:tcPr>
            <w:tcW w:w="2697" w:type="dxa"/>
          </w:tcPr>
          <w:p w14:paraId="4D338D4B" w14:textId="5F67DC34" w:rsidR="00D6555D" w:rsidRPr="003C12DB" w:rsidRDefault="00D6555D" w:rsidP="00EA32A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3C12DB">
              <w:rPr>
                <w:rFonts w:cstheme="minorHAnsi"/>
                <w:szCs w:val="22"/>
              </w:rPr>
              <w:t xml:space="preserve">Date: </w:t>
            </w:r>
          </w:p>
        </w:tc>
      </w:tr>
      <w:tr w:rsidR="00D6555D" w:rsidRPr="003C12DB" w14:paraId="556F2A41" w14:textId="77777777" w:rsidTr="00A81CE1">
        <w:tc>
          <w:tcPr>
            <w:tcW w:w="6487" w:type="dxa"/>
          </w:tcPr>
          <w:p w14:paraId="73EF69D8" w14:textId="4AF5DB30" w:rsidR="00D6555D" w:rsidRPr="003C12DB" w:rsidRDefault="00D6555D" w:rsidP="0007067C">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3C12DB">
              <w:rPr>
                <w:rFonts w:cstheme="minorHAnsi"/>
                <w:szCs w:val="22"/>
              </w:rPr>
              <w:t xml:space="preserve">Name: </w:t>
            </w:r>
            <w:r w:rsidR="002C21B4">
              <w:rPr>
                <w:rFonts w:cstheme="minorHAnsi"/>
                <w:szCs w:val="22"/>
              </w:rPr>
              <w:t>Matthew Ridd</w:t>
            </w:r>
            <w:r w:rsidRPr="003C12DB">
              <w:rPr>
                <w:rFonts w:cstheme="minorHAnsi"/>
                <w:szCs w:val="22"/>
              </w:rPr>
              <w:tab/>
            </w:r>
          </w:p>
        </w:tc>
        <w:tc>
          <w:tcPr>
            <w:tcW w:w="284" w:type="dxa"/>
          </w:tcPr>
          <w:p w14:paraId="42BC7656" w14:textId="77777777" w:rsidR="00D6555D" w:rsidRPr="003C12DB" w:rsidRDefault="00D6555D" w:rsidP="00EA32A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p>
        </w:tc>
        <w:tc>
          <w:tcPr>
            <w:tcW w:w="2697" w:type="dxa"/>
          </w:tcPr>
          <w:p w14:paraId="53148640" w14:textId="77777777" w:rsidR="00D6555D" w:rsidRPr="003C12DB" w:rsidRDefault="00D6555D" w:rsidP="00EA32A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p>
        </w:tc>
      </w:tr>
      <w:tr w:rsidR="00D6555D" w:rsidRPr="003C12DB" w14:paraId="114578D7" w14:textId="77777777" w:rsidTr="00A81CE1">
        <w:tc>
          <w:tcPr>
            <w:tcW w:w="6487" w:type="dxa"/>
          </w:tcPr>
          <w:p w14:paraId="078C4B76" w14:textId="77777777" w:rsidR="00D6555D" w:rsidRPr="003C12DB" w:rsidRDefault="00D6555D" w:rsidP="00EA32A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r w:rsidRPr="003C12DB">
              <w:rPr>
                <w:rFonts w:cstheme="minorHAnsi"/>
                <w:b/>
                <w:szCs w:val="22"/>
              </w:rPr>
              <w:t>Statistician:</w:t>
            </w:r>
          </w:p>
        </w:tc>
        <w:tc>
          <w:tcPr>
            <w:tcW w:w="284" w:type="dxa"/>
          </w:tcPr>
          <w:p w14:paraId="2C37925C" w14:textId="77777777" w:rsidR="00D6555D" w:rsidRPr="003C12DB" w:rsidRDefault="00D6555D" w:rsidP="00EA32A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p>
        </w:tc>
        <w:tc>
          <w:tcPr>
            <w:tcW w:w="2697" w:type="dxa"/>
          </w:tcPr>
          <w:p w14:paraId="6AF69881" w14:textId="77777777" w:rsidR="00D6555D" w:rsidRPr="003C12DB" w:rsidRDefault="00D6555D" w:rsidP="00EA32A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p>
        </w:tc>
      </w:tr>
      <w:tr w:rsidR="00D6555D" w:rsidRPr="003C12DB" w14:paraId="7E277B26" w14:textId="77777777" w:rsidTr="00A81CE1">
        <w:tc>
          <w:tcPr>
            <w:tcW w:w="6487" w:type="dxa"/>
          </w:tcPr>
          <w:p w14:paraId="6D155570" w14:textId="77777777" w:rsidR="00A81CE1" w:rsidRDefault="00D6555D" w:rsidP="00EA32A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3C12DB">
              <w:rPr>
                <w:rFonts w:cstheme="minorHAnsi"/>
                <w:szCs w:val="22"/>
              </w:rPr>
              <w:t xml:space="preserve">Signature: </w:t>
            </w:r>
          </w:p>
          <w:p w14:paraId="2F7C753C" w14:textId="77777777" w:rsidR="00A81CE1" w:rsidRDefault="00A81CE1" w:rsidP="00EA32A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p>
          <w:p w14:paraId="313979D7" w14:textId="54AA4561" w:rsidR="00D6555D" w:rsidRPr="003C12DB" w:rsidRDefault="00D6555D" w:rsidP="00EA32A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p>
        </w:tc>
        <w:tc>
          <w:tcPr>
            <w:tcW w:w="284" w:type="dxa"/>
          </w:tcPr>
          <w:p w14:paraId="05040D9E" w14:textId="77777777" w:rsidR="00D6555D" w:rsidRPr="003C12DB" w:rsidRDefault="00D6555D" w:rsidP="00EA32A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p>
        </w:tc>
        <w:tc>
          <w:tcPr>
            <w:tcW w:w="2697" w:type="dxa"/>
          </w:tcPr>
          <w:p w14:paraId="078B1814" w14:textId="4F780AF1" w:rsidR="00D6555D" w:rsidRPr="003C12DB" w:rsidRDefault="00A81CE1" w:rsidP="00EA32A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3C12DB">
              <w:rPr>
                <w:rFonts w:cstheme="minorHAnsi"/>
                <w:szCs w:val="22"/>
              </w:rPr>
              <w:t>Date:</w:t>
            </w:r>
          </w:p>
        </w:tc>
      </w:tr>
      <w:tr w:rsidR="00D6555D" w:rsidRPr="003C12DB" w14:paraId="327E0DFF" w14:textId="77777777" w:rsidTr="00A81CE1">
        <w:tc>
          <w:tcPr>
            <w:tcW w:w="6487" w:type="dxa"/>
          </w:tcPr>
          <w:p w14:paraId="4D3C3D96" w14:textId="456F7A6D" w:rsidR="00D6555D" w:rsidRPr="0007067C" w:rsidRDefault="00D6555D" w:rsidP="0007067C">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3C12DB">
              <w:rPr>
                <w:rFonts w:cstheme="minorHAnsi"/>
                <w:szCs w:val="22"/>
              </w:rPr>
              <w:t xml:space="preserve">Name: </w:t>
            </w:r>
            <w:r w:rsidR="002C21B4">
              <w:rPr>
                <w:rFonts w:cstheme="minorHAnsi"/>
                <w:szCs w:val="22"/>
              </w:rPr>
              <w:t>Stephanie MacNeill</w:t>
            </w:r>
            <w:r w:rsidRPr="003C12DB">
              <w:rPr>
                <w:rFonts w:cstheme="minorHAnsi"/>
                <w:szCs w:val="22"/>
              </w:rPr>
              <w:tab/>
            </w:r>
          </w:p>
        </w:tc>
        <w:tc>
          <w:tcPr>
            <w:tcW w:w="284" w:type="dxa"/>
          </w:tcPr>
          <w:p w14:paraId="1B138D85" w14:textId="77777777" w:rsidR="00D6555D" w:rsidRPr="003C12DB" w:rsidRDefault="00D6555D" w:rsidP="00EA32A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p>
        </w:tc>
        <w:tc>
          <w:tcPr>
            <w:tcW w:w="2697" w:type="dxa"/>
          </w:tcPr>
          <w:p w14:paraId="5828DB9D" w14:textId="757CCAAB" w:rsidR="00D6555D" w:rsidRPr="003C12DB" w:rsidRDefault="00D6555D" w:rsidP="00EA32A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p>
        </w:tc>
      </w:tr>
      <w:tr w:rsidR="00D6555D" w:rsidRPr="004D676C" w14:paraId="593A770F" w14:textId="77777777" w:rsidTr="00A81CE1">
        <w:tc>
          <w:tcPr>
            <w:tcW w:w="6487" w:type="dxa"/>
          </w:tcPr>
          <w:p w14:paraId="28EBC20F" w14:textId="1B1CC7F0" w:rsidR="00D6555D" w:rsidRPr="003C12DB" w:rsidRDefault="00D6555D" w:rsidP="00EA32A3">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3C12DB">
              <w:rPr>
                <w:rFonts w:cstheme="minorHAnsi"/>
                <w:szCs w:val="22"/>
              </w:rPr>
              <w:t xml:space="preserve">Position: </w:t>
            </w:r>
            <w:r w:rsidR="0007067C">
              <w:t xml:space="preserve">Senior </w:t>
            </w:r>
            <w:r w:rsidR="0007067C" w:rsidRPr="00B15200">
              <w:rPr>
                <w:rFonts w:eastAsiaTheme="minorHAnsi"/>
              </w:rPr>
              <w:t>Lecturer in Medical Statistics</w:t>
            </w:r>
            <w:r w:rsidRPr="003C12DB">
              <w:rPr>
                <w:rFonts w:cstheme="minorHAnsi"/>
                <w:szCs w:val="22"/>
              </w:rPr>
              <w:tab/>
            </w:r>
          </w:p>
        </w:tc>
        <w:tc>
          <w:tcPr>
            <w:tcW w:w="284" w:type="dxa"/>
          </w:tcPr>
          <w:p w14:paraId="77808BCB" w14:textId="77777777" w:rsidR="00D6555D" w:rsidRPr="003C12DB" w:rsidRDefault="00D6555D" w:rsidP="00EA32A3">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p>
        </w:tc>
        <w:tc>
          <w:tcPr>
            <w:tcW w:w="2697" w:type="dxa"/>
          </w:tcPr>
          <w:p w14:paraId="197FDC7D" w14:textId="77777777" w:rsidR="00D6555D" w:rsidRPr="003C12DB" w:rsidRDefault="00D6555D" w:rsidP="00EA32A3">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p>
        </w:tc>
      </w:tr>
    </w:tbl>
    <w:p w14:paraId="2B3E4E3B" w14:textId="77777777" w:rsidR="00D6555D" w:rsidRDefault="00D6555D" w:rsidP="00A3195D"/>
    <w:p w14:paraId="72DE3470" w14:textId="77777777" w:rsidR="0007067C" w:rsidRDefault="0007067C">
      <w:pPr>
        <w:spacing w:after="0" w:line="240" w:lineRule="auto"/>
        <w:rPr>
          <w:b/>
        </w:rPr>
      </w:pPr>
      <w:r>
        <w:br w:type="page"/>
      </w:r>
    </w:p>
    <w:p w14:paraId="2569DA8E" w14:textId="7A88F2F9" w:rsidR="00A27D04" w:rsidRPr="00093582" w:rsidRDefault="00A27D04" w:rsidP="002D6F09">
      <w:pPr>
        <w:pStyle w:val="Sub-headingunnumbered"/>
      </w:pPr>
      <w:r w:rsidRPr="00093582">
        <w:lastRenderedPageBreak/>
        <w:t>CONTENTS</w:t>
      </w:r>
    </w:p>
    <w:p w14:paraId="31A9609A" w14:textId="493E34B3" w:rsidR="00305FFE" w:rsidRDefault="00EC478B">
      <w:pPr>
        <w:pStyle w:val="TOC1"/>
        <w:rPr>
          <w:rFonts w:asciiTheme="minorHAnsi" w:eastAsiaTheme="minorEastAsia" w:hAnsiTheme="minorHAnsi" w:cstheme="minorBidi"/>
          <w:noProof/>
          <w:sz w:val="22"/>
          <w:szCs w:val="22"/>
          <w:lang w:val="en-GB" w:eastAsia="en-GB"/>
        </w:rPr>
      </w:pPr>
      <w:r>
        <w:rPr>
          <w:rFonts w:cstheme="minorHAnsi"/>
          <w:szCs w:val="22"/>
        </w:rPr>
        <w:fldChar w:fldCharType="begin"/>
      </w:r>
      <w:r>
        <w:rPr>
          <w:rFonts w:cstheme="minorHAnsi"/>
          <w:szCs w:val="22"/>
        </w:rPr>
        <w:instrText xml:space="preserve"> TOC \o "1-3" \h \z \u </w:instrText>
      </w:r>
      <w:r>
        <w:rPr>
          <w:rFonts w:cstheme="minorHAnsi"/>
          <w:szCs w:val="22"/>
        </w:rPr>
        <w:fldChar w:fldCharType="separate"/>
      </w:r>
      <w:hyperlink w:anchor="_Toc127440072" w:history="1">
        <w:r w:rsidR="00305FFE" w:rsidRPr="00854B1A">
          <w:rPr>
            <w:rStyle w:val="Hyperlink"/>
            <w:noProof/>
            <w14:scene3d>
              <w14:camera w14:prst="orthographicFront"/>
              <w14:lightRig w14:rig="threePt" w14:dir="t">
                <w14:rot w14:lat="0" w14:lon="0" w14:rev="0"/>
              </w14:lightRig>
            </w14:scene3d>
          </w:rPr>
          <w:t>1.</w:t>
        </w:r>
        <w:r w:rsidR="00305FFE">
          <w:rPr>
            <w:rFonts w:asciiTheme="minorHAnsi" w:eastAsiaTheme="minorEastAsia" w:hAnsiTheme="minorHAnsi" w:cstheme="minorBidi"/>
            <w:noProof/>
            <w:sz w:val="22"/>
            <w:szCs w:val="22"/>
            <w:lang w:val="en-GB" w:eastAsia="en-GB"/>
          </w:rPr>
          <w:tab/>
        </w:r>
        <w:r w:rsidR="00305FFE" w:rsidRPr="00854B1A">
          <w:rPr>
            <w:rStyle w:val="Hyperlink"/>
            <w:noProof/>
          </w:rPr>
          <w:t>BACKGROUND</w:t>
        </w:r>
        <w:r w:rsidR="00305FFE">
          <w:rPr>
            <w:noProof/>
            <w:webHidden/>
          </w:rPr>
          <w:tab/>
        </w:r>
        <w:r w:rsidR="00305FFE">
          <w:rPr>
            <w:noProof/>
            <w:webHidden/>
          </w:rPr>
          <w:fldChar w:fldCharType="begin"/>
        </w:r>
        <w:r w:rsidR="00305FFE">
          <w:rPr>
            <w:noProof/>
            <w:webHidden/>
          </w:rPr>
          <w:instrText xml:space="preserve"> PAGEREF _Toc127440072 \h </w:instrText>
        </w:r>
        <w:r w:rsidR="00305FFE">
          <w:rPr>
            <w:noProof/>
            <w:webHidden/>
          </w:rPr>
        </w:r>
        <w:r w:rsidR="00305FFE">
          <w:rPr>
            <w:noProof/>
            <w:webHidden/>
          </w:rPr>
          <w:fldChar w:fldCharType="separate"/>
        </w:r>
        <w:r w:rsidR="00305FFE">
          <w:rPr>
            <w:noProof/>
            <w:webHidden/>
          </w:rPr>
          <w:t>15</w:t>
        </w:r>
        <w:r w:rsidR="00305FFE">
          <w:rPr>
            <w:noProof/>
            <w:webHidden/>
          </w:rPr>
          <w:fldChar w:fldCharType="end"/>
        </w:r>
      </w:hyperlink>
    </w:p>
    <w:p w14:paraId="49EBBE93" w14:textId="198BBBC4" w:rsidR="00305FFE" w:rsidRDefault="00305FFE">
      <w:pPr>
        <w:pStyle w:val="TOC2"/>
        <w:rPr>
          <w:rFonts w:asciiTheme="minorHAnsi" w:hAnsiTheme="minorHAnsi"/>
          <w:noProof/>
          <w:szCs w:val="22"/>
          <w:lang w:eastAsia="en-GB"/>
        </w:rPr>
      </w:pPr>
      <w:hyperlink w:anchor="_Toc127440073" w:history="1">
        <w:r w:rsidRPr="00854B1A">
          <w:rPr>
            <w:rStyle w:val="Hyperlink"/>
            <w:noProof/>
            <w14:scene3d>
              <w14:camera w14:prst="orthographicFront"/>
              <w14:lightRig w14:rig="threePt" w14:dir="t">
                <w14:rot w14:lat="0" w14:lon="0" w14:rev="0"/>
              </w14:lightRig>
            </w14:scene3d>
          </w:rPr>
          <w:t>1.1</w:t>
        </w:r>
        <w:r>
          <w:rPr>
            <w:rFonts w:asciiTheme="minorHAnsi" w:hAnsiTheme="minorHAnsi"/>
            <w:noProof/>
            <w:szCs w:val="22"/>
            <w:lang w:eastAsia="en-GB"/>
          </w:rPr>
          <w:tab/>
        </w:r>
        <w:r w:rsidRPr="00854B1A">
          <w:rPr>
            <w:rStyle w:val="Hyperlink"/>
            <w:noProof/>
          </w:rPr>
          <w:t>Eczema</w:t>
        </w:r>
        <w:r>
          <w:rPr>
            <w:noProof/>
            <w:webHidden/>
          </w:rPr>
          <w:tab/>
        </w:r>
        <w:r>
          <w:rPr>
            <w:noProof/>
            <w:webHidden/>
          </w:rPr>
          <w:fldChar w:fldCharType="begin"/>
        </w:r>
        <w:r>
          <w:rPr>
            <w:noProof/>
            <w:webHidden/>
          </w:rPr>
          <w:instrText xml:space="preserve"> PAGEREF _Toc127440073 \h </w:instrText>
        </w:r>
        <w:r>
          <w:rPr>
            <w:noProof/>
            <w:webHidden/>
          </w:rPr>
        </w:r>
        <w:r>
          <w:rPr>
            <w:noProof/>
            <w:webHidden/>
          </w:rPr>
          <w:fldChar w:fldCharType="separate"/>
        </w:r>
        <w:r>
          <w:rPr>
            <w:noProof/>
            <w:webHidden/>
          </w:rPr>
          <w:t>15</w:t>
        </w:r>
        <w:r>
          <w:rPr>
            <w:noProof/>
            <w:webHidden/>
          </w:rPr>
          <w:fldChar w:fldCharType="end"/>
        </w:r>
      </w:hyperlink>
    </w:p>
    <w:p w14:paraId="73FAE3F1" w14:textId="053BF3DD" w:rsidR="00305FFE" w:rsidRDefault="00305FFE">
      <w:pPr>
        <w:pStyle w:val="TOC2"/>
        <w:rPr>
          <w:rFonts w:asciiTheme="minorHAnsi" w:hAnsiTheme="minorHAnsi"/>
          <w:noProof/>
          <w:szCs w:val="22"/>
          <w:lang w:eastAsia="en-GB"/>
        </w:rPr>
      </w:pPr>
      <w:hyperlink w:anchor="_Toc127440074" w:history="1">
        <w:r w:rsidRPr="00854B1A">
          <w:rPr>
            <w:rStyle w:val="Hyperlink"/>
            <w:noProof/>
            <w14:scene3d>
              <w14:camera w14:prst="orthographicFront"/>
              <w14:lightRig w14:rig="threePt" w14:dir="t">
                <w14:rot w14:lat="0" w14:lon="0" w14:rev="0"/>
              </w14:lightRig>
            </w14:scene3d>
          </w:rPr>
          <w:t>1.2</w:t>
        </w:r>
        <w:r>
          <w:rPr>
            <w:rFonts w:asciiTheme="minorHAnsi" w:hAnsiTheme="minorHAnsi"/>
            <w:noProof/>
            <w:szCs w:val="22"/>
            <w:lang w:eastAsia="en-GB"/>
          </w:rPr>
          <w:tab/>
        </w:r>
        <w:r w:rsidRPr="00854B1A">
          <w:rPr>
            <w:rStyle w:val="Hyperlink"/>
            <w:noProof/>
          </w:rPr>
          <w:t>Food allergy and eczema</w:t>
        </w:r>
        <w:r>
          <w:rPr>
            <w:noProof/>
            <w:webHidden/>
          </w:rPr>
          <w:tab/>
        </w:r>
        <w:r>
          <w:rPr>
            <w:noProof/>
            <w:webHidden/>
          </w:rPr>
          <w:fldChar w:fldCharType="begin"/>
        </w:r>
        <w:r>
          <w:rPr>
            <w:noProof/>
            <w:webHidden/>
          </w:rPr>
          <w:instrText xml:space="preserve"> PAGEREF _Toc127440074 \h </w:instrText>
        </w:r>
        <w:r>
          <w:rPr>
            <w:noProof/>
            <w:webHidden/>
          </w:rPr>
        </w:r>
        <w:r>
          <w:rPr>
            <w:noProof/>
            <w:webHidden/>
          </w:rPr>
          <w:fldChar w:fldCharType="separate"/>
        </w:r>
        <w:r>
          <w:rPr>
            <w:noProof/>
            <w:webHidden/>
          </w:rPr>
          <w:t>15</w:t>
        </w:r>
        <w:r>
          <w:rPr>
            <w:noProof/>
            <w:webHidden/>
          </w:rPr>
          <w:fldChar w:fldCharType="end"/>
        </w:r>
      </w:hyperlink>
    </w:p>
    <w:p w14:paraId="7B078CE2" w14:textId="019064BA" w:rsidR="00305FFE" w:rsidRDefault="00305FFE">
      <w:pPr>
        <w:pStyle w:val="TOC2"/>
        <w:rPr>
          <w:rFonts w:asciiTheme="minorHAnsi" w:hAnsiTheme="minorHAnsi"/>
          <w:noProof/>
          <w:szCs w:val="22"/>
          <w:lang w:eastAsia="en-GB"/>
        </w:rPr>
      </w:pPr>
      <w:hyperlink w:anchor="_Toc127440075" w:history="1">
        <w:r w:rsidRPr="00854B1A">
          <w:rPr>
            <w:rStyle w:val="Hyperlink"/>
            <w:noProof/>
            <w14:scene3d>
              <w14:camera w14:prst="orthographicFront"/>
              <w14:lightRig w14:rig="threePt" w14:dir="t">
                <w14:rot w14:lat="0" w14:lon="0" w14:rev="0"/>
              </w14:lightRig>
            </w14:scene3d>
          </w:rPr>
          <w:t>1.3</w:t>
        </w:r>
        <w:r>
          <w:rPr>
            <w:rFonts w:asciiTheme="minorHAnsi" w:hAnsiTheme="minorHAnsi"/>
            <w:noProof/>
            <w:szCs w:val="22"/>
            <w:lang w:eastAsia="en-GB"/>
          </w:rPr>
          <w:tab/>
        </w:r>
        <w:r w:rsidRPr="00854B1A">
          <w:rPr>
            <w:rStyle w:val="Hyperlink"/>
            <w:noProof/>
          </w:rPr>
          <w:t>Evidence base and on-going research</w:t>
        </w:r>
        <w:r>
          <w:rPr>
            <w:noProof/>
            <w:webHidden/>
          </w:rPr>
          <w:tab/>
        </w:r>
        <w:r>
          <w:rPr>
            <w:noProof/>
            <w:webHidden/>
          </w:rPr>
          <w:fldChar w:fldCharType="begin"/>
        </w:r>
        <w:r>
          <w:rPr>
            <w:noProof/>
            <w:webHidden/>
          </w:rPr>
          <w:instrText xml:space="preserve"> PAGEREF _Toc127440075 \h </w:instrText>
        </w:r>
        <w:r>
          <w:rPr>
            <w:noProof/>
            <w:webHidden/>
          </w:rPr>
        </w:r>
        <w:r>
          <w:rPr>
            <w:noProof/>
            <w:webHidden/>
          </w:rPr>
          <w:fldChar w:fldCharType="separate"/>
        </w:r>
        <w:r>
          <w:rPr>
            <w:noProof/>
            <w:webHidden/>
          </w:rPr>
          <w:t>16</w:t>
        </w:r>
        <w:r>
          <w:rPr>
            <w:noProof/>
            <w:webHidden/>
          </w:rPr>
          <w:fldChar w:fldCharType="end"/>
        </w:r>
      </w:hyperlink>
    </w:p>
    <w:p w14:paraId="6BB4AF83" w14:textId="6E67E865" w:rsidR="00305FFE" w:rsidRDefault="00305FFE">
      <w:pPr>
        <w:pStyle w:val="TOC1"/>
        <w:rPr>
          <w:rFonts w:asciiTheme="minorHAnsi" w:eastAsiaTheme="minorEastAsia" w:hAnsiTheme="minorHAnsi" w:cstheme="minorBidi"/>
          <w:noProof/>
          <w:sz w:val="22"/>
          <w:szCs w:val="22"/>
          <w:lang w:val="en-GB" w:eastAsia="en-GB"/>
        </w:rPr>
      </w:pPr>
      <w:hyperlink w:anchor="_Toc127440076" w:history="1">
        <w:r w:rsidRPr="00854B1A">
          <w:rPr>
            <w:rStyle w:val="Hyperlink"/>
            <w:noProof/>
            <w14:scene3d>
              <w14:camera w14:prst="orthographicFront"/>
              <w14:lightRig w14:rig="threePt" w14:dir="t">
                <w14:rot w14:lat="0" w14:lon="0" w14:rev="0"/>
              </w14:lightRig>
            </w14:scene3d>
          </w:rPr>
          <w:t>2.</w:t>
        </w:r>
        <w:r>
          <w:rPr>
            <w:rFonts w:asciiTheme="minorHAnsi" w:eastAsiaTheme="minorEastAsia" w:hAnsiTheme="minorHAnsi" w:cstheme="minorBidi"/>
            <w:noProof/>
            <w:sz w:val="22"/>
            <w:szCs w:val="22"/>
            <w:lang w:val="en-GB" w:eastAsia="en-GB"/>
          </w:rPr>
          <w:tab/>
        </w:r>
        <w:r w:rsidRPr="00854B1A">
          <w:rPr>
            <w:rStyle w:val="Hyperlink"/>
            <w:noProof/>
          </w:rPr>
          <w:t>RATIONALE</w:t>
        </w:r>
        <w:r>
          <w:rPr>
            <w:noProof/>
            <w:webHidden/>
          </w:rPr>
          <w:tab/>
        </w:r>
        <w:r>
          <w:rPr>
            <w:noProof/>
            <w:webHidden/>
          </w:rPr>
          <w:fldChar w:fldCharType="begin"/>
        </w:r>
        <w:r>
          <w:rPr>
            <w:noProof/>
            <w:webHidden/>
          </w:rPr>
          <w:instrText xml:space="preserve"> PAGEREF _Toc127440076 \h </w:instrText>
        </w:r>
        <w:r>
          <w:rPr>
            <w:noProof/>
            <w:webHidden/>
          </w:rPr>
        </w:r>
        <w:r>
          <w:rPr>
            <w:noProof/>
            <w:webHidden/>
          </w:rPr>
          <w:fldChar w:fldCharType="separate"/>
        </w:r>
        <w:r>
          <w:rPr>
            <w:noProof/>
            <w:webHidden/>
          </w:rPr>
          <w:t>17</w:t>
        </w:r>
        <w:r>
          <w:rPr>
            <w:noProof/>
            <w:webHidden/>
          </w:rPr>
          <w:fldChar w:fldCharType="end"/>
        </w:r>
      </w:hyperlink>
    </w:p>
    <w:p w14:paraId="0DBE26B6" w14:textId="040474EA" w:rsidR="00305FFE" w:rsidRDefault="00305FFE">
      <w:pPr>
        <w:pStyle w:val="TOC2"/>
        <w:rPr>
          <w:rFonts w:asciiTheme="minorHAnsi" w:hAnsiTheme="minorHAnsi"/>
          <w:noProof/>
          <w:szCs w:val="22"/>
          <w:lang w:eastAsia="en-GB"/>
        </w:rPr>
      </w:pPr>
      <w:hyperlink w:anchor="_Toc127440077" w:history="1">
        <w:r w:rsidRPr="00854B1A">
          <w:rPr>
            <w:rStyle w:val="Hyperlink"/>
            <w:noProof/>
            <w14:scene3d>
              <w14:camera w14:prst="orthographicFront"/>
              <w14:lightRig w14:rig="threePt" w14:dir="t">
                <w14:rot w14:lat="0" w14:lon="0" w14:rev="0"/>
              </w14:lightRig>
            </w14:scene3d>
          </w:rPr>
          <w:t>2.1</w:t>
        </w:r>
        <w:r>
          <w:rPr>
            <w:rFonts w:asciiTheme="minorHAnsi" w:hAnsiTheme="minorHAnsi"/>
            <w:noProof/>
            <w:szCs w:val="22"/>
            <w:lang w:eastAsia="en-GB"/>
          </w:rPr>
          <w:tab/>
        </w:r>
        <w:r w:rsidRPr="00854B1A">
          <w:rPr>
            <w:rStyle w:val="Hyperlink"/>
            <w:noProof/>
          </w:rPr>
          <w:t>Recommendations for research</w:t>
        </w:r>
        <w:r>
          <w:rPr>
            <w:noProof/>
            <w:webHidden/>
          </w:rPr>
          <w:tab/>
        </w:r>
        <w:r>
          <w:rPr>
            <w:noProof/>
            <w:webHidden/>
          </w:rPr>
          <w:fldChar w:fldCharType="begin"/>
        </w:r>
        <w:r>
          <w:rPr>
            <w:noProof/>
            <w:webHidden/>
          </w:rPr>
          <w:instrText xml:space="preserve"> PAGEREF _Toc127440077 \h </w:instrText>
        </w:r>
        <w:r>
          <w:rPr>
            <w:noProof/>
            <w:webHidden/>
          </w:rPr>
        </w:r>
        <w:r>
          <w:rPr>
            <w:noProof/>
            <w:webHidden/>
          </w:rPr>
          <w:fldChar w:fldCharType="separate"/>
        </w:r>
        <w:r>
          <w:rPr>
            <w:noProof/>
            <w:webHidden/>
          </w:rPr>
          <w:t>17</w:t>
        </w:r>
        <w:r>
          <w:rPr>
            <w:noProof/>
            <w:webHidden/>
          </w:rPr>
          <w:fldChar w:fldCharType="end"/>
        </w:r>
      </w:hyperlink>
    </w:p>
    <w:p w14:paraId="52DFB9CE" w14:textId="23484C16" w:rsidR="00305FFE" w:rsidRDefault="00305FFE">
      <w:pPr>
        <w:pStyle w:val="TOC2"/>
        <w:rPr>
          <w:rFonts w:asciiTheme="minorHAnsi" w:hAnsiTheme="minorHAnsi"/>
          <w:noProof/>
          <w:szCs w:val="22"/>
          <w:lang w:eastAsia="en-GB"/>
        </w:rPr>
      </w:pPr>
      <w:hyperlink w:anchor="_Toc127440078" w:history="1">
        <w:r w:rsidRPr="00854B1A">
          <w:rPr>
            <w:rStyle w:val="Hyperlink"/>
            <w:noProof/>
            <w14:scene3d>
              <w14:camera w14:prst="orthographicFront"/>
              <w14:lightRig w14:rig="threePt" w14:dir="t">
                <w14:rot w14:lat="0" w14:lon="0" w14:rev="0"/>
              </w14:lightRig>
            </w14:scene3d>
          </w:rPr>
          <w:t>2.2</w:t>
        </w:r>
        <w:r>
          <w:rPr>
            <w:rFonts w:asciiTheme="minorHAnsi" w:hAnsiTheme="minorHAnsi"/>
            <w:noProof/>
            <w:szCs w:val="22"/>
            <w:lang w:eastAsia="en-GB"/>
          </w:rPr>
          <w:tab/>
        </w:r>
        <w:r w:rsidRPr="00854B1A">
          <w:rPr>
            <w:rStyle w:val="Hyperlink"/>
            <w:noProof/>
          </w:rPr>
          <w:t>Food allergy tests</w:t>
        </w:r>
        <w:r>
          <w:rPr>
            <w:noProof/>
            <w:webHidden/>
          </w:rPr>
          <w:tab/>
        </w:r>
        <w:r>
          <w:rPr>
            <w:noProof/>
            <w:webHidden/>
          </w:rPr>
          <w:fldChar w:fldCharType="begin"/>
        </w:r>
        <w:r>
          <w:rPr>
            <w:noProof/>
            <w:webHidden/>
          </w:rPr>
          <w:instrText xml:space="preserve"> PAGEREF _Toc127440078 \h </w:instrText>
        </w:r>
        <w:r>
          <w:rPr>
            <w:noProof/>
            <w:webHidden/>
          </w:rPr>
        </w:r>
        <w:r>
          <w:rPr>
            <w:noProof/>
            <w:webHidden/>
          </w:rPr>
          <w:fldChar w:fldCharType="separate"/>
        </w:r>
        <w:r>
          <w:rPr>
            <w:noProof/>
            <w:webHidden/>
          </w:rPr>
          <w:t>17</w:t>
        </w:r>
        <w:r>
          <w:rPr>
            <w:noProof/>
            <w:webHidden/>
          </w:rPr>
          <w:fldChar w:fldCharType="end"/>
        </w:r>
      </w:hyperlink>
    </w:p>
    <w:p w14:paraId="6BE7FBAF" w14:textId="5E26A245" w:rsidR="00305FFE" w:rsidRDefault="00305FFE">
      <w:pPr>
        <w:pStyle w:val="TOC2"/>
        <w:rPr>
          <w:rFonts w:asciiTheme="minorHAnsi" w:hAnsiTheme="minorHAnsi"/>
          <w:noProof/>
          <w:szCs w:val="22"/>
          <w:lang w:eastAsia="en-GB"/>
        </w:rPr>
      </w:pPr>
      <w:hyperlink w:anchor="_Toc127440079" w:history="1">
        <w:r w:rsidRPr="00854B1A">
          <w:rPr>
            <w:rStyle w:val="Hyperlink"/>
            <w:noProof/>
            <w:lang w:eastAsia="en-GB"/>
            <w14:scene3d>
              <w14:camera w14:prst="orthographicFront"/>
              <w14:lightRig w14:rig="threePt" w14:dir="t">
                <w14:rot w14:lat="0" w14:lon="0" w14:rev="0"/>
              </w14:lightRig>
            </w14:scene3d>
          </w:rPr>
          <w:t>2.3</w:t>
        </w:r>
        <w:r>
          <w:rPr>
            <w:rFonts w:asciiTheme="minorHAnsi" w:hAnsiTheme="minorHAnsi"/>
            <w:noProof/>
            <w:szCs w:val="22"/>
            <w:lang w:eastAsia="en-GB"/>
          </w:rPr>
          <w:tab/>
        </w:r>
        <w:r w:rsidRPr="00854B1A">
          <w:rPr>
            <w:rStyle w:val="Hyperlink"/>
            <w:noProof/>
            <w:lang w:eastAsia="en-GB"/>
          </w:rPr>
          <w:t>Potential benefits</w:t>
        </w:r>
        <w:r>
          <w:rPr>
            <w:noProof/>
            <w:webHidden/>
          </w:rPr>
          <w:tab/>
        </w:r>
        <w:r>
          <w:rPr>
            <w:noProof/>
            <w:webHidden/>
          </w:rPr>
          <w:fldChar w:fldCharType="begin"/>
        </w:r>
        <w:r>
          <w:rPr>
            <w:noProof/>
            <w:webHidden/>
          </w:rPr>
          <w:instrText xml:space="preserve"> PAGEREF _Toc127440079 \h </w:instrText>
        </w:r>
        <w:r>
          <w:rPr>
            <w:noProof/>
            <w:webHidden/>
          </w:rPr>
        </w:r>
        <w:r>
          <w:rPr>
            <w:noProof/>
            <w:webHidden/>
          </w:rPr>
          <w:fldChar w:fldCharType="separate"/>
        </w:r>
        <w:r>
          <w:rPr>
            <w:noProof/>
            <w:webHidden/>
          </w:rPr>
          <w:t>17</w:t>
        </w:r>
        <w:r>
          <w:rPr>
            <w:noProof/>
            <w:webHidden/>
          </w:rPr>
          <w:fldChar w:fldCharType="end"/>
        </w:r>
      </w:hyperlink>
    </w:p>
    <w:p w14:paraId="3DAF5F56" w14:textId="0B439CDA" w:rsidR="00305FFE" w:rsidRDefault="00305FFE">
      <w:pPr>
        <w:pStyle w:val="TOC2"/>
        <w:rPr>
          <w:rFonts w:asciiTheme="minorHAnsi" w:hAnsiTheme="minorHAnsi"/>
          <w:noProof/>
          <w:szCs w:val="22"/>
          <w:lang w:eastAsia="en-GB"/>
        </w:rPr>
      </w:pPr>
      <w:hyperlink w:anchor="_Toc127440080" w:history="1">
        <w:r w:rsidRPr="00854B1A">
          <w:rPr>
            <w:rStyle w:val="Hyperlink"/>
            <w:noProof/>
            <w14:scene3d>
              <w14:camera w14:prst="orthographicFront"/>
              <w14:lightRig w14:rig="threePt" w14:dir="t">
                <w14:rot w14:lat="0" w14:lon="0" w14:rev="0"/>
              </w14:lightRig>
            </w14:scene3d>
          </w:rPr>
          <w:t>2.4</w:t>
        </w:r>
        <w:r>
          <w:rPr>
            <w:rFonts w:asciiTheme="minorHAnsi" w:hAnsiTheme="minorHAnsi"/>
            <w:noProof/>
            <w:szCs w:val="22"/>
            <w:lang w:eastAsia="en-GB"/>
          </w:rPr>
          <w:tab/>
        </w:r>
        <w:r w:rsidRPr="00854B1A">
          <w:rPr>
            <w:rStyle w:val="Hyperlink"/>
            <w:noProof/>
          </w:rPr>
          <w:t>Trial of eczema allergy screening tests (TEST) feasibility study</w:t>
        </w:r>
        <w:r>
          <w:rPr>
            <w:noProof/>
            <w:webHidden/>
          </w:rPr>
          <w:tab/>
        </w:r>
        <w:r>
          <w:rPr>
            <w:noProof/>
            <w:webHidden/>
          </w:rPr>
          <w:fldChar w:fldCharType="begin"/>
        </w:r>
        <w:r>
          <w:rPr>
            <w:noProof/>
            <w:webHidden/>
          </w:rPr>
          <w:instrText xml:space="preserve"> PAGEREF _Toc127440080 \h </w:instrText>
        </w:r>
        <w:r>
          <w:rPr>
            <w:noProof/>
            <w:webHidden/>
          </w:rPr>
        </w:r>
        <w:r>
          <w:rPr>
            <w:noProof/>
            <w:webHidden/>
          </w:rPr>
          <w:fldChar w:fldCharType="separate"/>
        </w:r>
        <w:r>
          <w:rPr>
            <w:noProof/>
            <w:webHidden/>
          </w:rPr>
          <w:t>18</w:t>
        </w:r>
        <w:r>
          <w:rPr>
            <w:noProof/>
            <w:webHidden/>
          </w:rPr>
          <w:fldChar w:fldCharType="end"/>
        </w:r>
      </w:hyperlink>
    </w:p>
    <w:p w14:paraId="0BE93C57" w14:textId="39F31BF1" w:rsidR="00305FFE" w:rsidRDefault="00305FFE">
      <w:pPr>
        <w:pStyle w:val="TOC1"/>
        <w:rPr>
          <w:rFonts w:asciiTheme="minorHAnsi" w:eastAsiaTheme="minorEastAsia" w:hAnsiTheme="minorHAnsi" w:cstheme="minorBidi"/>
          <w:noProof/>
          <w:sz w:val="22"/>
          <w:szCs w:val="22"/>
          <w:lang w:val="en-GB" w:eastAsia="en-GB"/>
        </w:rPr>
      </w:pPr>
      <w:hyperlink w:anchor="_Toc127440081" w:history="1">
        <w:r w:rsidRPr="00854B1A">
          <w:rPr>
            <w:rStyle w:val="Hyperlink"/>
            <w:noProof/>
            <w14:scene3d>
              <w14:camera w14:prst="orthographicFront"/>
              <w14:lightRig w14:rig="threePt" w14:dir="t">
                <w14:rot w14:lat="0" w14:lon="0" w14:rev="0"/>
              </w14:lightRig>
            </w14:scene3d>
          </w:rPr>
          <w:t>3.</w:t>
        </w:r>
        <w:r>
          <w:rPr>
            <w:rFonts w:asciiTheme="minorHAnsi" w:eastAsiaTheme="minorEastAsia" w:hAnsiTheme="minorHAnsi" w:cstheme="minorBidi"/>
            <w:noProof/>
            <w:sz w:val="22"/>
            <w:szCs w:val="22"/>
            <w:lang w:val="en-GB" w:eastAsia="en-GB"/>
          </w:rPr>
          <w:tab/>
        </w:r>
        <w:r w:rsidRPr="00854B1A">
          <w:rPr>
            <w:rStyle w:val="Hyperlink"/>
            <w:noProof/>
          </w:rPr>
          <w:t>AIM, OBJECTIVES AND OUTCOMES</w:t>
        </w:r>
        <w:r>
          <w:rPr>
            <w:noProof/>
            <w:webHidden/>
          </w:rPr>
          <w:tab/>
        </w:r>
        <w:r>
          <w:rPr>
            <w:noProof/>
            <w:webHidden/>
          </w:rPr>
          <w:fldChar w:fldCharType="begin"/>
        </w:r>
        <w:r>
          <w:rPr>
            <w:noProof/>
            <w:webHidden/>
          </w:rPr>
          <w:instrText xml:space="preserve"> PAGEREF _Toc127440081 \h </w:instrText>
        </w:r>
        <w:r>
          <w:rPr>
            <w:noProof/>
            <w:webHidden/>
          </w:rPr>
        </w:r>
        <w:r>
          <w:rPr>
            <w:noProof/>
            <w:webHidden/>
          </w:rPr>
          <w:fldChar w:fldCharType="separate"/>
        </w:r>
        <w:r>
          <w:rPr>
            <w:noProof/>
            <w:webHidden/>
          </w:rPr>
          <w:t>19</w:t>
        </w:r>
        <w:r>
          <w:rPr>
            <w:noProof/>
            <w:webHidden/>
          </w:rPr>
          <w:fldChar w:fldCharType="end"/>
        </w:r>
      </w:hyperlink>
    </w:p>
    <w:p w14:paraId="0DBC7DC5" w14:textId="164E3A69" w:rsidR="00305FFE" w:rsidRDefault="00305FFE">
      <w:pPr>
        <w:pStyle w:val="TOC2"/>
        <w:rPr>
          <w:rFonts w:asciiTheme="minorHAnsi" w:hAnsiTheme="minorHAnsi"/>
          <w:noProof/>
          <w:szCs w:val="22"/>
          <w:lang w:eastAsia="en-GB"/>
        </w:rPr>
      </w:pPr>
      <w:hyperlink w:anchor="_Toc127440082" w:history="1">
        <w:r w:rsidRPr="00854B1A">
          <w:rPr>
            <w:rStyle w:val="Hyperlink"/>
            <w:noProof/>
            <w14:scene3d>
              <w14:camera w14:prst="orthographicFront"/>
              <w14:lightRig w14:rig="threePt" w14:dir="t">
                <w14:rot w14:lat="0" w14:lon="0" w14:rev="0"/>
              </w14:lightRig>
            </w14:scene3d>
          </w:rPr>
          <w:t>3.1</w:t>
        </w:r>
        <w:r>
          <w:rPr>
            <w:rFonts w:asciiTheme="minorHAnsi" w:hAnsiTheme="minorHAnsi"/>
            <w:noProof/>
            <w:szCs w:val="22"/>
            <w:lang w:eastAsia="en-GB"/>
          </w:rPr>
          <w:tab/>
        </w:r>
        <w:r w:rsidRPr="00854B1A">
          <w:rPr>
            <w:rStyle w:val="Hyperlink"/>
            <w:noProof/>
          </w:rPr>
          <w:t>Research question</w:t>
        </w:r>
        <w:r>
          <w:rPr>
            <w:noProof/>
            <w:webHidden/>
          </w:rPr>
          <w:tab/>
        </w:r>
        <w:r>
          <w:rPr>
            <w:noProof/>
            <w:webHidden/>
          </w:rPr>
          <w:fldChar w:fldCharType="begin"/>
        </w:r>
        <w:r>
          <w:rPr>
            <w:noProof/>
            <w:webHidden/>
          </w:rPr>
          <w:instrText xml:space="preserve"> PAGEREF _Toc127440082 \h </w:instrText>
        </w:r>
        <w:r>
          <w:rPr>
            <w:noProof/>
            <w:webHidden/>
          </w:rPr>
        </w:r>
        <w:r>
          <w:rPr>
            <w:noProof/>
            <w:webHidden/>
          </w:rPr>
          <w:fldChar w:fldCharType="separate"/>
        </w:r>
        <w:r>
          <w:rPr>
            <w:noProof/>
            <w:webHidden/>
          </w:rPr>
          <w:t>19</w:t>
        </w:r>
        <w:r>
          <w:rPr>
            <w:noProof/>
            <w:webHidden/>
          </w:rPr>
          <w:fldChar w:fldCharType="end"/>
        </w:r>
      </w:hyperlink>
    </w:p>
    <w:p w14:paraId="1331AFD5" w14:textId="566121D6" w:rsidR="00305FFE" w:rsidRDefault="00305FFE">
      <w:pPr>
        <w:pStyle w:val="TOC2"/>
        <w:rPr>
          <w:rFonts w:asciiTheme="minorHAnsi" w:hAnsiTheme="minorHAnsi"/>
          <w:noProof/>
          <w:szCs w:val="22"/>
          <w:lang w:eastAsia="en-GB"/>
        </w:rPr>
      </w:pPr>
      <w:hyperlink w:anchor="_Toc127440083" w:history="1">
        <w:r w:rsidRPr="00854B1A">
          <w:rPr>
            <w:rStyle w:val="Hyperlink"/>
            <w:noProof/>
            <w14:scene3d>
              <w14:camera w14:prst="orthographicFront"/>
              <w14:lightRig w14:rig="threePt" w14:dir="t">
                <w14:rot w14:lat="0" w14:lon="0" w14:rev="0"/>
              </w14:lightRig>
            </w14:scene3d>
          </w:rPr>
          <w:t>3.2</w:t>
        </w:r>
        <w:r>
          <w:rPr>
            <w:rFonts w:asciiTheme="minorHAnsi" w:hAnsiTheme="minorHAnsi"/>
            <w:noProof/>
            <w:szCs w:val="22"/>
            <w:lang w:eastAsia="en-GB"/>
          </w:rPr>
          <w:tab/>
        </w:r>
        <w:r w:rsidRPr="00854B1A">
          <w:rPr>
            <w:rStyle w:val="Hyperlink"/>
            <w:noProof/>
          </w:rPr>
          <w:t>Aim</w:t>
        </w:r>
        <w:r>
          <w:rPr>
            <w:noProof/>
            <w:webHidden/>
          </w:rPr>
          <w:tab/>
        </w:r>
        <w:r>
          <w:rPr>
            <w:noProof/>
            <w:webHidden/>
          </w:rPr>
          <w:fldChar w:fldCharType="begin"/>
        </w:r>
        <w:r>
          <w:rPr>
            <w:noProof/>
            <w:webHidden/>
          </w:rPr>
          <w:instrText xml:space="preserve"> PAGEREF _Toc127440083 \h </w:instrText>
        </w:r>
        <w:r>
          <w:rPr>
            <w:noProof/>
            <w:webHidden/>
          </w:rPr>
        </w:r>
        <w:r>
          <w:rPr>
            <w:noProof/>
            <w:webHidden/>
          </w:rPr>
          <w:fldChar w:fldCharType="separate"/>
        </w:r>
        <w:r>
          <w:rPr>
            <w:noProof/>
            <w:webHidden/>
          </w:rPr>
          <w:t>19</w:t>
        </w:r>
        <w:r>
          <w:rPr>
            <w:noProof/>
            <w:webHidden/>
          </w:rPr>
          <w:fldChar w:fldCharType="end"/>
        </w:r>
      </w:hyperlink>
    </w:p>
    <w:p w14:paraId="743339DE" w14:textId="457BD25F" w:rsidR="00305FFE" w:rsidRDefault="00305FFE">
      <w:pPr>
        <w:pStyle w:val="TOC2"/>
        <w:rPr>
          <w:rFonts w:asciiTheme="minorHAnsi" w:hAnsiTheme="minorHAnsi"/>
          <w:noProof/>
          <w:szCs w:val="22"/>
          <w:lang w:eastAsia="en-GB"/>
        </w:rPr>
      </w:pPr>
      <w:hyperlink w:anchor="_Toc127440084" w:history="1">
        <w:r w:rsidRPr="00854B1A">
          <w:rPr>
            <w:rStyle w:val="Hyperlink"/>
            <w:noProof/>
            <w:lang w:eastAsia="en-GB"/>
            <w14:scene3d>
              <w14:camera w14:prst="orthographicFront"/>
              <w14:lightRig w14:rig="threePt" w14:dir="t">
                <w14:rot w14:lat="0" w14:lon="0" w14:rev="0"/>
              </w14:lightRig>
            </w14:scene3d>
          </w:rPr>
          <w:t>3.3</w:t>
        </w:r>
        <w:r>
          <w:rPr>
            <w:rFonts w:asciiTheme="minorHAnsi" w:hAnsiTheme="minorHAnsi"/>
            <w:noProof/>
            <w:szCs w:val="22"/>
            <w:lang w:eastAsia="en-GB"/>
          </w:rPr>
          <w:tab/>
        </w:r>
        <w:r w:rsidRPr="00854B1A">
          <w:rPr>
            <w:rStyle w:val="Hyperlink"/>
            <w:noProof/>
            <w:lang w:eastAsia="en-GB"/>
          </w:rPr>
          <w:t>Objectives</w:t>
        </w:r>
        <w:r>
          <w:rPr>
            <w:noProof/>
            <w:webHidden/>
          </w:rPr>
          <w:tab/>
        </w:r>
        <w:r>
          <w:rPr>
            <w:noProof/>
            <w:webHidden/>
          </w:rPr>
          <w:fldChar w:fldCharType="begin"/>
        </w:r>
        <w:r>
          <w:rPr>
            <w:noProof/>
            <w:webHidden/>
          </w:rPr>
          <w:instrText xml:space="preserve"> PAGEREF _Toc127440084 \h </w:instrText>
        </w:r>
        <w:r>
          <w:rPr>
            <w:noProof/>
            <w:webHidden/>
          </w:rPr>
        </w:r>
        <w:r>
          <w:rPr>
            <w:noProof/>
            <w:webHidden/>
          </w:rPr>
          <w:fldChar w:fldCharType="separate"/>
        </w:r>
        <w:r>
          <w:rPr>
            <w:noProof/>
            <w:webHidden/>
          </w:rPr>
          <w:t>19</w:t>
        </w:r>
        <w:r>
          <w:rPr>
            <w:noProof/>
            <w:webHidden/>
          </w:rPr>
          <w:fldChar w:fldCharType="end"/>
        </w:r>
      </w:hyperlink>
    </w:p>
    <w:p w14:paraId="6C400264" w14:textId="50003DFD" w:rsidR="00305FFE" w:rsidRDefault="00305FFE">
      <w:pPr>
        <w:pStyle w:val="TOC2"/>
        <w:rPr>
          <w:rFonts w:asciiTheme="minorHAnsi" w:hAnsiTheme="minorHAnsi"/>
          <w:noProof/>
          <w:szCs w:val="22"/>
          <w:lang w:eastAsia="en-GB"/>
        </w:rPr>
      </w:pPr>
      <w:hyperlink w:anchor="_Toc127440085" w:history="1">
        <w:r w:rsidRPr="00854B1A">
          <w:rPr>
            <w:rStyle w:val="Hyperlink"/>
            <w:noProof/>
            <w14:scene3d>
              <w14:camera w14:prst="orthographicFront"/>
              <w14:lightRig w14:rig="threePt" w14:dir="t">
                <w14:rot w14:lat="0" w14:lon="0" w14:rev="0"/>
              </w14:lightRig>
            </w14:scene3d>
          </w:rPr>
          <w:t>3.4</w:t>
        </w:r>
        <w:r>
          <w:rPr>
            <w:rFonts w:asciiTheme="minorHAnsi" w:hAnsiTheme="minorHAnsi"/>
            <w:noProof/>
            <w:szCs w:val="22"/>
            <w:lang w:eastAsia="en-GB"/>
          </w:rPr>
          <w:tab/>
        </w:r>
        <w:r w:rsidRPr="00854B1A">
          <w:rPr>
            <w:rStyle w:val="Hyperlink"/>
            <w:noProof/>
          </w:rPr>
          <w:t>Outcomes</w:t>
        </w:r>
        <w:r>
          <w:rPr>
            <w:noProof/>
            <w:webHidden/>
          </w:rPr>
          <w:tab/>
        </w:r>
        <w:r>
          <w:rPr>
            <w:noProof/>
            <w:webHidden/>
          </w:rPr>
          <w:fldChar w:fldCharType="begin"/>
        </w:r>
        <w:r>
          <w:rPr>
            <w:noProof/>
            <w:webHidden/>
          </w:rPr>
          <w:instrText xml:space="preserve"> PAGEREF _Toc127440085 \h </w:instrText>
        </w:r>
        <w:r>
          <w:rPr>
            <w:noProof/>
            <w:webHidden/>
          </w:rPr>
        </w:r>
        <w:r>
          <w:rPr>
            <w:noProof/>
            <w:webHidden/>
          </w:rPr>
          <w:fldChar w:fldCharType="separate"/>
        </w:r>
        <w:r>
          <w:rPr>
            <w:noProof/>
            <w:webHidden/>
          </w:rPr>
          <w:t>19</w:t>
        </w:r>
        <w:r>
          <w:rPr>
            <w:noProof/>
            <w:webHidden/>
          </w:rPr>
          <w:fldChar w:fldCharType="end"/>
        </w:r>
      </w:hyperlink>
    </w:p>
    <w:p w14:paraId="6EA8A332" w14:textId="332BD4D9" w:rsidR="00305FFE" w:rsidRDefault="00305FFE">
      <w:pPr>
        <w:pStyle w:val="TOC3"/>
        <w:rPr>
          <w:rFonts w:asciiTheme="minorHAnsi" w:hAnsiTheme="minorHAnsi"/>
          <w:noProof/>
          <w:szCs w:val="22"/>
          <w:lang w:eastAsia="en-GB"/>
        </w:rPr>
      </w:pPr>
      <w:hyperlink w:anchor="_Toc127440086" w:history="1">
        <w:r w:rsidRPr="00854B1A">
          <w:rPr>
            <w:rStyle w:val="Hyperlink"/>
            <w:b/>
            <w:noProof/>
            <w14:scene3d>
              <w14:camera w14:prst="orthographicFront"/>
              <w14:lightRig w14:rig="threePt" w14:dir="t">
                <w14:rot w14:lat="0" w14:lon="0" w14:rev="0"/>
              </w14:lightRig>
            </w14:scene3d>
          </w:rPr>
          <w:t>3.4.1</w:t>
        </w:r>
        <w:r>
          <w:rPr>
            <w:rFonts w:asciiTheme="minorHAnsi" w:hAnsiTheme="minorHAnsi"/>
            <w:noProof/>
            <w:szCs w:val="22"/>
            <w:lang w:eastAsia="en-GB"/>
          </w:rPr>
          <w:tab/>
        </w:r>
        <w:r w:rsidRPr="00854B1A">
          <w:rPr>
            <w:rStyle w:val="Hyperlink"/>
            <w:noProof/>
          </w:rPr>
          <w:t>Primary outcome</w:t>
        </w:r>
        <w:r>
          <w:rPr>
            <w:noProof/>
            <w:webHidden/>
          </w:rPr>
          <w:tab/>
        </w:r>
        <w:r>
          <w:rPr>
            <w:noProof/>
            <w:webHidden/>
          </w:rPr>
          <w:fldChar w:fldCharType="begin"/>
        </w:r>
        <w:r>
          <w:rPr>
            <w:noProof/>
            <w:webHidden/>
          </w:rPr>
          <w:instrText xml:space="preserve"> PAGEREF _Toc127440086 \h </w:instrText>
        </w:r>
        <w:r>
          <w:rPr>
            <w:noProof/>
            <w:webHidden/>
          </w:rPr>
        </w:r>
        <w:r>
          <w:rPr>
            <w:noProof/>
            <w:webHidden/>
          </w:rPr>
          <w:fldChar w:fldCharType="separate"/>
        </w:r>
        <w:r>
          <w:rPr>
            <w:noProof/>
            <w:webHidden/>
          </w:rPr>
          <w:t>19</w:t>
        </w:r>
        <w:r>
          <w:rPr>
            <w:noProof/>
            <w:webHidden/>
          </w:rPr>
          <w:fldChar w:fldCharType="end"/>
        </w:r>
      </w:hyperlink>
    </w:p>
    <w:p w14:paraId="5689B285" w14:textId="5AF656F4" w:rsidR="00305FFE" w:rsidRDefault="00305FFE">
      <w:pPr>
        <w:pStyle w:val="TOC3"/>
        <w:rPr>
          <w:rFonts w:asciiTheme="minorHAnsi" w:hAnsiTheme="minorHAnsi"/>
          <w:noProof/>
          <w:szCs w:val="22"/>
          <w:lang w:eastAsia="en-GB"/>
        </w:rPr>
      </w:pPr>
      <w:hyperlink w:anchor="_Toc127440087" w:history="1">
        <w:r w:rsidRPr="00854B1A">
          <w:rPr>
            <w:rStyle w:val="Hyperlink"/>
            <w:b/>
            <w:noProof/>
            <w14:scene3d>
              <w14:camera w14:prst="orthographicFront"/>
              <w14:lightRig w14:rig="threePt" w14:dir="t">
                <w14:rot w14:lat="0" w14:lon="0" w14:rev="0"/>
              </w14:lightRig>
            </w14:scene3d>
          </w:rPr>
          <w:t>3.4.2</w:t>
        </w:r>
        <w:r>
          <w:rPr>
            <w:rFonts w:asciiTheme="minorHAnsi" w:hAnsiTheme="minorHAnsi"/>
            <w:noProof/>
            <w:szCs w:val="22"/>
            <w:lang w:eastAsia="en-GB"/>
          </w:rPr>
          <w:tab/>
        </w:r>
        <w:r w:rsidRPr="00854B1A">
          <w:rPr>
            <w:rStyle w:val="Hyperlink"/>
            <w:noProof/>
          </w:rPr>
          <w:t>Secondary outcomes</w:t>
        </w:r>
        <w:r>
          <w:rPr>
            <w:noProof/>
            <w:webHidden/>
          </w:rPr>
          <w:tab/>
        </w:r>
        <w:r>
          <w:rPr>
            <w:noProof/>
            <w:webHidden/>
          </w:rPr>
          <w:fldChar w:fldCharType="begin"/>
        </w:r>
        <w:r>
          <w:rPr>
            <w:noProof/>
            <w:webHidden/>
          </w:rPr>
          <w:instrText xml:space="preserve"> PAGEREF _Toc127440087 \h </w:instrText>
        </w:r>
        <w:r>
          <w:rPr>
            <w:noProof/>
            <w:webHidden/>
          </w:rPr>
        </w:r>
        <w:r>
          <w:rPr>
            <w:noProof/>
            <w:webHidden/>
          </w:rPr>
          <w:fldChar w:fldCharType="separate"/>
        </w:r>
        <w:r>
          <w:rPr>
            <w:noProof/>
            <w:webHidden/>
          </w:rPr>
          <w:t>19</w:t>
        </w:r>
        <w:r>
          <w:rPr>
            <w:noProof/>
            <w:webHidden/>
          </w:rPr>
          <w:fldChar w:fldCharType="end"/>
        </w:r>
      </w:hyperlink>
    </w:p>
    <w:p w14:paraId="7B926DCE" w14:textId="25B750A4" w:rsidR="00305FFE" w:rsidRDefault="00305FFE">
      <w:pPr>
        <w:pStyle w:val="TOC2"/>
        <w:rPr>
          <w:rFonts w:asciiTheme="minorHAnsi" w:hAnsiTheme="minorHAnsi"/>
          <w:noProof/>
          <w:szCs w:val="22"/>
          <w:lang w:eastAsia="en-GB"/>
        </w:rPr>
      </w:pPr>
      <w:hyperlink w:anchor="_Toc127440088" w:history="1">
        <w:r w:rsidRPr="00854B1A">
          <w:rPr>
            <w:rStyle w:val="Hyperlink"/>
            <w:noProof/>
            <w14:scene3d>
              <w14:camera w14:prst="orthographicFront"/>
              <w14:lightRig w14:rig="threePt" w14:dir="t">
                <w14:rot w14:lat="0" w14:lon="0" w14:rev="0"/>
              </w14:lightRig>
            </w14:scene3d>
          </w:rPr>
          <w:t>3.5</w:t>
        </w:r>
        <w:r>
          <w:rPr>
            <w:rFonts w:asciiTheme="minorHAnsi" w:hAnsiTheme="minorHAnsi"/>
            <w:noProof/>
            <w:szCs w:val="22"/>
            <w:lang w:eastAsia="en-GB"/>
          </w:rPr>
          <w:tab/>
        </w:r>
        <w:r w:rsidRPr="00854B1A">
          <w:rPr>
            <w:rStyle w:val="Hyperlink"/>
            <w:noProof/>
          </w:rPr>
          <w:t>Process measures</w:t>
        </w:r>
        <w:r>
          <w:rPr>
            <w:noProof/>
            <w:webHidden/>
          </w:rPr>
          <w:tab/>
        </w:r>
        <w:r>
          <w:rPr>
            <w:noProof/>
            <w:webHidden/>
          </w:rPr>
          <w:fldChar w:fldCharType="begin"/>
        </w:r>
        <w:r>
          <w:rPr>
            <w:noProof/>
            <w:webHidden/>
          </w:rPr>
          <w:instrText xml:space="preserve"> PAGEREF _Toc127440088 \h </w:instrText>
        </w:r>
        <w:r>
          <w:rPr>
            <w:noProof/>
            <w:webHidden/>
          </w:rPr>
        </w:r>
        <w:r>
          <w:rPr>
            <w:noProof/>
            <w:webHidden/>
          </w:rPr>
          <w:fldChar w:fldCharType="separate"/>
        </w:r>
        <w:r>
          <w:rPr>
            <w:noProof/>
            <w:webHidden/>
          </w:rPr>
          <w:t>19</w:t>
        </w:r>
        <w:r>
          <w:rPr>
            <w:noProof/>
            <w:webHidden/>
          </w:rPr>
          <w:fldChar w:fldCharType="end"/>
        </w:r>
      </w:hyperlink>
    </w:p>
    <w:p w14:paraId="3B8B81B4" w14:textId="2FFA7CC6" w:rsidR="00305FFE" w:rsidRDefault="00305FFE">
      <w:pPr>
        <w:pStyle w:val="TOC1"/>
        <w:rPr>
          <w:rFonts w:asciiTheme="minorHAnsi" w:eastAsiaTheme="minorEastAsia" w:hAnsiTheme="minorHAnsi" w:cstheme="minorBidi"/>
          <w:noProof/>
          <w:sz w:val="22"/>
          <w:szCs w:val="22"/>
          <w:lang w:val="en-GB" w:eastAsia="en-GB"/>
        </w:rPr>
      </w:pPr>
      <w:hyperlink w:anchor="_Toc127440089" w:history="1">
        <w:r w:rsidRPr="00854B1A">
          <w:rPr>
            <w:rStyle w:val="Hyperlink"/>
            <w:noProof/>
            <w14:scene3d>
              <w14:camera w14:prst="orthographicFront"/>
              <w14:lightRig w14:rig="threePt" w14:dir="t">
                <w14:rot w14:lat="0" w14:lon="0" w14:rev="0"/>
              </w14:lightRig>
            </w14:scene3d>
          </w:rPr>
          <w:t>4.</w:t>
        </w:r>
        <w:r>
          <w:rPr>
            <w:rFonts w:asciiTheme="minorHAnsi" w:eastAsiaTheme="minorEastAsia" w:hAnsiTheme="minorHAnsi" w:cstheme="minorBidi"/>
            <w:noProof/>
            <w:sz w:val="22"/>
            <w:szCs w:val="22"/>
            <w:lang w:val="en-GB" w:eastAsia="en-GB"/>
          </w:rPr>
          <w:tab/>
        </w:r>
        <w:r w:rsidRPr="00854B1A">
          <w:rPr>
            <w:rStyle w:val="Hyperlink"/>
            <w:noProof/>
          </w:rPr>
          <w:t>TRIAL OVERVIEW</w:t>
        </w:r>
        <w:r>
          <w:rPr>
            <w:noProof/>
            <w:webHidden/>
          </w:rPr>
          <w:tab/>
        </w:r>
        <w:r>
          <w:rPr>
            <w:noProof/>
            <w:webHidden/>
          </w:rPr>
          <w:fldChar w:fldCharType="begin"/>
        </w:r>
        <w:r>
          <w:rPr>
            <w:noProof/>
            <w:webHidden/>
          </w:rPr>
          <w:instrText xml:space="preserve"> PAGEREF _Toc127440089 \h </w:instrText>
        </w:r>
        <w:r>
          <w:rPr>
            <w:noProof/>
            <w:webHidden/>
          </w:rPr>
        </w:r>
        <w:r>
          <w:rPr>
            <w:noProof/>
            <w:webHidden/>
          </w:rPr>
          <w:fldChar w:fldCharType="separate"/>
        </w:r>
        <w:r>
          <w:rPr>
            <w:noProof/>
            <w:webHidden/>
          </w:rPr>
          <w:t>23</w:t>
        </w:r>
        <w:r>
          <w:rPr>
            <w:noProof/>
            <w:webHidden/>
          </w:rPr>
          <w:fldChar w:fldCharType="end"/>
        </w:r>
      </w:hyperlink>
    </w:p>
    <w:p w14:paraId="71FBB89E" w14:textId="4A4273F2" w:rsidR="00305FFE" w:rsidRDefault="00305FFE">
      <w:pPr>
        <w:pStyle w:val="TOC2"/>
        <w:rPr>
          <w:rFonts w:asciiTheme="minorHAnsi" w:hAnsiTheme="minorHAnsi"/>
          <w:noProof/>
          <w:szCs w:val="22"/>
          <w:lang w:eastAsia="en-GB"/>
        </w:rPr>
      </w:pPr>
      <w:hyperlink w:anchor="_Toc127440090" w:history="1">
        <w:r w:rsidRPr="00854B1A">
          <w:rPr>
            <w:rStyle w:val="Hyperlink"/>
            <w:noProof/>
            <w14:scene3d>
              <w14:camera w14:prst="orthographicFront"/>
              <w14:lightRig w14:rig="threePt" w14:dir="t">
                <w14:rot w14:lat="0" w14:lon="0" w14:rev="0"/>
              </w14:lightRig>
            </w14:scene3d>
          </w:rPr>
          <w:t>4.1</w:t>
        </w:r>
        <w:r>
          <w:rPr>
            <w:rFonts w:asciiTheme="minorHAnsi" w:hAnsiTheme="minorHAnsi"/>
            <w:noProof/>
            <w:szCs w:val="22"/>
            <w:lang w:eastAsia="en-GB"/>
          </w:rPr>
          <w:tab/>
        </w:r>
        <w:r w:rsidRPr="00854B1A">
          <w:rPr>
            <w:rStyle w:val="Hyperlink"/>
            <w:noProof/>
          </w:rPr>
          <w:t>Trial design</w:t>
        </w:r>
        <w:r>
          <w:rPr>
            <w:noProof/>
            <w:webHidden/>
          </w:rPr>
          <w:tab/>
        </w:r>
        <w:r>
          <w:rPr>
            <w:noProof/>
            <w:webHidden/>
          </w:rPr>
          <w:fldChar w:fldCharType="begin"/>
        </w:r>
        <w:r>
          <w:rPr>
            <w:noProof/>
            <w:webHidden/>
          </w:rPr>
          <w:instrText xml:space="preserve"> PAGEREF _Toc127440090 \h </w:instrText>
        </w:r>
        <w:r>
          <w:rPr>
            <w:noProof/>
            <w:webHidden/>
          </w:rPr>
        </w:r>
        <w:r>
          <w:rPr>
            <w:noProof/>
            <w:webHidden/>
          </w:rPr>
          <w:fldChar w:fldCharType="separate"/>
        </w:r>
        <w:r>
          <w:rPr>
            <w:noProof/>
            <w:webHidden/>
          </w:rPr>
          <w:t>23</w:t>
        </w:r>
        <w:r>
          <w:rPr>
            <w:noProof/>
            <w:webHidden/>
          </w:rPr>
          <w:fldChar w:fldCharType="end"/>
        </w:r>
      </w:hyperlink>
    </w:p>
    <w:p w14:paraId="60E68A9F" w14:textId="3005EC78" w:rsidR="00305FFE" w:rsidRDefault="00305FFE">
      <w:pPr>
        <w:pStyle w:val="TOC2"/>
        <w:rPr>
          <w:rFonts w:asciiTheme="minorHAnsi" w:hAnsiTheme="minorHAnsi"/>
          <w:noProof/>
          <w:szCs w:val="22"/>
          <w:lang w:eastAsia="en-GB"/>
        </w:rPr>
      </w:pPr>
      <w:hyperlink w:anchor="_Toc127440091" w:history="1">
        <w:r w:rsidRPr="00854B1A">
          <w:rPr>
            <w:rStyle w:val="Hyperlink"/>
            <w:noProof/>
            <w14:scene3d>
              <w14:camera w14:prst="orthographicFront"/>
              <w14:lightRig w14:rig="threePt" w14:dir="t">
                <w14:rot w14:lat="0" w14:lon="0" w14:rev="0"/>
              </w14:lightRig>
            </w14:scene3d>
          </w:rPr>
          <w:t>4.2</w:t>
        </w:r>
        <w:r>
          <w:rPr>
            <w:rFonts w:asciiTheme="minorHAnsi" w:hAnsiTheme="minorHAnsi"/>
            <w:noProof/>
            <w:szCs w:val="22"/>
            <w:lang w:eastAsia="en-GB"/>
          </w:rPr>
          <w:tab/>
        </w:r>
        <w:r w:rsidRPr="00854B1A">
          <w:rPr>
            <w:rStyle w:val="Hyperlink"/>
            <w:noProof/>
          </w:rPr>
          <w:t>Trial setting</w:t>
        </w:r>
        <w:r>
          <w:rPr>
            <w:noProof/>
            <w:webHidden/>
          </w:rPr>
          <w:tab/>
        </w:r>
        <w:r>
          <w:rPr>
            <w:noProof/>
            <w:webHidden/>
          </w:rPr>
          <w:fldChar w:fldCharType="begin"/>
        </w:r>
        <w:r>
          <w:rPr>
            <w:noProof/>
            <w:webHidden/>
          </w:rPr>
          <w:instrText xml:space="preserve"> PAGEREF _Toc127440091 \h </w:instrText>
        </w:r>
        <w:r>
          <w:rPr>
            <w:noProof/>
            <w:webHidden/>
          </w:rPr>
        </w:r>
        <w:r>
          <w:rPr>
            <w:noProof/>
            <w:webHidden/>
          </w:rPr>
          <w:fldChar w:fldCharType="separate"/>
        </w:r>
        <w:r>
          <w:rPr>
            <w:noProof/>
            <w:webHidden/>
          </w:rPr>
          <w:t>23</w:t>
        </w:r>
        <w:r>
          <w:rPr>
            <w:noProof/>
            <w:webHidden/>
          </w:rPr>
          <w:fldChar w:fldCharType="end"/>
        </w:r>
      </w:hyperlink>
    </w:p>
    <w:p w14:paraId="0760CE1B" w14:textId="38C3D79E" w:rsidR="00305FFE" w:rsidRDefault="00305FFE">
      <w:pPr>
        <w:pStyle w:val="TOC2"/>
        <w:rPr>
          <w:rFonts w:asciiTheme="minorHAnsi" w:hAnsiTheme="minorHAnsi"/>
          <w:noProof/>
          <w:szCs w:val="22"/>
          <w:lang w:eastAsia="en-GB"/>
        </w:rPr>
      </w:pPr>
      <w:hyperlink w:anchor="_Toc127440092" w:history="1">
        <w:r w:rsidRPr="00854B1A">
          <w:rPr>
            <w:rStyle w:val="Hyperlink"/>
            <w:noProof/>
            <w14:scene3d>
              <w14:camera w14:prst="orthographicFront"/>
              <w14:lightRig w14:rig="threePt" w14:dir="t">
                <w14:rot w14:lat="0" w14:lon="0" w14:rev="0"/>
              </w14:lightRig>
            </w14:scene3d>
          </w:rPr>
          <w:t>4.3</w:t>
        </w:r>
        <w:r>
          <w:rPr>
            <w:rFonts w:asciiTheme="minorHAnsi" w:hAnsiTheme="minorHAnsi"/>
            <w:noProof/>
            <w:szCs w:val="22"/>
            <w:lang w:eastAsia="en-GB"/>
          </w:rPr>
          <w:tab/>
        </w:r>
        <w:r w:rsidRPr="00854B1A">
          <w:rPr>
            <w:rStyle w:val="Hyperlink"/>
            <w:noProof/>
          </w:rPr>
          <w:t>Theoretical framework</w:t>
        </w:r>
        <w:r>
          <w:rPr>
            <w:noProof/>
            <w:webHidden/>
          </w:rPr>
          <w:tab/>
        </w:r>
        <w:r>
          <w:rPr>
            <w:noProof/>
            <w:webHidden/>
          </w:rPr>
          <w:fldChar w:fldCharType="begin"/>
        </w:r>
        <w:r>
          <w:rPr>
            <w:noProof/>
            <w:webHidden/>
          </w:rPr>
          <w:instrText xml:space="preserve"> PAGEREF _Toc127440092 \h </w:instrText>
        </w:r>
        <w:r>
          <w:rPr>
            <w:noProof/>
            <w:webHidden/>
          </w:rPr>
        </w:r>
        <w:r>
          <w:rPr>
            <w:noProof/>
            <w:webHidden/>
          </w:rPr>
          <w:fldChar w:fldCharType="separate"/>
        </w:r>
        <w:r>
          <w:rPr>
            <w:noProof/>
            <w:webHidden/>
          </w:rPr>
          <w:t>23</w:t>
        </w:r>
        <w:r>
          <w:rPr>
            <w:noProof/>
            <w:webHidden/>
          </w:rPr>
          <w:fldChar w:fldCharType="end"/>
        </w:r>
      </w:hyperlink>
    </w:p>
    <w:p w14:paraId="27CF9B35" w14:textId="001368B0" w:rsidR="00305FFE" w:rsidRDefault="00305FFE">
      <w:pPr>
        <w:pStyle w:val="TOC2"/>
        <w:rPr>
          <w:rFonts w:asciiTheme="minorHAnsi" w:hAnsiTheme="minorHAnsi"/>
          <w:noProof/>
          <w:szCs w:val="22"/>
          <w:lang w:eastAsia="en-GB"/>
        </w:rPr>
      </w:pPr>
      <w:hyperlink w:anchor="_Toc127440093" w:history="1">
        <w:r w:rsidRPr="00854B1A">
          <w:rPr>
            <w:rStyle w:val="Hyperlink"/>
            <w:noProof/>
            <w14:scene3d>
              <w14:camera w14:prst="orthographicFront"/>
              <w14:lightRig w14:rig="threePt" w14:dir="t">
                <w14:rot w14:lat="0" w14:lon="0" w14:rev="0"/>
              </w14:lightRig>
            </w14:scene3d>
          </w:rPr>
          <w:t>4.4</w:t>
        </w:r>
        <w:r>
          <w:rPr>
            <w:rFonts w:asciiTheme="minorHAnsi" w:hAnsiTheme="minorHAnsi"/>
            <w:noProof/>
            <w:szCs w:val="22"/>
            <w:lang w:eastAsia="en-GB"/>
          </w:rPr>
          <w:tab/>
        </w:r>
        <w:r w:rsidRPr="00854B1A">
          <w:rPr>
            <w:rStyle w:val="Hyperlink"/>
            <w:noProof/>
          </w:rPr>
          <w:t>Inclusivity and diversity</w:t>
        </w:r>
        <w:r>
          <w:rPr>
            <w:noProof/>
            <w:webHidden/>
          </w:rPr>
          <w:tab/>
        </w:r>
        <w:r>
          <w:rPr>
            <w:noProof/>
            <w:webHidden/>
          </w:rPr>
          <w:fldChar w:fldCharType="begin"/>
        </w:r>
        <w:r>
          <w:rPr>
            <w:noProof/>
            <w:webHidden/>
          </w:rPr>
          <w:instrText xml:space="preserve"> PAGEREF _Toc127440093 \h </w:instrText>
        </w:r>
        <w:r>
          <w:rPr>
            <w:noProof/>
            <w:webHidden/>
          </w:rPr>
        </w:r>
        <w:r>
          <w:rPr>
            <w:noProof/>
            <w:webHidden/>
          </w:rPr>
          <w:fldChar w:fldCharType="separate"/>
        </w:r>
        <w:r>
          <w:rPr>
            <w:noProof/>
            <w:webHidden/>
          </w:rPr>
          <w:t>25</w:t>
        </w:r>
        <w:r>
          <w:rPr>
            <w:noProof/>
            <w:webHidden/>
          </w:rPr>
          <w:fldChar w:fldCharType="end"/>
        </w:r>
      </w:hyperlink>
    </w:p>
    <w:p w14:paraId="6281F8F9" w14:textId="29A8CA52" w:rsidR="00305FFE" w:rsidRDefault="00305FFE">
      <w:pPr>
        <w:pStyle w:val="TOC1"/>
        <w:rPr>
          <w:rFonts w:asciiTheme="minorHAnsi" w:eastAsiaTheme="minorEastAsia" w:hAnsiTheme="minorHAnsi" w:cstheme="minorBidi"/>
          <w:noProof/>
          <w:sz w:val="22"/>
          <w:szCs w:val="22"/>
          <w:lang w:val="en-GB" w:eastAsia="en-GB"/>
        </w:rPr>
      </w:pPr>
      <w:hyperlink w:anchor="_Toc127440094" w:history="1">
        <w:r w:rsidRPr="00854B1A">
          <w:rPr>
            <w:rStyle w:val="Hyperlink"/>
            <w:noProof/>
            <w14:scene3d>
              <w14:camera w14:prst="orthographicFront"/>
              <w14:lightRig w14:rig="threePt" w14:dir="t">
                <w14:rot w14:lat="0" w14:lon="0" w14:rev="0"/>
              </w14:lightRig>
            </w14:scene3d>
          </w:rPr>
          <w:t>5.</w:t>
        </w:r>
        <w:r>
          <w:rPr>
            <w:rFonts w:asciiTheme="minorHAnsi" w:eastAsiaTheme="minorEastAsia" w:hAnsiTheme="minorHAnsi" w:cstheme="minorBidi"/>
            <w:noProof/>
            <w:sz w:val="22"/>
            <w:szCs w:val="22"/>
            <w:lang w:val="en-GB" w:eastAsia="en-GB"/>
          </w:rPr>
          <w:tab/>
        </w:r>
        <w:r w:rsidRPr="00854B1A">
          <w:rPr>
            <w:rStyle w:val="Hyperlink"/>
            <w:noProof/>
          </w:rPr>
          <w:t>PARTICIPANT ELIGIBILITY CRITERIA</w:t>
        </w:r>
        <w:r>
          <w:rPr>
            <w:noProof/>
            <w:webHidden/>
          </w:rPr>
          <w:tab/>
        </w:r>
        <w:r>
          <w:rPr>
            <w:noProof/>
            <w:webHidden/>
          </w:rPr>
          <w:fldChar w:fldCharType="begin"/>
        </w:r>
        <w:r>
          <w:rPr>
            <w:noProof/>
            <w:webHidden/>
          </w:rPr>
          <w:instrText xml:space="preserve"> PAGEREF _Toc127440094 \h </w:instrText>
        </w:r>
        <w:r>
          <w:rPr>
            <w:noProof/>
            <w:webHidden/>
          </w:rPr>
        </w:r>
        <w:r>
          <w:rPr>
            <w:noProof/>
            <w:webHidden/>
          </w:rPr>
          <w:fldChar w:fldCharType="separate"/>
        </w:r>
        <w:r>
          <w:rPr>
            <w:noProof/>
            <w:webHidden/>
          </w:rPr>
          <w:t>26</w:t>
        </w:r>
        <w:r>
          <w:rPr>
            <w:noProof/>
            <w:webHidden/>
          </w:rPr>
          <w:fldChar w:fldCharType="end"/>
        </w:r>
      </w:hyperlink>
    </w:p>
    <w:p w14:paraId="2F39558E" w14:textId="1C57783F" w:rsidR="00305FFE" w:rsidRDefault="00305FFE">
      <w:pPr>
        <w:pStyle w:val="TOC2"/>
        <w:rPr>
          <w:rFonts w:asciiTheme="minorHAnsi" w:hAnsiTheme="minorHAnsi"/>
          <w:noProof/>
          <w:szCs w:val="22"/>
          <w:lang w:eastAsia="en-GB"/>
        </w:rPr>
      </w:pPr>
      <w:hyperlink w:anchor="_Toc127440095" w:history="1">
        <w:r w:rsidRPr="00854B1A">
          <w:rPr>
            <w:rStyle w:val="Hyperlink"/>
            <w:noProof/>
            <w14:scene3d>
              <w14:camera w14:prst="orthographicFront"/>
              <w14:lightRig w14:rig="threePt" w14:dir="t">
                <w14:rot w14:lat="0" w14:lon="0" w14:rev="0"/>
              </w14:lightRig>
            </w14:scene3d>
          </w:rPr>
          <w:t>5.1</w:t>
        </w:r>
        <w:r>
          <w:rPr>
            <w:rFonts w:asciiTheme="minorHAnsi" w:hAnsiTheme="minorHAnsi"/>
            <w:noProof/>
            <w:szCs w:val="22"/>
            <w:lang w:eastAsia="en-GB"/>
          </w:rPr>
          <w:tab/>
        </w:r>
        <w:r w:rsidRPr="00854B1A">
          <w:rPr>
            <w:rStyle w:val="Hyperlink"/>
            <w:noProof/>
          </w:rPr>
          <w:t>Population</w:t>
        </w:r>
        <w:r>
          <w:rPr>
            <w:noProof/>
            <w:webHidden/>
          </w:rPr>
          <w:tab/>
        </w:r>
        <w:r>
          <w:rPr>
            <w:noProof/>
            <w:webHidden/>
          </w:rPr>
          <w:fldChar w:fldCharType="begin"/>
        </w:r>
        <w:r>
          <w:rPr>
            <w:noProof/>
            <w:webHidden/>
          </w:rPr>
          <w:instrText xml:space="preserve"> PAGEREF _Toc127440095 \h </w:instrText>
        </w:r>
        <w:r>
          <w:rPr>
            <w:noProof/>
            <w:webHidden/>
          </w:rPr>
        </w:r>
        <w:r>
          <w:rPr>
            <w:noProof/>
            <w:webHidden/>
          </w:rPr>
          <w:fldChar w:fldCharType="separate"/>
        </w:r>
        <w:r>
          <w:rPr>
            <w:noProof/>
            <w:webHidden/>
          </w:rPr>
          <w:t>26</w:t>
        </w:r>
        <w:r>
          <w:rPr>
            <w:noProof/>
            <w:webHidden/>
          </w:rPr>
          <w:fldChar w:fldCharType="end"/>
        </w:r>
      </w:hyperlink>
    </w:p>
    <w:p w14:paraId="4593EE0B" w14:textId="45F304B4" w:rsidR="00305FFE" w:rsidRDefault="00305FFE">
      <w:pPr>
        <w:pStyle w:val="TOC2"/>
        <w:rPr>
          <w:rFonts w:asciiTheme="minorHAnsi" w:hAnsiTheme="minorHAnsi"/>
          <w:noProof/>
          <w:szCs w:val="22"/>
          <w:lang w:eastAsia="en-GB"/>
        </w:rPr>
      </w:pPr>
      <w:hyperlink w:anchor="_Toc127440096" w:history="1">
        <w:r w:rsidRPr="00854B1A">
          <w:rPr>
            <w:rStyle w:val="Hyperlink"/>
            <w:noProof/>
            <w14:scene3d>
              <w14:camera w14:prst="orthographicFront"/>
              <w14:lightRig w14:rig="threePt" w14:dir="t">
                <w14:rot w14:lat="0" w14:lon="0" w14:rev="0"/>
              </w14:lightRig>
            </w14:scene3d>
          </w:rPr>
          <w:t>5.2</w:t>
        </w:r>
        <w:r>
          <w:rPr>
            <w:rFonts w:asciiTheme="minorHAnsi" w:hAnsiTheme="minorHAnsi"/>
            <w:noProof/>
            <w:szCs w:val="22"/>
            <w:lang w:eastAsia="en-GB"/>
          </w:rPr>
          <w:tab/>
        </w:r>
        <w:r w:rsidRPr="00854B1A">
          <w:rPr>
            <w:rStyle w:val="Hyperlink"/>
            <w:noProof/>
          </w:rPr>
          <w:t>Inclusion criteria</w:t>
        </w:r>
        <w:r>
          <w:rPr>
            <w:noProof/>
            <w:webHidden/>
          </w:rPr>
          <w:tab/>
        </w:r>
        <w:r>
          <w:rPr>
            <w:noProof/>
            <w:webHidden/>
          </w:rPr>
          <w:fldChar w:fldCharType="begin"/>
        </w:r>
        <w:r>
          <w:rPr>
            <w:noProof/>
            <w:webHidden/>
          </w:rPr>
          <w:instrText xml:space="preserve"> PAGEREF _Toc127440096 \h </w:instrText>
        </w:r>
        <w:r>
          <w:rPr>
            <w:noProof/>
            <w:webHidden/>
          </w:rPr>
        </w:r>
        <w:r>
          <w:rPr>
            <w:noProof/>
            <w:webHidden/>
          </w:rPr>
          <w:fldChar w:fldCharType="separate"/>
        </w:r>
        <w:r>
          <w:rPr>
            <w:noProof/>
            <w:webHidden/>
          </w:rPr>
          <w:t>26</w:t>
        </w:r>
        <w:r>
          <w:rPr>
            <w:noProof/>
            <w:webHidden/>
          </w:rPr>
          <w:fldChar w:fldCharType="end"/>
        </w:r>
      </w:hyperlink>
    </w:p>
    <w:p w14:paraId="57200472" w14:textId="52092522" w:rsidR="00305FFE" w:rsidRDefault="00305FFE">
      <w:pPr>
        <w:pStyle w:val="TOC2"/>
        <w:rPr>
          <w:rFonts w:asciiTheme="minorHAnsi" w:hAnsiTheme="minorHAnsi"/>
          <w:noProof/>
          <w:szCs w:val="22"/>
          <w:lang w:eastAsia="en-GB"/>
        </w:rPr>
      </w:pPr>
      <w:hyperlink w:anchor="_Toc127440097" w:history="1">
        <w:r w:rsidRPr="00854B1A">
          <w:rPr>
            <w:rStyle w:val="Hyperlink"/>
            <w:noProof/>
            <w14:scene3d>
              <w14:camera w14:prst="orthographicFront"/>
              <w14:lightRig w14:rig="threePt" w14:dir="t">
                <w14:rot w14:lat="0" w14:lon="0" w14:rev="0"/>
              </w14:lightRig>
            </w14:scene3d>
          </w:rPr>
          <w:t>5.3</w:t>
        </w:r>
        <w:r>
          <w:rPr>
            <w:rFonts w:asciiTheme="minorHAnsi" w:hAnsiTheme="minorHAnsi"/>
            <w:noProof/>
            <w:szCs w:val="22"/>
            <w:lang w:eastAsia="en-GB"/>
          </w:rPr>
          <w:tab/>
        </w:r>
        <w:r w:rsidRPr="00854B1A">
          <w:rPr>
            <w:rStyle w:val="Hyperlink"/>
            <w:noProof/>
          </w:rPr>
          <w:t>Exclusion criteria</w:t>
        </w:r>
        <w:r>
          <w:rPr>
            <w:noProof/>
            <w:webHidden/>
          </w:rPr>
          <w:tab/>
        </w:r>
        <w:r>
          <w:rPr>
            <w:noProof/>
            <w:webHidden/>
          </w:rPr>
          <w:fldChar w:fldCharType="begin"/>
        </w:r>
        <w:r>
          <w:rPr>
            <w:noProof/>
            <w:webHidden/>
          </w:rPr>
          <w:instrText xml:space="preserve"> PAGEREF _Toc127440097 \h </w:instrText>
        </w:r>
        <w:r>
          <w:rPr>
            <w:noProof/>
            <w:webHidden/>
          </w:rPr>
        </w:r>
        <w:r>
          <w:rPr>
            <w:noProof/>
            <w:webHidden/>
          </w:rPr>
          <w:fldChar w:fldCharType="separate"/>
        </w:r>
        <w:r>
          <w:rPr>
            <w:noProof/>
            <w:webHidden/>
          </w:rPr>
          <w:t>26</w:t>
        </w:r>
        <w:r>
          <w:rPr>
            <w:noProof/>
            <w:webHidden/>
          </w:rPr>
          <w:fldChar w:fldCharType="end"/>
        </w:r>
      </w:hyperlink>
    </w:p>
    <w:p w14:paraId="02576B33" w14:textId="7B0DD1FE" w:rsidR="00305FFE" w:rsidRDefault="00305FFE">
      <w:pPr>
        <w:pStyle w:val="TOC2"/>
        <w:rPr>
          <w:rFonts w:asciiTheme="minorHAnsi" w:hAnsiTheme="minorHAnsi"/>
          <w:noProof/>
          <w:szCs w:val="22"/>
          <w:lang w:eastAsia="en-GB"/>
        </w:rPr>
      </w:pPr>
      <w:hyperlink w:anchor="_Toc127440098" w:history="1">
        <w:r w:rsidRPr="00854B1A">
          <w:rPr>
            <w:rStyle w:val="Hyperlink"/>
            <w:noProof/>
            <w14:scene3d>
              <w14:camera w14:prst="orthographicFront"/>
              <w14:lightRig w14:rig="threePt" w14:dir="t">
                <w14:rot w14:lat="0" w14:lon="0" w14:rev="0"/>
              </w14:lightRig>
            </w14:scene3d>
          </w:rPr>
          <w:t>5.4</w:t>
        </w:r>
        <w:r>
          <w:rPr>
            <w:rFonts w:asciiTheme="minorHAnsi" w:hAnsiTheme="minorHAnsi"/>
            <w:noProof/>
            <w:szCs w:val="22"/>
            <w:lang w:eastAsia="en-GB"/>
          </w:rPr>
          <w:tab/>
        </w:r>
        <w:r w:rsidRPr="00854B1A">
          <w:rPr>
            <w:rStyle w:val="Hyperlink"/>
            <w:noProof/>
          </w:rPr>
          <w:t>Co-enrolment in other research studies.</w:t>
        </w:r>
        <w:r>
          <w:rPr>
            <w:noProof/>
            <w:webHidden/>
          </w:rPr>
          <w:tab/>
        </w:r>
        <w:r>
          <w:rPr>
            <w:noProof/>
            <w:webHidden/>
          </w:rPr>
          <w:fldChar w:fldCharType="begin"/>
        </w:r>
        <w:r>
          <w:rPr>
            <w:noProof/>
            <w:webHidden/>
          </w:rPr>
          <w:instrText xml:space="preserve"> PAGEREF _Toc127440098 \h </w:instrText>
        </w:r>
        <w:r>
          <w:rPr>
            <w:noProof/>
            <w:webHidden/>
          </w:rPr>
        </w:r>
        <w:r>
          <w:rPr>
            <w:noProof/>
            <w:webHidden/>
          </w:rPr>
          <w:fldChar w:fldCharType="separate"/>
        </w:r>
        <w:r>
          <w:rPr>
            <w:noProof/>
            <w:webHidden/>
          </w:rPr>
          <w:t>26</w:t>
        </w:r>
        <w:r>
          <w:rPr>
            <w:noProof/>
            <w:webHidden/>
          </w:rPr>
          <w:fldChar w:fldCharType="end"/>
        </w:r>
      </w:hyperlink>
    </w:p>
    <w:p w14:paraId="6EB83893" w14:textId="61CEE7AD" w:rsidR="00305FFE" w:rsidRDefault="00305FFE">
      <w:pPr>
        <w:pStyle w:val="TOC1"/>
        <w:rPr>
          <w:rFonts w:asciiTheme="minorHAnsi" w:eastAsiaTheme="minorEastAsia" w:hAnsiTheme="minorHAnsi" w:cstheme="minorBidi"/>
          <w:noProof/>
          <w:sz w:val="22"/>
          <w:szCs w:val="22"/>
          <w:lang w:val="en-GB" w:eastAsia="en-GB"/>
        </w:rPr>
      </w:pPr>
      <w:hyperlink w:anchor="_Toc127440099" w:history="1">
        <w:r w:rsidRPr="00854B1A">
          <w:rPr>
            <w:rStyle w:val="Hyperlink"/>
            <w:noProof/>
            <w14:scene3d>
              <w14:camera w14:prst="orthographicFront"/>
              <w14:lightRig w14:rig="threePt" w14:dir="t">
                <w14:rot w14:lat="0" w14:lon="0" w14:rev="0"/>
              </w14:lightRig>
            </w14:scene3d>
          </w:rPr>
          <w:t>6.</w:t>
        </w:r>
        <w:r>
          <w:rPr>
            <w:rFonts w:asciiTheme="minorHAnsi" w:eastAsiaTheme="minorEastAsia" w:hAnsiTheme="minorHAnsi" w:cstheme="minorBidi"/>
            <w:noProof/>
            <w:sz w:val="22"/>
            <w:szCs w:val="22"/>
            <w:lang w:val="en-GB" w:eastAsia="en-GB"/>
          </w:rPr>
          <w:tab/>
        </w:r>
        <w:r w:rsidRPr="00854B1A">
          <w:rPr>
            <w:rStyle w:val="Hyperlink"/>
            <w:noProof/>
          </w:rPr>
          <w:t>TRIAL PROCEDURES</w:t>
        </w:r>
        <w:r>
          <w:rPr>
            <w:noProof/>
            <w:webHidden/>
          </w:rPr>
          <w:tab/>
        </w:r>
        <w:r>
          <w:rPr>
            <w:noProof/>
            <w:webHidden/>
          </w:rPr>
          <w:fldChar w:fldCharType="begin"/>
        </w:r>
        <w:r>
          <w:rPr>
            <w:noProof/>
            <w:webHidden/>
          </w:rPr>
          <w:instrText xml:space="preserve"> PAGEREF _Toc127440099 \h </w:instrText>
        </w:r>
        <w:r>
          <w:rPr>
            <w:noProof/>
            <w:webHidden/>
          </w:rPr>
        </w:r>
        <w:r>
          <w:rPr>
            <w:noProof/>
            <w:webHidden/>
          </w:rPr>
          <w:fldChar w:fldCharType="separate"/>
        </w:r>
        <w:r>
          <w:rPr>
            <w:noProof/>
            <w:webHidden/>
          </w:rPr>
          <w:t>27</w:t>
        </w:r>
        <w:r>
          <w:rPr>
            <w:noProof/>
            <w:webHidden/>
          </w:rPr>
          <w:fldChar w:fldCharType="end"/>
        </w:r>
      </w:hyperlink>
    </w:p>
    <w:p w14:paraId="2C5F5053" w14:textId="6D0137D3" w:rsidR="00305FFE" w:rsidRDefault="00305FFE">
      <w:pPr>
        <w:pStyle w:val="TOC2"/>
        <w:rPr>
          <w:rFonts w:asciiTheme="minorHAnsi" w:hAnsiTheme="minorHAnsi"/>
          <w:noProof/>
          <w:szCs w:val="22"/>
          <w:lang w:eastAsia="en-GB"/>
        </w:rPr>
      </w:pPr>
      <w:hyperlink w:anchor="_Toc127440100" w:history="1">
        <w:r w:rsidRPr="00854B1A">
          <w:rPr>
            <w:rStyle w:val="Hyperlink"/>
            <w:noProof/>
            <w14:scene3d>
              <w14:camera w14:prst="orthographicFront"/>
              <w14:lightRig w14:rig="threePt" w14:dir="t">
                <w14:rot w14:lat="0" w14:lon="0" w14:rev="0"/>
              </w14:lightRig>
            </w14:scene3d>
          </w:rPr>
          <w:t>6.1</w:t>
        </w:r>
        <w:r>
          <w:rPr>
            <w:rFonts w:asciiTheme="minorHAnsi" w:hAnsiTheme="minorHAnsi"/>
            <w:noProof/>
            <w:szCs w:val="22"/>
            <w:lang w:eastAsia="en-GB"/>
          </w:rPr>
          <w:tab/>
        </w:r>
        <w:r w:rsidRPr="00854B1A">
          <w:rPr>
            <w:rStyle w:val="Hyperlink"/>
            <w:noProof/>
          </w:rPr>
          <w:t>Selection and training of GP surgeries</w:t>
        </w:r>
        <w:r>
          <w:rPr>
            <w:noProof/>
            <w:webHidden/>
          </w:rPr>
          <w:tab/>
        </w:r>
        <w:r>
          <w:rPr>
            <w:noProof/>
            <w:webHidden/>
          </w:rPr>
          <w:fldChar w:fldCharType="begin"/>
        </w:r>
        <w:r>
          <w:rPr>
            <w:noProof/>
            <w:webHidden/>
          </w:rPr>
          <w:instrText xml:space="preserve"> PAGEREF _Toc127440100 \h </w:instrText>
        </w:r>
        <w:r>
          <w:rPr>
            <w:noProof/>
            <w:webHidden/>
          </w:rPr>
        </w:r>
        <w:r>
          <w:rPr>
            <w:noProof/>
            <w:webHidden/>
          </w:rPr>
          <w:fldChar w:fldCharType="separate"/>
        </w:r>
        <w:r>
          <w:rPr>
            <w:noProof/>
            <w:webHidden/>
          </w:rPr>
          <w:t>27</w:t>
        </w:r>
        <w:r>
          <w:rPr>
            <w:noProof/>
            <w:webHidden/>
          </w:rPr>
          <w:fldChar w:fldCharType="end"/>
        </w:r>
      </w:hyperlink>
    </w:p>
    <w:p w14:paraId="5F99405D" w14:textId="74AFE282" w:rsidR="00305FFE" w:rsidRDefault="00305FFE">
      <w:pPr>
        <w:pStyle w:val="TOC2"/>
        <w:rPr>
          <w:rFonts w:asciiTheme="minorHAnsi" w:hAnsiTheme="minorHAnsi"/>
          <w:noProof/>
          <w:szCs w:val="22"/>
          <w:lang w:eastAsia="en-GB"/>
        </w:rPr>
      </w:pPr>
      <w:hyperlink w:anchor="_Toc127440101" w:history="1">
        <w:r w:rsidRPr="00854B1A">
          <w:rPr>
            <w:rStyle w:val="Hyperlink"/>
            <w:noProof/>
            <w14:scene3d>
              <w14:camera w14:prst="orthographicFront"/>
              <w14:lightRig w14:rig="threePt" w14:dir="t">
                <w14:rot w14:lat="0" w14:lon="0" w14:rev="0"/>
              </w14:lightRig>
            </w14:scene3d>
          </w:rPr>
          <w:t>6.2</w:t>
        </w:r>
        <w:r>
          <w:rPr>
            <w:rFonts w:asciiTheme="minorHAnsi" w:hAnsiTheme="minorHAnsi"/>
            <w:noProof/>
            <w:szCs w:val="22"/>
            <w:lang w:eastAsia="en-GB"/>
          </w:rPr>
          <w:tab/>
        </w:r>
        <w:r w:rsidRPr="00854B1A">
          <w:rPr>
            <w:rStyle w:val="Hyperlink"/>
            <w:noProof/>
          </w:rPr>
          <w:t>Training of researchers and study dietitian</w:t>
        </w:r>
        <w:r>
          <w:rPr>
            <w:noProof/>
            <w:webHidden/>
          </w:rPr>
          <w:tab/>
        </w:r>
        <w:r>
          <w:rPr>
            <w:noProof/>
            <w:webHidden/>
          </w:rPr>
          <w:fldChar w:fldCharType="begin"/>
        </w:r>
        <w:r>
          <w:rPr>
            <w:noProof/>
            <w:webHidden/>
          </w:rPr>
          <w:instrText xml:space="preserve"> PAGEREF _Toc127440101 \h </w:instrText>
        </w:r>
        <w:r>
          <w:rPr>
            <w:noProof/>
            <w:webHidden/>
          </w:rPr>
        </w:r>
        <w:r>
          <w:rPr>
            <w:noProof/>
            <w:webHidden/>
          </w:rPr>
          <w:fldChar w:fldCharType="separate"/>
        </w:r>
        <w:r>
          <w:rPr>
            <w:noProof/>
            <w:webHidden/>
          </w:rPr>
          <w:t>27</w:t>
        </w:r>
        <w:r>
          <w:rPr>
            <w:noProof/>
            <w:webHidden/>
          </w:rPr>
          <w:fldChar w:fldCharType="end"/>
        </w:r>
      </w:hyperlink>
    </w:p>
    <w:p w14:paraId="1547232D" w14:textId="69FE3995" w:rsidR="00305FFE" w:rsidRDefault="00305FFE">
      <w:pPr>
        <w:pStyle w:val="TOC2"/>
        <w:rPr>
          <w:rFonts w:asciiTheme="minorHAnsi" w:hAnsiTheme="minorHAnsi"/>
          <w:noProof/>
          <w:szCs w:val="22"/>
          <w:lang w:eastAsia="en-GB"/>
        </w:rPr>
      </w:pPr>
      <w:hyperlink w:anchor="_Toc127440102" w:history="1">
        <w:r w:rsidRPr="00854B1A">
          <w:rPr>
            <w:rStyle w:val="Hyperlink"/>
            <w:noProof/>
            <w14:scene3d>
              <w14:camera w14:prst="orthographicFront"/>
              <w14:lightRig w14:rig="threePt" w14:dir="t">
                <w14:rot w14:lat="0" w14:lon="0" w14:rev="0"/>
              </w14:lightRig>
            </w14:scene3d>
          </w:rPr>
          <w:t>6.3</w:t>
        </w:r>
        <w:r>
          <w:rPr>
            <w:rFonts w:asciiTheme="minorHAnsi" w:hAnsiTheme="minorHAnsi"/>
            <w:noProof/>
            <w:szCs w:val="22"/>
            <w:lang w:eastAsia="en-GB"/>
          </w:rPr>
          <w:tab/>
        </w:r>
        <w:r w:rsidRPr="00854B1A">
          <w:rPr>
            <w:rStyle w:val="Hyperlink"/>
            <w:noProof/>
          </w:rPr>
          <w:t>Trial advertising</w:t>
        </w:r>
        <w:r>
          <w:rPr>
            <w:noProof/>
            <w:webHidden/>
          </w:rPr>
          <w:tab/>
        </w:r>
        <w:r>
          <w:rPr>
            <w:noProof/>
            <w:webHidden/>
          </w:rPr>
          <w:fldChar w:fldCharType="begin"/>
        </w:r>
        <w:r>
          <w:rPr>
            <w:noProof/>
            <w:webHidden/>
          </w:rPr>
          <w:instrText xml:space="preserve"> PAGEREF _Toc127440102 \h </w:instrText>
        </w:r>
        <w:r>
          <w:rPr>
            <w:noProof/>
            <w:webHidden/>
          </w:rPr>
        </w:r>
        <w:r>
          <w:rPr>
            <w:noProof/>
            <w:webHidden/>
          </w:rPr>
          <w:fldChar w:fldCharType="separate"/>
        </w:r>
        <w:r>
          <w:rPr>
            <w:noProof/>
            <w:webHidden/>
          </w:rPr>
          <w:t>27</w:t>
        </w:r>
        <w:r>
          <w:rPr>
            <w:noProof/>
            <w:webHidden/>
          </w:rPr>
          <w:fldChar w:fldCharType="end"/>
        </w:r>
      </w:hyperlink>
    </w:p>
    <w:p w14:paraId="651D44B2" w14:textId="746D4DE9" w:rsidR="00305FFE" w:rsidRDefault="00305FFE">
      <w:pPr>
        <w:pStyle w:val="TOC2"/>
        <w:rPr>
          <w:rFonts w:asciiTheme="minorHAnsi" w:hAnsiTheme="minorHAnsi"/>
          <w:noProof/>
          <w:szCs w:val="22"/>
          <w:lang w:eastAsia="en-GB"/>
        </w:rPr>
      </w:pPr>
      <w:hyperlink w:anchor="_Toc127440103" w:history="1">
        <w:r w:rsidRPr="00854B1A">
          <w:rPr>
            <w:rStyle w:val="Hyperlink"/>
            <w:noProof/>
            <w14:scene3d>
              <w14:camera w14:prst="orthographicFront"/>
              <w14:lightRig w14:rig="threePt" w14:dir="t">
                <w14:rot w14:lat="0" w14:lon="0" w14:rev="0"/>
              </w14:lightRig>
            </w14:scene3d>
          </w:rPr>
          <w:t>6.4</w:t>
        </w:r>
        <w:r>
          <w:rPr>
            <w:rFonts w:asciiTheme="minorHAnsi" w:hAnsiTheme="minorHAnsi"/>
            <w:noProof/>
            <w:szCs w:val="22"/>
            <w:lang w:eastAsia="en-GB"/>
          </w:rPr>
          <w:tab/>
        </w:r>
        <w:r w:rsidRPr="00854B1A">
          <w:rPr>
            <w:rStyle w:val="Hyperlink"/>
            <w:noProof/>
          </w:rPr>
          <w:t>Identification and screening of participants</w:t>
        </w:r>
        <w:r>
          <w:rPr>
            <w:noProof/>
            <w:webHidden/>
          </w:rPr>
          <w:tab/>
        </w:r>
        <w:r>
          <w:rPr>
            <w:noProof/>
            <w:webHidden/>
          </w:rPr>
          <w:fldChar w:fldCharType="begin"/>
        </w:r>
        <w:r>
          <w:rPr>
            <w:noProof/>
            <w:webHidden/>
          </w:rPr>
          <w:instrText xml:space="preserve"> PAGEREF _Toc127440103 \h </w:instrText>
        </w:r>
        <w:r>
          <w:rPr>
            <w:noProof/>
            <w:webHidden/>
          </w:rPr>
        </w:r>
        <w:r>
          <w:rPr>
            <w:noProof/>
            <w:webHidden/>
          </w:rPr>
          <w:fldChar w:fldCharType="separate"/>
        </w:r>
        <w:r>
          <w:rPr>
            <w:noProof/>
            <w:webHidden/>
          </w:rPr>
          <w:t>27</w:t>
        </w:r>
        <w:r>
          <w:rPr>
            <w:noProof/>
            <w:webHidden/>
          </w:rPr>
          <w:fldChar w:fldCharType="end"/>
        </w:r>
      </w:hyperlink>
    </w:p>
    <w:p w14:paraId="2EE14837" w14:textId="764A3FC1" w:rsidR="00305FFE" w:rsidRDefault="00305FFE">
      <w:pPr>
        <w:pStyle w:val="TOC2"/>
        <w:rPr>
          <w:rFonts w:asciiTheme="minorHAnsi" w:hAnsiTheme="minorHAnsi"/>
          <w:noProof/>
          <w:szCs w:val="22"/>
          <w:lang w:eastAsia="en-GB"/>
        </w:rPr>
      </w:pPr>
      <w:hyperlink w:anchor="_Toc127440104" w:history="1">
        <w:r w:rsidRPr="00854B1A">
          <w:rPr>
            <w:rStyle w:val="Hyperlink"/>
            <w:noProof/>
            <w14:scene3d>
              <w14:camera w14:prst="orthographicFront"/>
              <w14:lightRig w14:rig="threePt" w14:dir="t">
                <w14:rot w14:lat="0" w14:lon="0" w14:rev="0"/>
              </w14:lightRig>
            </w14:scene3d>
          </w:rPr>
          <w:t>6.5</w:t>
        </w:r>
        <w:r>
          <w:rPr>
            <w:rFonts w:asciiTheme="minorHAnsi" w:hAnsiTheme="minorHAnsi"/>
            <w:noProof/>
            <w:szCs w:val="22"/>
            <w:lang w:eastAsia="en-GB"/>
          </w:rPr>
          <w:tab/>
        </w:r>
        <w:r w:rsidRPr="00854B1A">
          <w:rPr>
            <w:rStyle w:val="Hyperlink"/>
            <w:noProof/>
          </w:rPr>
          <w:t>Participant recruitment</w:t>
        </w:r>
        <w:r>
          <w:rPr>
            <w:noProof/>
            <w:webHidden/>
          </w:rPr>
          <w:tab/>
        </w:r>
        <w:r>
          <w:rPr>
            <w:noProof/>
            <w:webHidden/>
          </w:rPr>
          <w:fldChar w:fldCharType="begin"/>
        </w:r>
        <w:r>
          <w:rPr>
            <w:noProof/>
            <w:webHidden/>
          </w:rPr>
          <w:instrText xml:space="preserve"> PAGEREF _Toc127440104 \h </w:instrText>
        </w:r>
        <w:r>
          <w:rPr>
            <w:noProof/>
            <w:webHidden/>
          </w:rPr>
        </w:r>
        <w:r>
          <w:rPr>
            <w:noProof/>
            <w:webHidden/>
          </w:rPr>
          <w:fldChar w:fldCharType="separate"/>
        </w:r>
        <w:r>
          <w:rPr>
            <w:noProof/>
            <w:webHidden/>
          </w:rPr>
          <w:t>28</w:t>
        </w:r>
        <w:r>
          <w:rPr>
            <w:noProof/>
            <w:webHidden/>
          </w:rPr>
          <w:fldChar w:fldCharType="end"/>
        </w:r>
      </w:hyperlink>
    </w:p>
    <w:p w14:paraId="139C40DF" w14:textId="387A35E0" w:rsidR="00305FFE" w:rsidRDefault="00305FFE">
      <w:pPr>
        <w:pStyle w:val="TOC2"/>
        <w:rPr>
          <w:rFonts w:asciiTheme="minorHAnsi" w:hAnsiTheme="minorHAnsi"/>
          <w:noProof/>
          <w:szCs w:val="22"/>
          <w:lang w:eastAsia="en-GB"/>
        </w:rPr>
      </w:pPr>
      <w:hyperlink w:anchor="_Toc127440105" w:history="1">
        <w:r w:rsidRPr="00854B1A">
          <w:rPr>
            <w:rStyle w:val="Hyperlink"/>
            <w:noProof/>
            <w14:scene3d>
              <w14:camera w14:prst="orthographicFront"/>
              <w14:lightRig w14:rig="threePt" w14:dir="t">
                <w14:rot w14:lat="0" w14:lon="0" w14:rev="0"/>
              </w14:lightRig>
            </w14:scene3d>
          </w:rPr>
          <w:t>6.6</w:t>
        </w:r>
        <w:r>
          <w:rPr>
            <w:rFonts w:asciiTheme="minorHAnsi" w:hAnsiTheme="minorHAnsi"/>
            <w:noProof/>
            <w:szCs w:val="22"/>
            <w:lang w:eastAsia="en-GB"/>
          </w:rPr>
          <w:tab/>
        </w:r>
        <w:r w:rsidRPr="00854B1A">
          <w:rPr>
            <w:rStyle w:val="Hyperlink"/>
            <w:noProof/>
          </w:rPr>
          <w:t>Consent</w:t>
        </w:r>
        <w:r>
          <w:rPr>
            <w:noProof/>
            <w:webHidden/>
          </w:rPr>
          <w:tab/>
        </w:r>
        <w:r>
          <w:rPr>
            <w:noProof/>
            <w:webHidden/>
          </w:rPr>
          <w:fldChar w:fldCharType="begin"/>
        </w:r>
        <w:r>
          <w:rPr>
            <w:noProof/>
            <w:webHidden/>
          </w:rPr>
          <w:instrText xml:space="preserve"> PAGEREF _Toc127440105 \h </w:instrText>
        </w:r>
        <w:r>
          <w:rPr>
            <w:noProof/>
            <w:webHidden/>
          </w:rPr>
        </w:r>
        <w:r>
          <w:rPr>
            <w:noProof/>
            <w:webHidden/>
          </w:rPr>
          <w:fldChar w:fldCharType="separate"/>
        </w:r>
        <w:r>
          <w:rPr>
            <w:noProof/>
            <w:webHidden/>
          </w:rPr>
          <w:t>28</w:t>
        </w:r>
        <w:r>
          <w:rPr>
            <w:noProof/>
            <w:webHidden/>
          </w:rPr>
          <w:fldChar w:fldCharType="end"/>
        </w:r>
      </w:hyperlink>
    </w:p>
    <w:p w14:paraId="6C716B26" w14:textId="293E8DAC" w:rsidR="00305FFE" w:rsidRDefault="00305FFE">
      <w:pPr>
        <w:pStyle w:val="TOC2"/>
        <w:rPr>
          <w:rFonts w:asciiTheme="minorHAnsi" w:hAnsiTheme="minorHAnsi"/>
          <w:noProof/>
          <w:szCs w:val="22"/>
          <w:lang w:eastAsia="en-GB"/>
        </w:rPr>
      </w:pPr>
      <w:hyperlink w:anchor="_Toc127440106" w:history="1">
        <w:r w:rsidRPr="00854B1A">
          <w:rPr>
            <w:rStyle w:val="Hyperlink"/>
            <w:noProof/>
            <w14:scene3d>
              <w14:camera w14:prst="orthographicFront"/>
              <w14:lightRig w14:rig="threePt" w14:dir="t">
                <w14:rot w14:lat="0" w14:lon="0" w14:rev="0"/>
              </w14:lightRig>
            </w14:scene3d>
          </w:rPr>
          <w:t>6.7</w:t>
        </w:r>
        <w:r>
          <w:rPr>
            <w:rFonts w:asciiTheme="minorHAnsi" w:hAnsiTheme="minorHAnsi"/>
            <w:noProof/>
            <w:szCs w:val="22"/>
            <w:lang w:eastAsia="en-GB"/>
          </w:rPr>
          <w:tab/>
        </w:r>
        <w:r w:rsidRPr="00854B1A">
          <w:rPr>
            <w:rStyle w:val="Hyperlink"/>
            <w:noProof/>
          </w:rPr>
          <w:t>Pre-baseline</w:t>
        </w:r>
        <w:r>
          <w:rPr>
            <w:noProof/>
            <w:webHidden/>
          </w:rPr>
          <w:tab/>
        </w:r>
        <w:r>
          <w:rPr>
            <w:noProof/>
            <w:webHidden/>
          </w:rPr>
          <w:fldChar w:fldCharType="begin"/>
        </w:r>
        <w:r>
          <w:rPr>
            <w:noProof/>
            <w:webHidden/>
          </w:rPr>
          <w:instrText xml:space="preserve"> PAGEREF _Toc127440106 \h </w:instrText>
        </w:r>
        <w:r>
          <w:rPr>
            <w:noProof/>
            <w:webHidden/>
          </w:rPr>
        </w:r>
        <w:r>
          <w:rPr>
            <w:noProof/>
            <w:webHidden/>
          </w:rPr>
          <w:fldChar w:fldCharType="separate"/>
        </w:r>
        <w:r>
          <w:rPr>
            <w:noProof/>
            <w:webHidden/>
          </w:rPr>
          <w:t>28</w:t>
        </w:r>
        <w:r>
          <w:rPr>
            <w:noProof/>
            <w:webHidden/>
          </w:rPr>
          <w:fldChar w:fldCharType="end"/>
        </w:r>
      </w:hyperlink>
    </w:p>
    <w:p w14:paraId="56287D3A" w14:textId="0AE00403" w:rsidR="00305FFE" w:rsidRDefault="00305FFE">
      <w:pPr>
        <w:pStyle w:val="TOC3"/>
        <w:rPr>
          <w:rFonts w:asciiTheme="minorHAnsi" w:hAnsiTheme="minorHAnsi"/>
          <w:noProof/>
          <w:szCs w:val="22"/>
          <w:lang w:eastAsia="en-GB"/>
        </w:rPr>
      </w:pPr>
      <w:hyperlink w:anchor="_Toc127440107" w:history="1">
        <w:r w:rsidRPr="00854B1A">
          <w:rPr>
            <w:rStyle w:val="Hyperlink"/>
            <w:b/>
            <w:noProof/>
            <w14:scene3d>
              <w14:camera w14:prst="orthographicFront"/>
              <w14:lightRig w14:rig="threePt" w14:dir="t">
                <w14:rot w14:lat="0" w14:lon="0" w14:rev="0"/>
              </w14:lightRig>
            </w14:scene3d>
          </w:rPr>
          <w:t>6.7.1</w:t>
        </w:r>
        <w:r>
          <w:rPr>
            <w:rFonts w:asciiTheme="minorHAnsi" w:hAnsiTheme="minorHAnsi"/>
            <w:noProof/>
            <w:szCs w:val="22"/>
            <w:lang w:eastAsia="en-GB"/>
          </w:rPr>
          <w:tab/>
        </w:r>
        <w:r w:rsidRPr="00854B1A">
          <w:rPr>
            <w:rStyle w:val="Hyperlink"/>
            <w:noProof/>
          </w:rPr>
          <w:t>Pre-baseline questionnaire – staff administered:</w:t>
        </w:r>
        <w:r>
          <w:rPr>
            <w:noProof/>
            <w:webHidden/>
          </w:rPr>
          <w:tab/>
        </w:r>
        <w:r>
          <w:rPr>
            <w:noProof/>
            <w:webHidden/>
          </w:rPr>
          <w:fldChar w:fldCharType="begin"/>
        </w:r>
        <w:r>
          <w:rPr>
            <w:noProof/>
            <w:webHidden/>
          </w:rPr>
          <w:instrText xml:space="preserve"> PAGEREF _Toc127440107 \h </w:instrText>
        </w:r>
        <w:r>
          <w:rPr>
            <w:noProof/>
            <w:webHidden/>
          </w:rPr>
        </w:r>
        <w:r>
          <w:rPr>
            <w:noProof/>
            <w:webHidden/>
          </w:rPr>
          <w:fldChar w:fldCharType="separate"/>
        </w:r>
        <w:r>
          <w:rPr>
            <w:noProof/>
            <w:webHidden/>
          </w:rPr>
          <w:t>29</w:t>
        </w:r>
        <w:r>
          <w:rPr>
            <w:noProof/>
            <w:webHidden/>
          </w:rPr>
          <w:fldChar w:fldCharType="end"/>
        </w:r>
      </w:hyperlink>
    </w:p>
    <w:p w14:paraId="6A58ED9D" w14:textId="5B06D06B" w:rsidR="00305FFE" w:rsidRDefault="00305FFE">
      <w:pPr>
        <w:pStyle w:val="TOC3"/>
        <w:rPr>
          <w:rFonts w:asciiTheme="minorHAnsi" w:hAnsiTheme="minorHAnsi"/>
          <w:noProof/>
          <w:szCs w:val="22"/>
          <w:lang w:eastAsia="en-GB"/>
        </w:rPr>
      </w:pPr>
      <w:hyperlink w:anchor="_Toc127440108" w:history="1">
        <w:r w:rsidRPr="00854B1A">
          <w:rPr>
            <w:rStyle w:val="Hyperlink"/>
            <w:b/>
            <w:noProof/>
            <w:lang w:val="fr-FR"/>
            <w14:scene3d>
              <w14:camera w14:prst="orthographicFront"/>
              <w14:lightRig w14:rig="threePt" w14:dir="t">
                <w14:rot w14:lat="0" w14:lon="0" w14:rev="0"/>
              </w14:lightRig>
            </w14:scene3d>
          </w:rPr>
          <w:t>6.7.2</w:t>
        </w:r>
        <w:r>
          <w:rPr>
            <w:rFonts w:asciiTheme="minorHAnsi" w:hAnsiTheme="minorHAnsi"/>
            <w:noProof/>
            <w:szCs w:val="22"/>
            <w:lang w:eastAsia="en-GB"/>
          </w:rPr>
          <w:tab/>
        </w:r>
        <w:r w:rsidRPr="00854B1A">
          <w:rPr>
            <w:rStyle w:val="Hyperlink"/>
            <w:noProof/>
            <w:lang w:val="fr-FR"/>
          </w:rPr>
          <w:t>Pre-baseline questionnaire – self complete:</w:t>
        </w:r>
        <w:r>
          <w:rPr>
            <w:noProof/>
            <w:webHidden/>
          </w:rPr>
          <w:tab/>
        </w:r>
        <w:r>
          <w:rPr>
            <w:noProof/>
            <w:webHidden/>
          </w:rPr>
          <w:fldChar w:fldCharType="begin"/>
        </w:r>
        <w:r>
          <w:rPr>
            <w:noProof/>
            <w:webHidden/>
          </w:rPr>
          <w:instrText xml:space="preserve"> PAGEREF _Toc127440108 \h </w:instrText>
        </w:r>
        <w:r>
          <w:rPr>
            <w:noProof/>
            <w:webHidden/>
          </w:rPr>
        </w:r>
        <w:r>
          <w:rPr>
            <w:noProof/>
            <w:webHidden/>
          </w:rPr>
          <w:fldChar w:fldCharType="separate"/>
        </w:r>
        <w:r>
          <w:rPr>
            <w:noProof/>
            <w:webHidden/>
          </w:rPr>
          <w:t>29</w:t>
        </w:r>
        <w:r>
          <w:rPr>
            <w:noProof/>
            <w:webHidden/>
          </w:rPr>
          <w:fldChar w:fldCharType="end"/>
        </w:r>
      </w:hyperlink>
    </w:p>
    <w:p w14:paraId="70A08E2D" w14:textId="0A97942C" w:rsidR="00305FFE" w:rsidRDefault="00305FFE">
      <w:pPr>
        <w:pStyle w:val="TOC2"/>
        <w:rPr>
          <w:rFonts w:asciiTheme="minorHAnsi" w:hAnsiTheme="minorHAnsi"/>
          <w:noProof/>
          <w:szCs w:val="22"/>
          <w:lang w:eastAsia="en-GB"/>
        </w:rPr>
      </w:pPr>
      <w:hyperlink w:anchor="_Toc127440109" w:history="1">
        <w:r w:rsidRPr="00854B1A">
          <w:rPr>
            <w:rStyle w:val="Hyperlink"/>
            <w:noProof/>
            <w14:scene3d>
              <w14:camera w14:prst="orthographicFront"/>
              <w14:lightRig w14:rig="threePt" w14:dir="t">
                <w14:rot w14:lat="0" w14:lon="0" w14:rev="0"/>
              </w14:lightRig>
            </w14:scene3d>
          </w:rPr>
          <w:t>6.8</w:t>
        </w:r>
        <w:r>
          <w:rPr>
            <w:rFonts w:asciiTheme="minorHAnsi" w:hAnsiTheme="minorHAnsi"/>
            <w:noProof/>
            <w:szCs w:val="22"/>
            <w:lang w:eastAsia="en-GB"/>
          </w:rPr>
          <w:tab/>
        </w:r>
        <w:r w:rsidRPr="00854B1A">
          <w:rPr>
            <w:rStyle w:val="Hyperlink"/>
            <w:noProof/>
          </w:rPr>
          <w:t>Baseline visit</w:t>
        </w:r>
        <w:r>
          <w:rPr>
            <w:noProof/>
            <w:webHidden/>
          </w:rPr>
          <w:tab/>
        </w:r>
        <w:r>
          <w:rPr>
            <w:noProof/>
            <w:webHidden/>
          </w:rPr>
          <w:fldChar w:fldCharType="begin"/>
        </w:r>
        <w:r>
          <w:rPr>
            <w:noProof/>
            <w:webHidden/>
          </w:rPr>
          <w:instrText xml:space="preserve"> PAGEREF _Toc127440109 \h </w:instrText>
        </w:r>
        <w:r>
          <w:rPr>
            <w:noProof/>
            <w:webHidden/>
          </w:rPr>
        </w:r>
        <w:r>
          <w:rPr>
            <w:noProof/>
            <w:webHidden/>
          </w:rPr>
          <w:fldChar w:fldCharType="separate"/>
        </w:r>
        <w:r>
          <w:rPr>
            <w:noProof/>
            <w:webHidden/>
          </w:rPr>
          <w:t>29</w:t>
        </w:r>
        <w:r>
          <w:rPr>
            <w:noProof/>
            <w:webHidden/>
          </w:rPr>
          <w:fldChar w:fldCharType="end"/>
        </w:r>
      </w:hyperlink>
    </w:p>
    <w:p w14:paraId="5A7B5500" w14:textId="5CD2B75D" w:rsidR="00305FFE" w:rsidRDefault="00305FFE">
      <w:pPr>
        <w:pStyle w:val="TOC2"/>
        <w:rPr>
          <w:rFonts w:asciiTheme="minorHAnsi" w:hAnsiTheme="minorHAnsi"/>
          <w:noProof/>
          <w:szCs w:val="22"/>
          <w:lang w:eastAsia="en-GB"/>
        </w:rPr>
      </w:pPr>
      <w:hyperlink w:anchor="_Toc127440110" w:history="1">
        <w:r w:rsidRPr="00854B1A">
          <w:rPr>
            <w:rStyle w:val="Hyperlink"/>
            <w:noProof/>
            <w14:scene3d>
              <w14:camera w14:prst="orthographicFront"/>
              <w14:lightRig w14:rig="threePt" w14:dir="t">
                <w14:rot w14:lat="0" w14:lon="0" w14:rev="0"/>
              </w14:lightRig>
            </w14:scene3d>
          </w:rPr>
          <w:t>6.9</w:t>
        </w:r>
        <w:r>
          <w:rPr>
            <w:rFonts w:asciiTheme="minorHAnsi" w:hAnsiTheme="minorHAnsi"/>
            <w:noProof/>
            <w:szCs w:val="22"/>
            <w:lang w:eastAsia="en-GB"/>
          </w:rPr>
          <w:tab/>
        </w:r>
        <w:r w:rsidRPr="00854B1A">
          <w:rPr>
            <w:rStyle w:val="Hyperlink"/>
            <w:noProof/>
          </w:rPr>
          <w:t>Randomisation</w:t>
        </w:r>
        <w:r>
          <w:rPr>
            <w:noProof/>
            <w:webHidden/>
          </w:rPr>
          <w:tab/>
        </w:r>
        <w:r>
          <w:rPr>
            <w:noProof/>
            <w:webHidden/>
          </w:rPr>
          <w:fldChar w:fldCharType="begin"/>
        </w:r>
        <w:r>
          <w:rPr>
            <w:noProof/>
            <w:webHidden/>
          </w:rPr>
          <w:instrText xml:space="preserve"> PAGEREF _Toc127440110 \h </w:instrText>
        </w:r>
        <w:r>
          <w:rPr>
            <w:noProof/>
            <w:webHidden/>
          </w:rPr>
        </w:r>
        <w:r>
          <w:rPr>
            <w:noProof/>
            <w:webHidden/>
          </w:rPr>
          <w:fldChar w:fldCharType="separate"/>
        </w:r>
        <w:r>
          <w:rPr>
            <w:noProof/>
            <w:webHidden/>
          </w:rPr>
          <w:t>29</w:t>
        </w:r>
        <w:r>
          <w:rPr>
            <w:noProof/>
            <w:webHidden/>
          </w:rPr>
          <w:fldChar w:fldCharType="end"/>
        </w:r>
      </w:hyperlink>
    </w:p>
    <w:p w14:paraId="4878B631" w14:textId="7BB08E71" w:rsidR="00305FFE" w:rsidRDefault="00305FFE">
      <w:pPr>
        <w:pStyle w:val="TOC2"/>
        <w:rPr>
          <w:rFonts w:asciiTheme="minorHAnsi" w:hAnsiTheme="minorHAnsi"/>
          <w:noProof/>
          <w:szCs w:val="22"/>
          <w:lang w:eastAsia="en-GB"/>
        </w:rPr>
      </w:pPr>
      <w:hyperlink w:anchor="_Toc127440111" w:history="1">
        <w:r w:rsidRPr="00854B1A">
          <w:rPr>
            <w:rStyle w:val="Hyperlink"/>
            <w:noProof/>
            <w14:scene3d>
              <w14:camera w14:prst="orthographicFront"/>
              <w14:lightRig w14:rig="threePt" w14:dir="t">
                <w14:rot w14:lat="0" w14:lon="0" w14:rev="0"/>
              </w14:lightRig>
            </w14:scene3d>
          </w:rPr>
          <w:t>6.10</w:t>
        </w:r>
        <w:r>
          <w:rPr>
            <w:rFonts w:asciiTheme="minorHAnsi" w:hAnsiTheme="minorHAnsi"/>
            <w:noProof/>
            <w:szCs w:val="22"/>
            <w:lang w:eastAsia="en-GB"/>
          </w:rPr>
          <w:tab/>
        </w:r>
        <w:r w:rsidRPr="00854B1A">
          <w:rPr>
            <w:rStyle w:val="Hyperlink"/>
            <w:noProof/>
          </w:rPr>
          <w:t>Schedule of assessments</w:t>
        </w:r>
        <w:r>
          <w:rPr>
            <w:noProof/>
            <w:webHidden/>
          </w:rPr>
          <w:tab/>
        </w:r>
        <w:r>
          <w:rPr>
            <w:noProof/>
            <w:webHidden/>
          </w:rPr>
          <w:fldChar w:fldCharType="begin"/>
        </w:r>
        <w:r>
          <w:rPr>
            <w:noProof/>
            <w:webHidden/>
          </w:rPr>
          <w:instrText xml:space="preserve"> PAGEREF _Toc127440111 \h </w:instrText>
        </w:r>
        <w:r>
          <w:rPr>
            <w:noProof/>
            <w:webHidden/>
          </w:rPr>
        </w:r>
        <w:r>
          <w:rPr>
            <w:noProof/>
            <w:webHidden/>
          </w:rPr>
          <w:fldChar w:fldCharType="separate"/>
        </w:r>
        <w:r>
          <w:rPr>
            <w:noProof/>
            <w:webHidden/>
          </w:rPr>
          <w:t>30</w:t>
        </w:r>
        <w:r>
          <w:rPr>
            <w:noProof/>
            <w:webHidden/>
          </w:rPr>
          <w:fldChar w:fldCharType="end"/>
        </w:r>
      </w:hyperlink>
    </w:p>
    <w:p w14:paraId="59F263CB" w14:textId="4A68C64F" w:rsidR="00305FFE" w:rsidRDefault="00305FFE">
      <w:pPr>
        <w:pStyle w:val="TOC3"/>
        <w:rPr>
          <w:rFonts w:asciiTheme="minorHAnsi" w:hAnsiTheme="minorHAnsi"/>
          <w:noProof/>
          <w:szCs w:val="22"/>
          <w:lang w:eastAsia="en-GB"/>
        </w:rPr>
      </w:pPr>
      <w:hyperlink w:anchor="_Toc127440112" w:history="1">
        <w:r w:rsidRPr="00854B1A">
          <w:rPr>
            <w:rStyle w:val="Hyperlink"/>
            <w:b/>
            <w:noProof/>
            <w14:scene3d>
              <w14:camera w14:prst="orthographicFront"/>
              <w14:lightRig w14:rig="threePt" w14:dir="t">
                <w14:rot w14:lat="0" w14:lon="0" w14:rev="0"/>
              </w14:lightRig>
            </w14:scene3d>
          </w:rPr>
          <w:t>6.10.1</w:t>
        </w:r>
        <w:r>
          <w:rPr>
            <w:rFonts w:asciiTheme="minorHAnsi" w:hAnsiTheme="minorHAnsi"/>
            <w:noProof/>
            <w:szCs w:val="22"/>
            <w:lang w:eastAsia="en-GB"/>
          </w:rPr>
          <w:tab/>
        </w:r>
        <w:r w:rsidRPr="00854B1A">
          <w:rPr>
            <w:rStyle w:val="Hyperlink"/>
            <w:noProof/>
          </w:rPr>
          <w:t>Participant follow-up questionnaires</w:t>
        </w:r>
        <w:r>
          <w:rPr>
            <w:noProof/>
            <w:webHidden/>
          </w:rPr>
          <w:tab/>
        </w:r>
        <w:r>
          <w:rPr>
            <w:noProof/>
            <w:webHidden/>
          </w:rPr>
          <w:fldChar w:fldCharType="begin"/>
        </w:r>
        <w:r>
          <w:rPr>
            <w:noProof/>
            <w:webHidden/>
          </w:rPr>
          <w:instrText xml:space="preserve"> PAGEREF _Toc127440112 \h </w:instrText>
        </w:r>
        <w:r>
          <w:rPr>
            <w:noProof/>
            <w:webHidden/>
          </w:rPr>
        </w:r>
        <w:r>
          <w:rPr>
            <w:noProof/>
            <w:webHidden/>
          </w:rPr>
          <w:fldChar w:fldCharType="separate"/>
        </w:r>
        <w:r>
          <w:rPr>
            <w:noProof/>
            <w:webHidden/>
          </w:rPr>
          <w:t>30</w:t>
        </w:r>
        <w:r>
          <w:rPr>
            <w:noProof/>
            <w:webHidden/>
          </w:rPr>
          <w:fldChar w:fldCharType="end"/>
        </w:r>
      </w:hyperlink>
    </w:p>
    <w:p w14:paraId="42EB5576" w14:textId="580A82D9" w:rsidR="00305FFE" w:rsidRDefault="00305FFE">
      <w:pPr>
        <w:pStyle w:val="TOC3"/>
        <w:rPr>
          <w:rFonts w:asciiTheme="minorHAnsi" w:hAnsiTheme="minorHAnsi"/>
          <w:noProof/>
          <w:szCs w:val="22"/>
          <w:lang w:eastAsia="en-GB"/>
        </w:rPr>
      </w:pPr>
      <w:hyperlink w:anchor="_Toc127440113" w:history="1">
        <w:r w:rsidRPr="00854B1A">
          <w:rPr>
            <w:rStyle w:val="Hyperlink"/>
            <w:b/>
            <w:noProof/>
            <w14:scene3d>
              <w14:camera w14:prst="orthographicFront"/>
              <w14:lightRig w14:rig="threePt" w14:dir="t">
                <w14:rot w14:lat="0" w14:lon="0" w14:rev="0"/>
              </w14:lightRig>
            </w14:scene3d>
          </w:rPr>
          <w:t>6.10.2</w:t>
        </w:r>
        <w:r>
          <w:rPr>
            <w:rFonts w:asciiTheme="minorHAnsi" w:hAnsiTheme="minorHAnsi"/>
            <w:noProof/>
            <w:szCs w:val="22"/>
            <w:lang w:eastAsia="en-GB"/>
          </w:rPr>
          <w:tab/>
        </w:r>
        <w:r w:rsidRPr="00854B1A">
          <w:rPr>
            <w:rStyle w:val="Hyperlink"/>
            <w:noProof/>
          </w:rPr>
          <w:t>Follow-up visit</w:t>
        </w:r>
        <w:r>
          <w:rPr>
            <w:noProof/>
            <w:webHidden/>
          </w:rPr>
          <w:tab/>
        </w:r>
        <w:r>
          <w:rPr>
            <w:noProof/>
            <w:webHidden/>
          </w:rPr>
          <w:fldChar w:fldCharType="begin"/>
        </w:r>
        <w:r>
          <w:rPr>
            <w:noProof/>
            <w:webHidden/>
          </w:rPr>
          <w:instrText xml:space="preserve"> PAGEREF _Toc127440113 \h </w:instrText>
        </w:r>
        <w:r>
          <w:rPr>
            <w:noProof/>
            <w:webHidden/>
          </w:rPr>
        </w:r>
        <w:r>
          <w:rPr>
            <w:noProof/>
            <w:webHidden/>
          </w:rPr>
          <w:fldChar w:fldCharType="separate"/>
        </w:r>
        <w:r>
          <w:rPr>
            <w:noProof/>
            <w:webHidden/>
          </w:rPr>
          <w:t>30</w:t>
        </w:r>
        <w:r>
          <w:rPr>
            <w:noProof/>
            <w:webHidden/>
          </w:rPr>
          <w:fldChar w:fldCharType="end"/>
        </w:r>
      </w:hyperlink>
    </w:p>
    <w:p w14:paraId="593A6D3A" w14:textId="7C9D12FE" w:rsidR="00305FFE" w:rsidRDefault="00305FFE">
      <w:pPr>
        <w:pStyle w:val="TOC3"/>
        <w:rPr>
          <w:rFonts w:asciiTheme="minorHAnsi" w:hAnsiTheme="minorHAnsi"/>
          <w:noProof/>
          <w:szCs w:val="22"/>
          <w:lang w:eastAsia="en-GB"/>
        </w:rPr>
      </w:pPr>
      <w:hyperlink w:anchor="_Toc127440114" w:history="1">
        <w:r w:rsidRPr="00854B1A">
          <w:rPr>
            <w:rStyle w:val="Hyperlink"/>
            <w:b/>
            <w:noProof/>
            <w14:scene3d>
              <w14:camera w14:prst="orthographicFront"/>
              <w14:lightRig w14:rig="threePt" w14:dir="t">
                <w14:rot w14:lat="0" w14:lon="0" w14:rev="0"/>
              </w14:lightRig>
            </w14:scene3d>
          </w:rPr>
          <w:t>6.10.3</w:t>
        </w:r>
        <w:r>
          <w:rPr>
            <w:rFonts w:asciiTheme="minorHAnsi" w:hAnsiTheme="minorHAnsi"/>
            <w:noProof/>
            <w:szCs w:val="22"/>
            <w:lang w:eastAsia="en-GB"/>
          </w:rPr>
          <w:tab/>
        </w:r>
        <w:r w:rsidRPr="00854B1A">
          <w:rPr>
            <w:rStyle w:val="Hyperlink"/>
            <w:noProof/>
          </w:rPr>
          <w:t>Electronic medical record (EMR) review</w:t>
        </w:r>
        <w:r>
          <w:rPr>
            <w:noProof/>
            <w:webHidden/>
          </w:rPr>
          <w:tab/>
        </w:r>
        <w:r>
          <w:rPr>
            <w:noProof/>
            <w:webHidden/>
          </w:rPr>
          <w:fldChar w:fldCharType="begin"/>
        </w:r>
        <w:r>
          <w:rPr>
            <w:noProof/>
            <w:webHidden/>
          </w:rPr>
          <w:instrText xml:space="preserve"> PAGEREF _Toc127440114 \h </w:instrText>
        </w:r>
        <w:r>
          <w:rPr>
            <w:noProof/>
            <w:webHidden/>
          </w:rPr>
        </w:r>
        <w:r>
          <w:rPr>
            <w:noProof/>
            <w:webHidden/>
          </w:rPr>
          <w:fldChar w:fldCharType="separate"/>
        </w:r>
        <w:r>
          <w:rPr>
            <w:noProof/>
            <w:webHidden/>
          </w:rPr>
          <w:t>30</w:t>
        </w:r>
        <w:r>
          <w:rPr>
            <w:noProof/>
            <w:webHidden/>
          </w:rPr>
          <w:fldChar w:fldCharType="end"/>
        </w:r>
      </w:hyperlink>
    </w:p>
    <w:p w14:paraId="317D3059" w14:textId="104CCAE1" w:rsidR="00305FFE" w:rsidRDefault="00305FFE">
      <w:pPr>
        <w:pStyle w:val="TOC2"/>
        <w:rPr>
          <w:rFonts w:asciiTheme="minorHAnsi" w:hAnsiTheme="minorHAnsi"/>
          <w:noProof/>
          <w:szCs w:val="22"/>
          <w:lang w:eastAsia="en-GB"/>
        </w:rPr>
      </w:pPr>
      <w:hyperlink w:anchor="_Toc127440115" w:history="1">
        <w:r w:rsidRPr="00854B1A">
          <w:rPr>
            <w:rStyle w:val="Hyperlink"/>
            <w:noProof/>
            <w14:scene3d>
              <w14:camera w14:prst="orthographicFront"/>
              <w14:lightRig w14:rig="threePt" w14:dir="t">
                <w14:rot w14:lat="0" w14:lon="0" w14:rev="0"/>
              </w14:lightRig>
            </w14:scene3d>
          </w:rPr>
          <w:t>6.11</w:t>
        </w:r>
        <w:r>
          <w:rPr>
            <w:rFonts w:asciiTheme="minorHAnsi" w:hAnsiTheme="minorHAnsi"/>
            <w:noProof/>
            <w:szCs w:val="22"/>
            <w:lang w:eastAsia="en-GB"/>
          </w:rPr>
          <w:tab/>
        </w:r>
        <w:r w:rsidRPr="00854B1A">
          <w:rPr>
            <w:rStyle w:val="Hyperlink"/>
            <w:noProof/>
          </w:rPr>
          <w:t>Masking</w:t>
        </w:r>
        <w:r>
          <w:rPr>
            <w:noProof/>
            <w:webHidden/>
          </w:rPr>
          <w:tab/>
        </w:r>
        <w:r>
          <w:rPr>
            <w:noProof/>
            <w:webHidden/>
          </w:rPr>
          <w:fldChar w:fldCharType="begin"/>
        </w:r>
        <w:r>
          <w:rPr>
            <w:noProof/>
            <w:webHidden/>
          </w:rPr>
          <w:instrText xml:space="preserve"> PAGEREF _Toc127440115 \h </w:instrText>
        </w:r>
        <w:r>
          <w:rPr>
            <w:noProof/>
            <w:webHidden/>
          </w:rPr>
        </w:r>
        <w:r>
          <w:rPr>
            <w:noProof/>
            <w:webHidden/>
          </w:rPr>
          <w:fldChar w:fldCharType="separate"/>
        </w:r>
        <w:r>
          <w:rPr>
            <w:noProof/>
            <w:webHidden/>
          </w:rPr>
          <w:t>30</w:t>
        </w:r>
        <w:r>
          <w:rPr>
            <w:noProof/>
            <w:webHidden/>
          </w:rPr>
          <w:fldChar w:fldCharType="end"/>
        </w:r>
      </w:hyperlink>
    </w:p>
    <w:p w14:paraId="2AB49DDA" w14:textId="7C143EE4" w:rsidR="00305FFE" w:rsidRDefault="00305FFE">
      <w:pPr>
        <w:pStyle w:val="TOC2"/>
        <w:rPr>
          <w:rFonts w:asciiTheme="minorHAnsi" w:hAnsiTheme="minorHAnsi"/>
          <w:noProof/>
          <w:szCs w:val="22"/>
          <w:lang w:eastAsia="en-GB"/>
        </w:rPr>
      </w:pPr>
      <w:hyperlink w:anchor="_Toc127440116" w:history="1">
        <w:r w:rsidRPr="00854B1A">
          <w:rPr>
            <w:rStyle w:val="Hyperlink"/>
            <w:noProof/>
            <w14:scene3d>
              <w14:camera w14:prst="orthographicFront"/>
              <w14:lightRig w14:rig="threePt" w14:dir="t">
                <w14:rot w14:lat="0" w14:lon="0" w14:rev="0"/>
              </w14:lightRig>
            </w14:scene3d>
          </w:rPr>
          <w:t>6.12</w:t>
        </w:r>
        <w:r>
          <w:rPr>
            <w:rFonts w:asciiTheme="minorHAnsi" w:hAnsiTheme="minorHAnsi"/>
            <w:noProof/>
            <w:szCs w:val="22"/>
            <w:lang w:eastAsia="en-GB"/>
          </w:rPr>
          <w:tab/>
        </w:r>
        <w:r w:rsidRPr="00854B1A">
          <w:rPr>
            <w:rStyle w:val="Hyperlink"/>
            <w:noProof/>
          </w:rPr>
          <w:t>Loss to follow-up and changes in participation</w:t>
        </w:r>
        <w:r>
          <w:rPr>
            <w:noProof/>
            <w:webHidden/>
          </w:rPr>
          <w:tab/>
        </w:r>
        <w:r>
          <w:rPr>
            <w:noProof/>
            <w:webHidden/>
          </w:rPr>
          <w:fldChar w:fldCharType="begin"/>
        </w:r>
        <w:r>
          <w:rPr>
            <w:noProof/>
            <w:webHidden/>
          </w:rPr>
          <w:instrText xml:space="preserve"> PAGEREF _Toc127440116 \h </w:instrText>
        </w:r>
        <w:r>
          <w:rPr>
            <w:noProof/>
            <w:webHidden/>
          </w:rPr>
        </w:r>
        <w:r>
          <w:rPr>
            <w:noProof/>
            <w:webHidden/>
          </w:rPr>
          <w:fldChar w:fldCharType="separate"/>
        </w:r>
        <w:r>
          <w:rPr>
            <w:noProof/>
            <w:webHidden/>
          </w:rPr>
          <w:t>33</w:t>
        </w:r>
        <w:r>
          <w:rPr>
            <w:noProof/>
            <w:webHidden/>
          </w:rPr>
          <w:fldChar w:fldCharType="end"/>
        </w:r>
      </w:hyperlink>
    </w:p>
    <w:p w14:paraId="6E186DAA" w14:textId="4D7CD7F2" w:rsidR="00305FFE" w:rsidRDefault="00305FFE">
      <w:pPr>
        <w:pStyle w:val="TOC2"/>
        <w:rPr>
          <w:rFonts w:asciiTheme="minorHAnsi" w:hAnsiTheme="minorHAnsi"/>
          <w:noProof/>
          <w:szCs w:val="22"/>
          <w:lang w:eastAsia="en-GB"/>
        </w:rPr>
      </w:pPr>
      <w:hyperlink w:anchor="_Toc127440117" w:history="1">
        <w:r w:rsidRPr="00854B1A">
          <w:rPr>
            <w:rStyle w:val="Hyperlink"/>
            <w:noProof/>
            <w14:scene3d>
              <w14:camera w14:prst="orthographicFront"/>
              <w14:lightRig w14:rig="threePt" w14:dir="t">
                <w14:rot w14:lat="0" w14:lon="0" w14:rev="0"/>
              </w14:lightRig>
            </w14:scene3d>
          </w:rPr>
          <w:t>6.13</w:t>
        </w:r>
        <w:r>
          <w:rPr>
            <w:rFonts w:asciiTheme="minorHAnsi" w:hAnsiTheme="minorHAnsi"/>
            <w:noProof/>
            <w:szCs w:val="22"/>
            <w:lang w:eastAsia="en-GB"/>
          </w:rPr>
          <w:tab/>
        </w:r>
        <w:r w:rsidRPr="00854B1A">
          <w:rPr>
            <w:rStyle w:val="Hyperlink"/>
            <w:noProof/>
          </w:rPr>
          <w:t>Participant payments and communication</w:t>
        </w:r>
        <w:r>
          <w:rPr>
            <w:noProof/>
            <w:webHidden/>
          </w:rPr>
          <w:tab/>
        </w:r>
        <w:r>
          <w:rPr>
            <w:noProof/>
            <w:webHidden/>
          </w:rPr>
          <w:fldChar w:fldCharType="begin"/>
        </w:r>
        <w:r>
          <w:rPr>
            <w:noProof/>
            <w:webHidden/>
          </w:rPr>
          <w:instrText xml:space="preserve"> PAGEREF _Toc127440117 \h </w:instrText>
        </w:r>
        <w:r>
          <w:rPr>
            <w:noProof/>
            <w:webHidden/>
          </w:rPr>
        </w:r>
        <w:r>
          <w:rPr>
            <w:noProof/>
            <w:webHidden/>
          </w:rPr>
          <w:fldChar w:fldCharType="separate"/>
        </w:r>
        <w:r>
          <w:rPr>
            <w:noProof/>
            <w:webHidden/>
          </w:rPr>
          <w:t>33</w:t>
        </w:r>
        <w:r>
          <w:rPr>
            <w:noProof/>
            <w:webHidden/>
          </w:rPr>
          <w:fldChar w:fldCharType="end"/>
        </w:r>
      </w:hyperlink>
    </w:p>
    <w:p w14:paraId="3A33F8D0" w14:textId="030630A4" w:rsidR="00305FFE" w:rsidRDefault="00305FFE">
      <w:pPr>
        <w:pStyle w:val="TOC2"/>
        <w:rPr>
          <w:rFonts w:asciiTheme="minorHAnsi" w:hAnsiTheme="minorHAnsi"/>
          <w:noProof/>
          <w:szCs w:val="22"/>
          <w:lang w:eastAsia="en-GB"/>
        </w:rPr>
      </w:pPr>
      <w:hyperlink w:anchor="_Toc127440118" w:history="1">
        <w:r w:rsidRPr="00854B1A">
          <w:rPr>
            <w:rStyle w:val="Hyperlink"/>
            <w:noProof/>
            <w14:scene3d>
              <w14:camera w14:prst="orthographicFront"/>
              <w14:lightRig w14:rig="threePt" w14:dir="t">
                <w14:rot w14:lat="0" w14:lon="0" w14:rev="0"/>
              </w14:lightRig>
            </w14:scene3d>
          </w:rPr>
          <w:t>6.14</w:t>
        </w:r>
        <w:r>
          <w:rPr>
            <w:rFonts w:asciiTheme="minorHAnsi" w:hAnsiTheme="minorHAnsi"/>
            <w:noProof/>
            <w:szCs w:val="22"/>
            <w:lang w:eastAsia="en-GB"/>
          </w:rPr>
          <w:tab/>
        </w:r>
        <w:r w:rsidRPr="00854B1A">
          <w:rPr>
            <w:rStyle w:val="Hyperlink"/>
            <w:noProof/>
          </w:rPr>
          <w:t>End of trial</w:t>
        </w:r>
        <w:r>
          <w:rPr>
            <w:noProof/>
            <w:webHidden/>
          </w:rPr>
          <w:tab/>
        </w:r>
        <w:r>
          <w:rPr>
            <w:noProof/>
            <w:webHidden/>
          </w:rPr>
          <w:fldChar w:fldCharType="begin"/>
        </w:r>
        <w:r>
          <w:rPr>
            <w:noProof/>
            <w:webHidden/>
          </w:rPr>
          <w:instrText xml:space="preserve"> PAGEREF _Toc127440118 \h </w:instrText>
        </w:r>
        <w:r>
          <w:rPr>
            <w:noProof/>
            <w:webHidden/>
          </w:rPr>
        </w:r>
        <w:r>
          <w:rPr>
            <w:noProof/>
            <w:webHidden/>
          </w:rPr>
          <w:fldChar w:fldCharType="separate"/>
        </w:r>
        <w:r>
          <w:rPr>
            <w:noProof/>
            <w:webHidden/>
          </w:rPr>
          <w:t>33</w:t>
        </w:r>
        <w:r>
          <w:rPr>
            <w:noProof/>
            <w:webHidden/>
          </w:rPr>
          <w:fldChar w:fldCharType="end"/>
        </w:r>
      </w:hyperlink>
    </w:p>
    <w:p w14:paraId="76DD0652" w14:textId="44A2FAE8" w:rsidR="00305FFE" w:rsidRDefault="00305FFE">
      <w:pPr>
        <w:pStyle w:val="TOC2"/>
        <w:rPr>
          <w:rFonts w:asciiTheme="minorHAnsi" w:hAnsiTheme="minorHAnsi"/>
          <w:noProof/>
          <w:szCs w:val="22"/>
          <w:lang w:eastAsia="en-GB"/>
        </w:rPr>
      </w:pPr>
      <w:hyperlink w:anchor="_Toc127440119" w:history="1">
        <w:r w:rsidRPr="00854B1A">
          <w:rPr>
            <w:rStyle w:val="Hyperlink"/>
            <w:noProof/>
            <w14:scene3d>
              <w14:camera w14:prst="orthographicFront"/>
              <w14:lightRig w14:rig="threePt" w14:dir="t">
                <w14:rot w14:lat="0" w14:lon="0" w14:rev="0"/>
              </w14:lightRig>
            </w14:scene3d>
          </w:rPr>
          <w:t>6.15</w:t>
        </w:r>
        <w:r>
          <w:rPr>
            <w:rFonts w:asciiTheme="minorHAnsi" w:hAnsiTheme="minorHAnsi"/>
            <w:noProof/>
            <w:szCs w:val="22"/>
            <w:lang w:eastAsia="en-GB"/>
          </w:rPr>
          <w:tab/>
        </w:r>
        <w:r w:rsidRPr="00854B1A">
          <w:rPr>
            <w:rStyle w:val="Hyperlink"/>
            <w:noProof/>
          </w:rPr>
          <w:t>Trial stopping rules</w:t>
        </w:r>
        <w:r>
          <w:rPr>
            <w:noProof/>
            <w:webHidden/>
          </w:rPr>
          <w:tab/>
        </w:r>
        <w:r>
          <w:rPr>
            <w:noProof/>
            <w:webHidden/>
          </w:rPr>
          <w:fldChar w:fldCharType="begin"/>
        </w:r>
        <w:r>
          <w:rPr>
            <w:noProof/>
            <w:webHidden/>
          </w:rPr>
          <w:instrText xml:space="preserve"> PAGEREF _Toc127440119 \h </w:instrText>
        </w:r>
        <w:r>
          <w:rPr>
            <w:noProof/>
            <w:webHidden/>
          </w:rPr>
        </w:r>
        <w:r>
          <w:rPr>
            <w:noProof/>
            <w:webHidden/>
          </w:rPr>
          <w:fldChar w:fldCharType="separate"/>
        </w:r>
        <w:r>
          <w:rPr>
            <w:noProof/>
            <w:webHidden/>
          </w:rPr>
          <w:t>33</w:t>
        </w:r>
        <w:r>
          <w:rPr>
            <w:noProof/>
            <w:webHidden/>
          </w:rPr>
          <w:fldChar w:fldCharType="end"/>
        </w:r>
      </w:hyperlink>
    </w:p>
    <w:p w14:paraId="184871ED" w14:textId="2C3609A4" w:rsidR="00305FFE" w:rsidRDefault="00305FFE">
      <w:pPr>
        <w:pStyle w:val="TOC1"/>
        <w:rPr>
          <w:rFonts w:asciiTheme="minorHAnsi" w:eastAsiaTheme="minorEastAsia" w:hAnsiTheme="minorHAnsi" w:cstheme="minorBidi"/>
          <w:noProof/>
          <w:sz w:val="22"/>
          <w:szCs w:val="22"/>
          <w:lang w:val="en-GB" w:eastAsia="en-GB"/>
        </w:rPr>
      </w:pPr>
      <w:hyperlink w:anchor="_Toc127440120" w:history="1">
        <w:r w:rsidRPr="00854B1A">
          <w:rPr>
            <w:rStyle w:val="Hyperlink"/>
            <w:noProof/>
            <w14:scene3d>
              <w14:camera w14:prst="orthographicFront"/>
              <w14:lightRig w14:rig="threePt" w14:dir="t">
                <w14:rot w14:lat="0" w14:lon="0" w14:rev="0"/>
              </w14:lightRig>
            </w14:scene3d>
          </w:rPr>
          <w:t>7.</w:t>
        </w:r>
        <w:r>
          <w:rPr>
            <w:rFonts w:asciiTheme="minorHAnsi" w:eastAsiaTheme="minorEastAsia" w:hAnsiTheme="minorHAnsi" w:cstheme="minorBidi"/>
            <w:noProof/>
            <w:sz w:val="22"/>
            <w:szCs w:val="22"/>
            <w:lang w:val="en-GB" w:eastAsia="en-GB"/>
          </w:rPr>
          <w:tab/>
        </w:r>
        <w:r w:rsidRPr="00854B1A">
          <w:rPr>
            <w:rStyle w:val="Hyperlink"/>
            <w:noProof/>
          </w:rPr>
          <w:t>INTERVENTION AND STANDARD CARE</w:t>
        </w:r>
        <w:r>
          <w:rPr>
            <w:noProof/>
            <w:webHidden/>
          </w:rPr>
          <w:tab/>
        </w:r>
        <w:r>
          <w:rPr>
            <w:noProof/>
            <w:webHidden/>
          </w:rPr>
          <w:fldChar w:fldCharType="begin"/>
        </w:r>
        <w:r>
          <w:rPr>
            <w:noProof/>
            <w:webHidden/>
          </w:rPr>
          <w:instrText xml:space="preserve"> PAGEREF _Toc127440120 \h </w:instrText>
        </w:r>
        <w:r>
          <w:rPr>
            <w:noProof/>
            <w:webHidden/>
          </w:rPr>
        </w:r>
        <w:r>
          <w:rPr>
            <w:noProof/>
            <w:webHidden/>
          </w:rPr>
          <w:fldChar w:fldCharType="separate"/>
        </w:r>
        <w:r>
          <w:rPr>
            <w:noProof/>
            <w:webHidden/>
          </w:rPr>
          <w:t>34</w:t>
        </w:r>
        <w:r>
          <w:rPr>
            <w:noProof/>
            <w:webHidden/>
          </w:rPr>
          <w:fldChar w:fldCharType="end"/>
        </w:r>
      </w:hyperlink>
    </w:p>
    <w:p w14:paraId="2E474792" w14:textId="5F9C93F1" w:rsidR="00305FFE" w:rsidRDefault="00305FFE">
      <w:pPr>
        <w:pStyle w:val="TOC2"/>
        <w:rPr>
          <w:rFonts w:asciiTheme="minorHAnsi" w:hAnsiTheme="minorHAnsi"/>
          <w:noProof/>
          <w:szCs w:val="22"/>
          <w:lang w:eastAsia="en-GB"/>
        </w:rPr>
      </w:pPr>
      <w:hyperlink w:anchor="_Toc127440121" w:history="1">
        <w:r w:rsidRPr="00854B1A">
          <w:rPr>
            <w:rStyle w:val="Hyperlink"/>
            <w:noProof/>
            <w14:scene3d>
              <w14:camera w14:prst="orthographicFront"/>
              <w14:lightRig w14:rig="threePt" w14:dir="t">
                <w14:rot w14:lat="0" w14:lon="0" w14:rev="0"/>
              </w14:lightRig>
            </w14:scene3d>
          </w:rPr>
          <w:t>7.1</w:t>
        </w:r>
        <w:r>
          <w:rPr>
            <w:rFonts w:asciiTheme="minorHAnsi" w:hAnsiTheme="minorHAnsi"/>
            <w:noProof/>
            <w:szCs w:val="22"/>
            <w:lang w:eastAsia="en-GB"/>
          </w:rPr>
          <w:tab/>
        </w:r>
        <w:r w:rsidRPr="00854B1A">
          <w:rPr>
            <w:rStyle w:val="Hyperlink"/>
            <w:noProof/>
          </w:rPr>
          <w:t>Current pathways</w:t>
        </w:r>
        <w:r>
          <w:rPr>
            <w:noProof/>
            <w:webHidden/>
          </w:rPr>
          <w:tab/>
        </w:r>
        <w:r>
          <w:rPr>
            <w:noProof/>
            <w:webHidden/>
          </w:rPr>
          <w:fldChar w:fldCharType="begin"/>
        </w:r>
        <w:r>
          <w:rPr>
            <w:noProof/>
            <w:webHidden/>
          </w:rPr>
          <w:instrText xml:space="preserve"> PAGEREF _Toc127440121 \h </w:instrText>
        </w:r>
        <w:r>
          <w:rPr>
            <w:noProof/>
            <w:webHidden/>
          </w:rPr>
        </w:r>
        <w:r>
          <w:rPr>
            <w:noProof/>
            <w:webHidden/>
          </w:rPr>
          <w:fldChar w:fldCharType="separate"/>
        </w:r>
        <w:r>
          <w:rPr>
            <w:noProof/>
            <w:webHidden/>
          </w:rPr>
          <w:t>34</w:t>
        </w:r>
        <w:r>
          <w:rPr>
            <w:noProof/>
            <w:webHidden/>
          </w:rPr>
          <w:fldChar w:fldCharType="end"/>
        </w:r>
      </w:hyperlink>
    </w:p>
    <w:p w14:paraId="7F9187E6" w14:textId="65EDAAAB" w:rsidR="00305FFE" w:rsidRDefault="00305FFE">
      <w:pPr>
        <w:pStyle w:val="TOC2"/>
        <w:rPr>
          <w:rFonts w:asciiTheme="minorHAnsi" w:hAnsiTheme="minorHAnsi"/>
          <w:noProof/>
          <w:szCs w:val="22"/>
          <w:lang w:eastAsia="en-GB"/>
        </w:rPr>
      </w:pPr>
      <w:hyperlink w:anchor="_Toc127440122" w:history="1">
        <w:r w:rsidRPr="00854B1A">
          <w:rPr>
            <w:rStyle w:val="Hyperlink"/>
            <w:noProof/>
            <w14:scene3d>
              <w14:camera w14:prst="orthographicFront"/>
              <w14:lightRig w14:rig="threePt" w14:dir="t">
                <w14:rot w14:lat="0" w14:lon="0" w14:rev="0"/>
              </w14:lightRig>
            </w14:scene3d>
          </w:rPr>
          <w:t>7.2</w:t>
        </w:r>
        <w:r>
          <w:rPr>
            <w:rFonts w:asciiTheme="minorHAnsi" w:hAnsiTheme="minorHAnsi"/>
            <w:noProof/>
            <w:szCs w:val="22"/>
            <w:lang w:eastAsia="en-GB"/>
          </w:rPr>
          <w:tab/>
        </w:r>
        <w:r w:rsidRPr="00854B1A">
          <w:rPr>
            <w:rStyle w:val="Hyperlink"/>
            <w:noProof/>
          </w:rPr>
          <w:t>Intervention</w:t>
        </w:r>
        <w:r>
          <w:rPr>
            <w:noProof/>
            <w:webHidden/>
          </w:rPr>
          <w:tab/>
        </w:r>
        <w:r>
          <w:rPr>
            <w:noProof/>
            <w:webHidden/>
          </w:rPr>
          <w:fldChar w:fldCharType="begin"/>
        </w:r>
        <w:r>
          <w:rPr>
            <w:noProof/>
            <w:webHidden/>
          </w:rPr>
          <w:instrText xml:space="preserve"> PAGEREF _Toc127440122 \h </w:instrText>
        </w:r>
        <w:r>
          <w:rPr>
            <w:noProof/>
            <w:webHidden/>
          </w:rPr>
        </w:r>
        <w:r>
          <w:rPr>
            <w:noProof/>
            <w:webHidden/>
          </w:rPr>
          <w:fldChar w:fldCharType="separate"/>
        </w:r>
        <w:r>
          <w:rPr>
            <w:noProof/>
            <w:webHidden/>
          </w:rPr>
          <w:t>34</w:t>
        </w:r>
        <w:r>
          <w:rPr>
            <w:noProof/>
            <w:webHidden/>
          </w:rPr>
          <w:fldChar w:fldCharType="end"/>
        </w:r>
      </w:hyperlink>
    </w:p>
    <w:p w14:paraId="0D1776EC" w14:textId="2171AC52" w:rsidR="00305FFE" w:rsidRDefault="00305FFE">
      <w:pPr>
        <w:pStyle w:val="TOC3"/>
        <w:rPr>
          <w:rFonts w:asciiTheme="minorHAnsi" w:hAnsiTheme="minorHAnsi"/>
          <w:noProof/>
          <w:szCs w:val="22"/>
          <w:lang w:eastAsia="en-GB"/>
        </w:rPr>
      </w:pPr>
      <w:hyperlink w:anchor="_Toc127440123" w:history="1">
        <w:r w:rsidRPr="00854B1A">
          <w:rPr>
            <w:rStyle w:val="Hyperlink"/>
            <w:b/>
            <w:noProof/>
            <w14:scene3d>
              <w14:camera w14:prst="orthographicFront"/>
              <w14:lightRig w14:rig="threePt" w14:dir="t">
                <w14:rot w14:lat="0" w14:lon="0" w14:rev="0"/>
              </w14:lightRig>
            </w14:scene3d>
          </w:rPr>
          <w:t>7.2.1</w:t>
        </w:r>
        <w:r>
          <w:rPr>
            <w:rFonts w:asciiTheme="minorHAnsi" w:hAnsiTheme="minorHAnsi"/>
            <w:noProof/>
            <w:szCs w:val="22"/>
            <w:lang w:eastAsia="en-GB"/>
          </w:rPr>
          <w:tab/>
        </w:r>
        <w:r w:rsidRPr="00854B1A">
          <w:rPr>
            <w:rStyle w:val="Hyperlink"/>
            <w:noProof/>
          </w:rPr>
          <w:t>Intervention remit</w:t>
        </w:r>
        <w:r>
          <w:rPr>
            <w:noProof/>
            <w:webHidden/>
          </w:rPr>
          <w:tab/>
        </w:r>
        <w:r>
          <w:rPr>
            <w:noProof/>
            <w:webHidden/>
          </w:rPr>
          <w:fldChar w:fldCharType="begin"/>
        </w:r>
        <w:r>
          <w:rPr>
            <w:noProof/>
            <w:webHidden/>
          </w:rPr>
          <w:instrText xml:space="preserve"> PAGEREF _Toc127440123 \h </w:instrText>
        </w:r>
        <w:r>
          <w:rPr>
            <w:noProof/>
            <w:webHidden/>
          </w:rPr>
        </w:r>
        <w:r>
          <w:rPr>
            <w:noProof/>
            <w:webHidden/>
          </w:rPr>
          <w:fldChar w:fldCharType="separate"/>
        </w:r>
        <w:r>
          <w:rPr>
            <w:noProof/>
            <w:webHidden/>
          </w:rPr>
          <w:t>34</w:t>
        </w:r>
        <w:r>
          <w:rPr>
            <w:noProof/>
            <w:webHidden/>
          </w:rPr>
          <w:fldChar w:fldCharType="end"/>
        </w:r>
      </w:hyperlink>
    </w:p>
    <w:p w14:paraId="5839F2A8" w14:textId="1A7DA4A1" w:rsidR="00305FFE" w:rsidRDefault="00305FFE">
      <w:pPr>
        <w:pStyle w:val="TOC3"/>
        <w:rPr>
          <w:rFonts w:asciiTheme="minorHAnsi" w:hAnsiTheme="minorHAnsi"/>
          <w:noProof/>
          <w:szCs w:val="22"/>
          <w:lang w:eastAsia="en-GB"/>
        </w:rPr>
      </w:pPr>
      <w:hyperlink w:anchor="_Toc127440124" w:history="1">
        <w:r w:rsidRPr="00854B1A">
          <w:rPr>
            <w:rStyle w:val="Hyperlink"/>
            <w:b/>
            <w:noProof/>
            <w14:scene3d>
              <w14:camera w14:prst="orthographicFront"/>
              <w14:lightRig w14:rig="threePt" w14:dir="t">
                <w14:rot w14:lat="0" w14:lon="0" w14:rev="0"/>
              </w14:lightRig>
            </w14:scene3d>
          </w:rPr>
          <w:t>7.2.2</w:t>
        </w:r>
        <w:r>
          <w:rPr>
            <w:rFonts w:asciiTheme="minorHAnsi" w:hAnsiTheme="minorHAnsi"/>
            <w:noProof/>
            <w:szCs w:val="22"/>
            <w:lang w:eastAsia="en-GB"/>
          </w:rPr>
          <w:tab/>
        </w:r>
        <w:r w:rsidRPr="00854B1A">
          <w:rPr>
            <w:rStyle w:val="Hyperlink"/>
            <w:noProof/>
          </w:rPr>
          <w:t>Intervention design</w:t>
        </w:r>
        <w:r>
          <w:rPr>
            <w:noProof/>
            <w:webHidden/>
          </w:rPr>
          <w:tab/>
        </w:r>
        <w:r>
          <w:rPr>
            <w:noProof/>
            <w:webHidden/>
          </w:rPr>
          <w:fldChar w:fldCharType="begin"/>
        </w:r>
        <w:r>
          <w:rPr>
            <w:noProof/>
            <w:webHidden/>
          </w:rPr>
          <w:instrText xml:space="preserve"> PAGEREF _Toc127440124 \h </w:instrText>
        </w:r>
        <w:r>
          <w:rPr>
            <w:noProof/>
            <w:webHidden/>
          </w:rPr>
        </w:r>
        <w:r>
          <w:rPr>
            <w:noProof/>
            <w:webHidden/>
          </w:rPr>
          <w:fldChar w:fldCharType="separate"/>
        </w:r>
        <w:r>
          <w:rPr>
            <w:noProof/>
            <w:webHidden/>
          </w:rPr>
          <w:t>34</w:t>
        </w:r>
        <w:r>
          <w:rPr>
            <w:noProof/>
            <w:webHidden/>
          </w:rPr>
          <w:fldChar w:fldCharType="end"/>
        </w:r>
      </w:hyperlink>
    </w:p>
    <w:p w14:paraId="421EF657" w14:textId="091CCE92" w:rsidR="00305FFE" w:rsidRDefault="00305FFE">
      <w:pPr>
        <w:pStyle w:val="TOC3"/>
        <w:rPr>
          <w:rFonts w:asciiTheme="minorHAnsi" w:hAnsiTheme="minorHAnsi"/>
          <w:noProof/>
          <w:szCs w:val="22"/>
          <w:lang w:eastAsia="en-GB"/>
        </w:rPr>
      </w:pPr>
      <w:hyperlink w:anchor="_Toc127440125" w:history="1">
        <w:r w:rsidRPr="00854B1A">
          <w:rPr>
            <w:rStyle w:val="Hyperlink"/>
            <w:b/>
            <w:noProof/>
            <w14:scene3d>
              <w14:camera w14:prst="orthographicFront"/>
              <w14:lightRig w14:rig="threePt" w14:dir="t">
                <w14:rot w14:lat="0" w14:lon="0" w14:rev="0"/>
              </w14:lightRig>
            </w14:scene3d>
          </w:rPr>
          <w:t>7.2.3</w:t>
        </w:r>
        <w:r>
          <w:rPr>
            <w:rFonts w:asciiTheme="minorHAnsi" w:hAnsiTheme="minorHAnsi"/>
            <w:noProof/>
            <w:szCs w:val="22"/>
            <w:lang w:eastAsia="en-GB"/>
          </w:rPr>
          <w:tab/>
        </w:r>
        <w:r w:rsidRPr="00854B1A">
          <w:rPr>
            <w:rStyle w:val="Hyperlink"/>
            <w:noProof/>
          </w:rPr>
          <w:t>Skin prick testing kit</w:t>
        </w:r>
        <w:r>
          <w:rPr>
            <w:noProof/>
            <w:webHidden/>
          </w:rPr>
          <w:tab/>
        </w:r>
        <w:r>
          <w:rPr>
            <w:noProof/>
            <w:webHidden/>
          </w:rPr>
          <w:fldChar w:fldCharType="begin"/>
        </w:r>
        <w:r>
          <w:rPr>
            <w:noProof/>
            <w:webHidden/>
          </w:rPr>
          <w:instrText xml:space="preserve"> PAGEREF _Toc127440125 \h </w:instrText>
        </w:r>
        <w:r>
          <w:rPr>
            <w:noProof/>
            <w:webHidden/>
          </w:rPr>
        </w:r>
        <w:r>
          <w:rPr>
            <w:noProof/>
            <w:webHidden/>
          </w:rPr>
          <w:fldChar w:fldCharType="separate"/>
        </w:r>
        <w:r>
          <w:rPr>
            <w:noProof/>
            <w:webHidden/>
          </w:rPr>
          <w:t>36</w:t>
        </w:r>
        <w:r>
          <w:rPr>
            <w:noProof/>
            <w:webHidden/>
          </w:rPr>
          <w:fldChar w:fldCharType="end"/>
        </w:r>
      </w:hyperlink>
    </w:p>
    <w:p w14:paraId="38DD433E" w14:textId="12635239" w:rsidR="00305FFE" w:rsidRDefault="00305FFE">
      <w:pPr>
        <w:pStyle w:val="TOC3"/>
        <w:rPr>
          <w:rFonts w:asciiTheme="minorHAnsi" w:hAnsiTheme="minorHAnsi"/>
          <w:noProof/>
          <w:szCs w:val="22"/>
          <w:lang w:eastAsia="en-GB"/>
        </w:rPr>
      </w:pPr>
      <w:hyperlink w:anchor="_Toc127440126" w:history="1">
        <w:r w:rsidRPr="00854B1A">
          <w:rPr>
            <w:rStyle w:val="Hyperlink"/>
            <w:b/>
            <w:noProof/>
            <w14:scene3d>
              <w14:camera w14:prst="orthographicFront"/>
              <w14:lightRig w14:rig="threePt" w14:dir="t">
                <w14:rot w14:lat="0" w14:lon="0" w14:rev="0"/>
              </w14:lightRig>
            </w14:scene3d>
          </w:rPr>
          <w:t>7.2.4</w:t>
        </w:r>
        <w:r>
          <w:rPr>
            <w:rFonts w:asciiTheme="minorHAnsi" w:hAnsiTheme="minorHAnsi"/>
            <w:noProof/>
            <w:szCs w:val="22"/>
            <w:lang w:eastAsia="en-GB"/>
          </w:rPr>
          <w:tab/>
        </w:r>
        <w:r w:rsidRPr="00854B1A">
          <w:rPr>
            <w:rStyle w:val="Hyperlink"/>
            <w:noProof/>
          </w:rPr>
          <w:t>Intervention delivery</w:t>
        </w:r>
        <w:r>
          <w:rPr>
            <w:noProof/>
            <w:webHidden/>
          </w:rPr>
          <w:tab/>
        </w:r>
        <w:r>
          <w:rPr>
            <w:noProof/>
            <w:webHidden/>
          </w:rPr>
          <w:fldChar w:fldCharType="begin"/>
        </w:r>
        <w:r>
          <w:rPr>
            <w:noProof/>
            <w:webHidden/>
          </w:rPr>
          <w:instrText xml:space="preserve"> PAGEREF _Toc127440126 \h </w:instrText>
        </w:r>
        <w:r>
          <w:rPr>
            <w:noProof/>
            <w:webHidden/>
          </w:rPr>
        </w:r>
        <w:r>
          <w:rPr>
            <w:noProof/>
            <w:webHidden/>
          </w:rPr>
          <w:fldChar w:fldCharType="separate"/>
        </w:r>
        <w:r>
          <w:rPr>
            <w:noProof/>
            <w:webHidden/>
          </w:rPr>
          <w:t>36</w:t>
        </w:r>
        <w:r>
          <w:rPr>
            <w:noProof/>
            <w:webHidden/>
          </w:rPr>
          <w:fldChar w:fldCharType="end"/>
        </w:r>
      </w:hyperlink>
    </w:p>
    <w:p w14:paraId="1B6980FC" w14:textId="18BBFE3F" w:rsidR="00305FFE" w:rsidRDefault="00305FFE">
      <w:pPr>
        <w:pStyle w:val="TOC2"/>
        <w:rPr>
          <w:rFonts w:asciiTheme="minorHAnsi" w:hAnsiTheme="minorHAnsi"/>
          <w:noProof/>
          <w:szCs w:val="22"/>
          <w:lang w:eastAsia="en-GB"/>
        </w:rPr>
      </w:pPr>
      <w:hyperlink w:anchor="_Toc127440127" w:history="1">
        <w:r w:rsidRPr="00854B1A">
          <w:rPr>
            <w:rStyle w:val="Hyperlink"/>
            <w:noProof/>
            <w:lang w:eastAsia="en-GB"/>
            <w14:scene3d>
              <w14:camera w14:prst="orthographicFront"/>
              <w14:lightRig w14:rig="threePt" w14:dir="t">
                <w14:rot w14:lat="0" w14:lon="0" w14:rev="0"/>
              </w14:lightRig>
            </w14:scene3d>
          </w:rPr>
          <w:t>7.3</w:t>
        </w:r>
        <w:r>
          <w:rPr>
            <w:rFonts w:asciiTheme="minorHAnsi" w:hAnsiTheme="minorHAnsi"/>
            <w:noProof/>
            <w:szCs w:val="22"/>
            <w:lang w:eastAsia="en-GB"/>
          </w:rPr>
          <w:tab/>
        </w:r>
        <w:r w:rsidRPr="00854B1A">
          <w:rPr>
            <w:rStyle w:val="Hyperlink"/>
            <w:noProof/>
            <w:lang w:eastAsia="en-GB"/>
          </w:rPr>
          <w:t>Standard care</w:t>
        </w:r>
        <w:r>
          <w:rPr>
            <w:noProof/>
            <w:webHidden/>
          </w:rPr>
          <w:tab/>
        </w:r>
        <w:r>
          <w:rPr>
            <w:noProof/>
            <w:webHidden/>
          </w:rPr>
          <w:fldChar w:fldCharType="begin"/>
        </w:r>
        <w:r>
          <w:rPr>
            <w:noProof/>
            <w:webHidden/>
          </w:rPr>
          <w:instrText xml:space="preserve"> PAGEREF _Toc127440127 \h </w:instrText>
        </w:r>
        <w:r>
          <w:rPr>
            <w:noProof/>
            <w:webHidden/>
          </w:rPr>
        </w:r>
        <w:r>
          <w:rPr>
            <w:noProof/>
            <w:webHidden/>
          </w:rPr>
          <w:fldChar w:fldCharType="separate"/>
        </w:r>
        <w:r>
          <w:rPr>
            <w:noProof/>
            <w:webHidden/>
          </w:rPr>
          <w:t>38</w:t>
        </w:r>
        <w:r>
          <w:rPr>
            <w:noProof/>
            <w:webHidden/>
          </w:rPr>
          <w:fldChar w:fldCharType="end"/>
        </w:r>
      </w:hyperlink>
    </w:p>
    <w:p w14:paraId="398606C2" w14:textId="30FCFB45" w:rsidR="00305FFE" w:rsidRDefault="00305FFE">
      <w:pPr>
        <w:pStyle w:val="TOC2"/>
        <w:rPr>
          <w:rFonts w:asciiTheme="minorHAnsi" w:hAnsiTheme="minorHAnsi"/>
          <w:noProof/>
          <w:szCs w:val="22"/>
          <w:lang w:eastAsia="en-GB"/>
        </w:rPr>
      </w:pPr>
      <w:hyperlink w:anchor="_Toc127440128" w:history="1">
        <w:r w:rsidRPr="00854B1A">
          <w:rPr>
            <w:rStyle w:val="Hyperlink"/>
            <w:noProof/>
            <w14:scene3d>
              <w14:camera w14:prst="orthographicFront"/>
              <w14:lightRig w14:rig="threePt" w14:dir="t">
                <w14:rot w14:lat="0" w14:lon="0" w14:rev="0"/>
              </w14:lightRig>
            </w14:scene3d>
          </w:rPr>
          <w:t>7.4</w:t>
        </w:r>
        <w:r>
          <w:rPr>
            <w:rFonts w:asciiTheme="minorHAnsi" w:hAnsiTheme="minorHAnsi"/>
            <w:noProof/>
            <w:szCs w:val="22"/>
            <w:lang w:eastAsia="en-GB"/>
          </w:rPr>
          <w:tab/>
        </w:r>
        <w:r w:rsidRPr="00854B1A">
          <w:rPr>
            <w:rStyle w:val="Hyperlink"/>
            <w:noProof/>
          </w:rPr>
          <w:t>Allergy panel</w:t>
        </w:r>
        <w:r>
          <w:rPr>
            <w:noProof/>
            <w:webHidden/>
          </w:rPr>
          <w:tab/>
        </w:r>
        <w:r>
          <w:rPr>
            <w:noProof/>
            <w:webHidden/>
          </w:rPr>
          <w:fldChar w:fldCharType="begin"/>
        </w:r>
        <w:r>
          <w:rPr>
            <w:noProof/>
            <w:webHidden/>
          </w:rPr>
          <w:instrText xml:space="preserve"> PAGEREF _Toc127440128 \h </w:instrText>
        </w:r>
        <w:r>
          <w:rPr>
            <w:noProof/>
            <w:webHidden/>
          </w:rPr>
        </w:r>
        <w:r>
          <w:rPr>
            <w:noProof/>
            <w:webHidden/>
          </w:rPr>
          <w:fldChar w:fldCharType="separate"/>
        </w:r>
        <w:r>
          <w:rPr>
            <w:noProof/>
            <w:webHidden/>
          </w:rPr>
          <w:t>38</w:t>
        </w:r>
        <w:r>
          <w:rPr>
            <w:noProof/>
            <w:webHidden/>
          </w:rPr>
          <w:fldChar w:fldCharType="end"/>
        </w:r>
      </w:hyperlink>
    </w:p>
    <w:p w14:paraId="65BE17B1" w14:textId="5AD26A2F" w:rsidR="00305FFE" w:rsidRDefault="00305FFE">
      <w:pPr>
        <w:pStyle w:val="TOC2"/>
        <w:rPr>
          <w:rFonts w:asciiTheme="minorHAnsi" w:hAnsiTheme="minorHAnsi"/>
          <w:noProof/>
          <w:szCs w:val="22"/>
          <w:lang w:eastAsia="en-GB"/>
        </w:rPr>
      </w:pPr>
      <w:hyperlink w:anchor="_Toc127440129" w:history="1">
        <w:r w:rsidRPr="00854B1A">
          <w:rPr>
            <w:rStyle w:val="Hyperlink"/>
            <w:noProof/>
            <w14:scene3d>
              <w14:camera w14:prst="orthographicFront"/>
              <w14:lightRig w14:rig="threePt" w14:dir="t">
                <w14:rot w14:lat="0" w14:lon="0" w14:rev="0"/>
              </w14:lightRig>
            </w14:scene3d>
          </w:rPr>
          <w:t>7.5</w:t>
        </w:r>
        <w:r>
          <w:rPr>
            <w:rFonts w:asciiTheme="minorHAnsi" w:hAnsiTheme="minorHAnsi"/>
            <w:noProof/>
            <w:szCs w:val="22"/>
            <w:lang w:eastAsia="en-GB"/>
          </w:rPr>
          <w:tab/>
        </w:r>
        <w:r w:rsidRPr="00854B1A">
          <w:rPr>
            <w:rStyle w:val="Hyperlink"/>
            <w:noProof/>
          </w:rPr>
          <w:t>Concomitant medication</w:t>
        </w:r>
        <w:r>
          <w:rPr>
            <w:noProof/>
            <w:webHidden/>
          </w:rPr>
          <w:tab/>
        </w:r>
        <w:r>
          <w:rPr>
            <w:noProof/>
            <w:webHidden/>
          </w:rPr>
          <w:fldChar w:fldCharType="begin"/>
        </w:r>
        <w:r>
          <w:rPr>
            <w:noProof/>
            <w:webHidden/>
          </w:rPr>
          <w:instrText xml:space="preserve"> PAGEREF _Toc127440129 \h </w:instrText>
        </w:r>
        <w:r>
          <w:rPr>
            <w:noProof/>
            <w:webHidden/>
          </w:rPr>
        </w:r>
        <w:r>
          <w:rPr>
            <w:noProof/>
            <w:webHidden/>
          </w:rPr>
          <w:fldChar w:fldCharType="separate"/>
        </w:r>
        <w:r>
          <w:rPr>
            <w:noProof/>
            <w:webHidden/>
          </w:rPr>
          <w:t>38</w:t>
        </w:r>
        <w:r>
          <w:rPr>
            <w:noProof/>
            <w:webHidden/>
          </w:rPr>
          <w:fldChar w:fldCharType="end"/>
        </w:r>
      </w:hyperlink>
    </w:p>
    <w:p w14:paraId="489FCBA0" w14:textId="1BE53058" w:rsidR="00305FFE" w:rsidRDefault="00305FFE">
      <w:pPr>
        <w:pStyle w:val="TOC2"/>
        <w:rPr>
          <w:rFonts w:asciiTheme="minorHAnsi" w:hAnsiTheme="minorHAnsi"/>
          <w:noProof/>
          <w:szCs w:val="22"/>
          <w:lang w:eastAsia="en-GB"/>
        </w:rPr>
      </w:pPr>
      <w:hyperlink w:anchor="_Toc127440130" w:history="1">
        <w:r w:rsidRPr="00854B1A">
          <w:rPr>
            <w:rStyle w:val="Hyperlink"/>
            <w:noProof/>
            <w:lang w:eastAsia="en-GB"/>
            <w14:scene3d>
              <w14:camera w14:prst="orthographicFront"/>
              <w14:lightRig w14:rig="threePt" w14:dir="t">
                <w14:rot w14:lat="0" w14:lon="0" w14:rev="0"/>
              </w14:lightRig>
            </w14:scene3d>
          </w:rPr>
          <w:t>7.6</w:t>
        </w:r>
        <w:r>
          <w:rPr>
            <w:rFonts w:asciiTheme="minorHAnsi" w:hAnsiTheme="minorHAnsi"/>
            <w:noProof/>
            <w:szCs w:val="22"/>
            <w:lang w:eastAsia="en-GB"/>
          </w:rPr>
          <w:tab/>
        </w:r>
        <w:r w:rsidRPr="00854B1A">
          <w:rPr>
            <w:rStyle w:val="Hyperlink"/>
            <w:noProof/>
            <w:lang w:eastAsia="en-GB"/>
          </w:rPr>
          <w:t>Assessment of adherence</w:t>
        </w:r>
        <w:r>
          <w:rPr>
            <w:noProof/>
            <w:webHidden/>
          </w:rPr>
          <w:tab/>
        </w:r>
        <w:r>
          <w:rPr>
            <w:noProof/>
            <w:webHidden/>
          </w:rPr>
          <w:fldChar w:fldCharType="begin"/>
        </w:r>
        <w:r>
          <w:rPr>
            <w:noProof/>
            <w:webHidden/>
          </w:rPr>
          <w:instrText xml:space="preserve"> PAGEREF _Toc127440130 \h </w:instrText>
        </w:r>
        <w:r>
          <w:rPr>
            <w:noProof/>
            <w:webHidden/>
          </w:rPr>
        </w:r>
        <w:r>
          <w:rPr>
            <w:noProof/>
            <w:webHidden/>
          </w:rPr>
          <w:fldChar w:fldCharType="separate"/>
        </w:r>
        <w:r>
          <w:rPr>
            <w:noProof/>
            <w:webHidden/>
          </w:rPr>
          <w:t>38</w:t>
        </w:r>
        <w:r>
          <w:rPr>
            <w:noProof/>
            <w:webHidden/>
          </w:rPr>
          <w:fldChar w:fldCharType="end"/>
        </w:r>
      </w:hyperlink>
    </w:p>
    <w:p w14:paraId="3553894D" w14:textId="2D50B904" w:rsidR="00305FFE" w:rsidRDefault="00305FFE">
      <w:pPr>
        <w:pStyle w:val="TOC1"/>
        <w:rPr>
          <w:rFonts w:asciiTheme="minorHAnsi" w:eastAsiaTheme="minorEastAsia" w:hAnsiTheme="minorHAnsi" w:cstheme="minorBidi"/>
          <w:noProof/>
          <w:sz w:val="22"/>
          <w:szCs w:val="22"/>
          <w:lang w:val="en-GB" w:eastAsia="en-GB"/>
        </w:rPr>
      </w:pPr>
      <w:hyperlink w:anchor="_Toc127440131" w:history="1">
        <w:r w:rsidRPr="00854B1A">
          <w:rPr>
            <w:rStyle w:val="Hyperlink"/>
            <w:noProof/>
            <w14:scene3d>
              <w14:camera w14:prst="orthographicFront"/>
              <w14:lightRig w14:rig="threePt" w14:dir="t">
                <w14:rot w14:lat="0" w14:lon="0" w14:rev="0"/>
              </w14:lightRig>
            </w14:scene3d>
          </w:rPr>
          <w:t>8.</w:t>
        </w:r>
        <w:r>
          <w:rPr>
            <w:rFonts w:asciiTheme="minorHAnsi" w:eastAsiaTheme="minorEastAsia" w:hAnsiTheme="minorHAnsi" w:cstheme="minorBidi"/>
            <w:noProof/>
            <w:sz w:val="22"/>
            <w:szCs w:val="22"/>
            <w:lang w:val="en-GB" w:eastAsia="en-GB"/>
          </w:rPr>
          <w:tab/>
        </w:r>
        <w:r w:rsidRPr="00854B1A">
          <w:rPr>
            <w:rStyle w:val="Hyperlink"/>
            <w:noProof/>
          </w:rPr>
          <w:t>SAFETY</w:t>
        </w:r>
        <w:r>
          <w:rPr>
            <w:noProof/>
            <w:webHidden/>
          </w:rPr>
          <w:tab/>
        </w:r>
        <w:r>
          <w:rPr>
            <w:noProof/>
            <w:webHidden/>
          </w:rPr>
          <w:fldChar w:fldCharType="begin"/>
        </w:r>
        <w:r>
          <w:rPr>
            <w:noProof/>
            <w:webHidden/>
          </w:rPr>
          <w:instrText xml:space="preserve"> PAGEREF _Toc127440131 \h </w:instrText>
        </w:r>
        <w:r>
          <w:rPr>
            <w:noProof/>
            <w:webHidden/>
          </w:rPr>
        </w:r>
        <w:r>
          <w:rPr>
            <w:noProof/>
            <w:webHidden/>
          </w:rPr>
          <w:fldChar w:fldCharType="separate"/>
        </w:r>
        <w:r>
          <w:rPr>
            <w:noProof/>
            <w:webHidden/>
          </w:rPr>
          <w:t>39</w:t>
        </w:r>
        <w:r>
          <w:rPr>
            <w:noProof/>
            <w:webHidden/>
          </w:rPr>
          <w:fldChar w:fldCharType="end"/>
        </w:r>
      </w:hyperlink>
    </w:p>
    <w:p w14:paraId="60C71015" w14:textId="6454D5D3" w:rsidR="00305FFE" w:rsidRDefault="00305FFE">
      <w:pPr>
        <w:pStyle w:val="TOC2"/>
        <w:rPr>
          <w:rFonts w:asciiTheme="minorHAnsi" w:hAnsiTheme="minorHAnsi"/>
          <w:noProof/>
          <w:szCs w:val="22"/>
          <w:lang w:eastAsia="en-GB"/>
        </w:rPr>
      </w:pPr>
      <w:hyperlink w:anchor="_Toc127440132" w:history="1">
        <w:r w:rsidRPr="00854B1A">
          <w:rPr>
            <w:rStyle w:val="Hyperlink"/>
            <w:noProof/>
            <w14:scene3d>
              <w14:camera w14:prst="orthographicFront"/>
              <w14:lightRig w14:rig="threePt" w14:dir="t">
                <w14:rot w14:lat="0" w14:lon="0" w14:rev="0"/>
              </w14:lightRig>
            </w14:scene3d>
          </w:rPr>
          <w:t>8.1</w:t>
        </w:r>
        <w:r>
          <w:rPr>
            <w:rFonts w:asciiTheme="minorHAnsi" w:hAnsiTheme="minorHAnsi"/>
            <w:noProof/>
            <w:szCs w:val="22"/>
            <w:lang w:eastAsia="en-GB"/>
          </w:rPr>
          <w:tab/>
        </w:r>
        <w:r w:rsidRPr="00854B1A">
          <w:rPr>
            <w:rStyle w:val="Hyperlink"/>
            <w:noProof/>
          </w:rPr>
          <w:t>Operational Definitions</w:t>
        </w:r>
        <w:r>
          <w:rPr>
            <w:noProof/>
            <w:webHidden/>
          </w:rPr>
          <w:tab/>
        </w:r>
        <w:r>
          <w:rPr>
            <w:noProof/>
            <w:webHidden/>
          </w:rPr>
          <w:fldChar w:fldCharType="begin"/>
        </w:r>
        <w:r>
          <w:rPr>
            <w:noProof/>
            <w:webHidden/>
          </w:rPr>
          <w:instrText xml:space="preserve"> PAGEREF _Toc127440132 \h </w:instrText>
        </w:r>
        <w:r>
          <w:rPr>
            <w:noProof/>
            <w:webHidden/>
          </w:rPr>
        </w:r>
        <w:r>
          <w:rPr>
            <w:noProof/>
            <w:webHidden/>
          </w:rPr>
          <w:fldChar w:fldCharType="separate"/>
        </w:r>
        <w:r>
          <w:rPr>
            <w:noProof/>
            <w:webHidden/>
          </w:rPr>
          <w:t>39</w:t>
        </w:r>
        <w:r>
          <w:rPr>
            <w:noProof/>
            <w:webHidden/>
          </w:rPr>
          <w:fldChar w:fldCharType="end"/>
        </w:r>
      </w:hyperlink>
    </w:p>
    <w:p w14:paraId="4FC0EFE9" w14:textId="723C3D27" w:rsidR="00305FFE" w:rsidRDefault="00305FFE">
      <w:pPr>
        <w:pStyle w:val="TOC2"/>
        <w:rPr>
          <w:rFonts w:asciiTheme="minorHAnsi" w:hAnsiTheme="minorHAnsi"/>
          <w:noProof/>
          <w:szCs w:val="22"/>
          <w:lang w:eastAsia="en-GB"/>
        </w:rPr>
      </w:pPr>
      <w:hyperlink w:anchor="_Toc127440133" w:history="1">
        <w:r w:rsidRPr="00854B1A">
          <w:rPr>
            <w:rStyle w:val="Hyperlink"/>
            <w:rFonts w:cs="Calibri"/>
            <w:noProof/>
            <w14:scene3d>
              <w14:camera w14:prst="orthographicFront"/>
              <w14:lightRig w14:rig="threePt" w14:dir="t">
                <w14:rot w14:lat="0" w14:lon="0" w14:rev="0"/>
              </w14:lightRig>
            </w14:scene3d>
          </w:rPr>
          <w:t>8.2</w:t>
        </w:r>
        <w:r>
          <w:rPr>
            <w:rFonts w:asciiTheme="minorHAnsi" w:hAnsiTheme="minorHAnsi"/>
            <w:noProof/>
            <w:szCs w:val="22"/>
            <w:lang w:eastAsia="en-GB"/>
          </w:rPr>
          <w:tab/>
        </w:r>
        <w:r w:rsidRPr="00854B1A">
          <w:rPr>
            <w:rStyle w:val="Hyperlink"/>
            <w:rFonts w:cs="Calibri"/>
            <w:noProof/>
            <w14:scene3d>
              <w14:camera w14:prst="orthographicFront"/>
              <w14:lightRig w14:rig="threePt" w14:dir="t">
                <w14:rot w14:lat="0" w14:lon="0" w14:rev="0"/>
              </w14:lightRig>
            </w14:scene3d>
          </w:rPr>
          <w:t>Identification of Adverse Events</w:t>
        </w:r>
        <w:r>
          <w:rPr>
            <w:noProof/>
            <w:webHidden/>
          </w:rPr>
          <w:tab/>
        </w:r>
        <w:r>
          <w:rPr>
            <w:noProof/>
            <w:webHidden/>
          </w:rPr>
          <w:fldChar w:fldCharType="begin"/>
        </w:r>
        <w:r>
          <w:rPr>
            <w:noProof/>
            <w:webHidden/>
          </w:rPr>
          <w:instrText xml:space="preserve"> PAGEREF _Toc127440133 \h </w:instrText>
        </w:r>
        <w:r>
          <w:rPr>
            <w:noProof/>
            <w:webHidden/>
          </w:rPr>
        </w:r>
        <w:r>
          <w:rPr>
            <w:noProof/>
            <w:webHidden/>
          </w:rPr>
          <w:fldChar w:fldCharType="separate"/>
        </w:r>
        <w:r>
          <w:rPr>
            <w:noProof/>
            <w:webHidden/>
          </w:rPr>
          <w:t>39</w:t>
        </w:r>
        <w:r>
          <w:rPr>
            <w:noProof/>
            <w:webHidden/>
          </w:rPr>
          <w:fldChar w:fldCharType="end"/>
        </w:r>
      </w:hyperlink>
    </w:p>
    <w:p w14:paraId="37C0A845" w14:textId="731E55DE" w:rsidR="00305FFE" w:rsidRDefault="00305FFE">
      <w:pPr>
        <w:pStyle w:val="TOC2"/>
        <w:rPr>
          <w:rFonts w:asciiTheme="minorHAnsi" w:hAnsiTheme="minorHAnsi"/>
          <w:noProof/>
          <w:szCs w:val="22"/>
          <w:lang w:eastAsia="en-GB"/>
        </w:rPr>
      </w:pPr>
      <w:hyperlink w:anchor="_Toc127440134" w:history="1">
        <w:r w:rsidRPr="00854B1A">
          <w:rPr>
            <w:rStyle w:val="Hyperlink"/>
            <w:rFonts w:cs="Calibri"/>
            <w:noProof/>
            <w14:scene3d>
              <w14:camera w14:prst="orthographicFront"/>
              <w14:lightRig w14:rig="threePt" w14:dir="t">
                <w14:rot w14:lat="0" w14:lon="0" w14:rev="0"/>
              </w14:lightRig>
            </w14:scene3d>
          </w:rPr>
          <w:t>8.3</w:t>
        </w:r>
        <w:r>
          <w:rPr>
            <w:rFonts w:asciiTheme="minorHAnsi" w:hAnsiTheme="minorHAnsi"/>
            <w:noProof/>
            <w:szCs w:val="22"/>
            <w:lang w:eastAsia="en-GB"/>
          </w:rPr>
          <w:tab/>
        </w:r>
        <w:r w:rsidRPr="00854B1A">
          <w:rPr>
            <w:rStyle w:val="Hyperlink"/>
            <w:rFonts w:cs="Calibri"/>
            <w:noProof/>
          </w:rPr>
          <w:t>Classification of Adverse Events</w:t>
        </w:r>
        <w:r>
          <w:rPr>
            <w:noProof/>
            <w:webHidden/>
          </w:rPr>
          <w:tab/>
        </w:r>
        <w:r>
          <w:rPr>
            <w:noProof/>
            <w:webHidden/>
          </w:rPr>
          <w:fldChar w:fldCharType="begin"/>
        </w:r>
        <w:r>
          <w:rPr>
            <w:noProof/>
            <w:webHidden/>
          </w:rPr>
          <w:instrText xml:space="preserve"> PAGEREF _Toc127440134 \h </w:instrText>
        </w:r>
        <w:r>
          <w:rPr>
            <w:noProof/>
            <w:webHidden/>
          </w:rPr>
        </w:r>
        <w:r>
          <w:rPr>
            <w:noProof/>
            <w:webHidden/>
          </w:rPr>
          <w:fldChar w:fldCharType="separate"/>
        </w:r>
        <w:r>
          <w:rPr>
            <w:noProof/>
            <w:webHidden/>
          </w:rPr>
          <w:t>39</w:t>
        </w:r>
        <w:r>
          <w:rPr>
            <w:noProof/>
            <w:webHidden/>
          </w:rPr>
          <w:fldChar w:fldCharType="end"/>
        </w:r>
      </w:hyperlink>
    </w:p>
    <w:p w14:paraId="750424BF" w14:textId="587D2752" w:rsidR="00305FFE" w:rsidRDefault="00305FFE">
      <w:pPr>
        <w:pStyle w:val="TOC3"/>
        <w:rPr>
          <w:rFonts w:asciiTheme="minorHAnsi" w:hAnsiTheme="minorHAnsi"/>
          <w:noProof/>
          <w:szCs w:val="22"/>
          <w:lang w:eastAsia="en-GB"/>
        </w:rPr>
      </w:pPr>
      <w:hyperlink w:anchor="_Toc127440135" w:history="1">
        <w:r w:rsidRPr="00854B1A">
          <w:rPr>
            <w:rStyle w:val="Hyperlink"/>
            <w:b/>
            <w:noProof/>
            <w14:scene3d>
              <w14:camera w14:prst="orthographicFront"/>
              <w14:lightRig w14:rig="threePt" w14:dir="t">
                <w14:rot w14:lat="0" w14:lon="0" w14:rev="0"/>
              </w14:lightRig>
            </w14:scene3d>
          </w:rPr>
          <w:t>8.3.1</w:t>
        </w:r>
        <w:r>
          <w:rPr>
            <w:rFonts w:asciiTheme="minorHAnsi" w:hAnsiTheme="minorHAnsi"/>
            <w:noProof/>
            <w:szCs w:val="22"/>
            <w:lang w:eastAsia="en-GB"/>
          </w:rPr>
          <w:tab/>
        </w:r>
        <w:r w:rsidRPr="00854B1A">
          <w:rPr>
            <w:rStyle w:val="Hyperlink"/>
            <w:noProof/>
          </w:rPr>
          <w:t>Adverse Reactions (Related but not Serious)</w:t>
        </w:r>
        <w:r>
          <w:rPr>
            <w:noProof/>
            <w:webHidden/>
          </w:rPr>
          <w:tab/>
        </w:r>
        <w:r>
          <w:rPr>
            <w:noProof/>
            <w:webHidden/>
          </w:rPr>
          <w:fldChar w:fldCharType="begin"/>
        </w:r>
        <w:r>
          <w:rPr>
            <w:noProof/>
            <w:webHidden/>
          </w:rPr>
          <w:instrText xml:space="preserve"> PAGEREF _Toc127440135 \h </w:instrText>
        </w:r>
        <w:r>
          <w:rPr>
            <w:noProof/>
            <w:webHidden/>
          </w:rPr>
        </w:r>
        <w:r>
          <w:rPr>
            <w:noProof/>
            <w:webHidden/>
          </w:rPr>
          <w:fldChar w:fldCharType="separate"/>
        </w:r>
        <w:r>
          <w:rPr>
            <w:noProof/>
            <w:webHidden/>
          </w:rPr>
          <w:t>39</w:t>
        </w:r>
        <w:r>
          <w:rPr>
            <w:noProof/>
            <w:webHidden/>
          </w:rPr>
          <w:fldChar w:fldCharType="end"/>
        </w:r>
      </w:hyperlink>
    </w:p>
    <w:p w14:paraId="3B02B0BE" w14:textId="2394A2CD" w:rsidR="00305FFE" w:rsidRDefault="00305FFE">
      <w:pPr>
        <w:pStyle w:val="TOC3"/>
        <w:rPr>
          <w:rFonts w:asciiTheme="minorHAnsi" w:hAnsiTheme="minorHAnsi"/>
          <w:noProof/>
          <w:szCs w:val="22"/>
          <w:lang w:eastAsia="en-GB"/>
        </w:rPr>
      </w:pPr>
      <w:hyperlink w:anchor="_Toc127440136" w:history="1">
        <w:r w:rsidRPr="00854B1A">
          <w:rPr>
            <w:rStyle w:val="Hyperlink"/>
            <w:b/>
            <w:noProof/>
            <w14:scene3d>
              <w14:camera w14:prst="orthographicFront"/>
              <w14:lightRig w14:rig="threePt" w14:dir="t">
                <w14:rot w14:lat="0" w14:lon="0" w14:rev="0"/>
              </w14:lightRig>
            </w14:scene3d>
          </w:rPr>
          <w:t>8.3.2</w:t>
        </w:r>
        <w:r>
          <w:rPr>
            <w:rFonts w:asciiTheme="minorHAnsi" w:hAnsiTheme="minorHAnsi"/>
            <w:noProof/>
            <w:szCs w:val="22"/>
            <w:lang w:eastAsia="en-GB"/>
          </w:rPr>
          <w:tab/>
        </w:r>
        <w:r w:rsidRPr="00854B1A">
          <w:rPr>
            <w:rStyle w:val="Hyperlink"/>
            <w:noProof/>
          </w:rPr>
          <w:t>Serious Adverse Events (Serious but not Related)</w:t>
        </w:r>
        <w:r>
          <w:rPr>
            <w:noProof/>
            <w:webHidden/>
          </w:rPr>
          <w:tab/>
        </w:r>
        <w:r>
          <w:rPr>
            <w:noProof/>
            <w:webHidden/>
          </w:rPr>
          <w:fldChar w:fldCharType="begin"/>
        </w:r>
        <w:r>
          <w:rPr>
            <w:noProof/>
            <w:webHidden/>
          </w:rPr>
          <w:instrText xml:space="preserve"> PAGEREF _Toc127440136 \h </w:instrText>
        </w:r>
        <w:r>
          <w:rPr>
            <w:noProof/>
            <w:webHidden/>
          </w:rPr>
        </w:r>
        <w:r>
          <w:rPr>
            <w:noProof/>
            <w:webHidden/>
          </w:rPr>
          <w:fldChar w:fldCharType="separate"/>
        </w:r>
        <w:r>
          <w:rPr>
            <w:noProof/>
            <w:webHidden/>
          </w:rPr>
          <w:t>39</w:t>
        </w:r>
        <w:r>
          <w:rPr>
            <w:noProof/>
            <w:webHidden/>
          </w:rPr>
          <w:fldChar w:fldCharType="end"/>
        </w:r>
      </w:hyperlink>
    </w:p>
    <w:p w14:paraId="71433E84" w14:textId="17F2F936" w:rsidR="00305FFE" w:rsidRDefault="00305FFE">
      <w:pPr>
        <w:pStyle w:val="TOC3"/>
        <w:rPr>
          <w:rFonts w:asciiTheme="minorHAnsi" w:hAnsiTheme="minorHAnsi"/>
          <w:noProof/>
          <w:szCs w:val="22"/>
          <w:lang w:eastAsia="en-GB"/>
        </w:rPr>
      </w:pPr>
      <w:hyperlink w:anchor="_Toc127440137" w:history="1">
        <w:r w:rsidRPr="00854B1A">
          <w:rPr>
            <w:rStyle w:val="Hyperlink"/>
            <w:b/>
            <w:noProof/>
            <w14:scene3d>
              <w14:camera w14:prst="orthographicFront"/>
              <w14:lightRig w14:rig="threePt" w14:dir="t">
                <w14:rot w14:lat="0" w14:lon="0" w14:rev="0"/>
              </w14:lightRig>
            </w14:scene3d>
          </w:rPr>
          <w:t>8.3.3</w:t>
        </w:r>
        <w:r>
          <w:rPr>
            <w:rFonts w:asciiTheme="minorHAnsi" w:hAnsiTheme="minorHAnsi"/>
            <w:noProof/>
            <w:szCs w:val="22"/>
            <w:lang w:eastAsia="en-GB"/>
          </w:rPr>
          <w:tab/>
        </w:r>
        <w:r w:rsidRPr="00854B1A">
          <w:rPr>
            <w:rStyle w:val="Hyperlink"/>
            <w:noProof/>
          </w:rPr>
          <w:t>Serious Adverse Reactions (Serious and Related)</w:t>
        </w:r>
        <w:r>
          <w:rPr>
            <w:noProof/>
            <w:webHidden/>
          </w:rPr>
          <w:tab/>
        </w:r>
        <w:r>
          <w:rPr>
            <w:noProof/>
            <w:webHidden/>
          </w:rPr>
          <w:fldChar w:fldCharType="begin"/>
        </w:r>
        <w:r>
          <w:rPr>
            <w:noProof/>
            <w:webHidden/>
          </w:rPr>
          <w:instrText xml:space="preserve"> PAGEREF _Toc127440137 \h </w:instrText>
        </w:r>
        <w:r>
          <w:rPr>
            <w:noProof/>
            <w:webHidden/>
          </w:rPr>
        </w:r>
        <w:r>
          <w:rPr>
            <w:noProof/>
            <w:webHidden/>
          </w:rPr>
          <w:fldChar w:fldCharType="separate"/>
        </w:r>
        <w:r>
          <w:rPr>
            <w:noProof/>
            <w:webHidden/>
          </w:rPr>
          <w:t>39</w:t>
        </w:r>
        <w:r>
          <w:rPr>
            <w:noProof/>
            <w:webHidden/>
          </w:rPr>
          <w:fldChar w:fldCharType="end"/>
        </w:r>
      </w:hyperlink>
    </w:p>
    <w:p w14:paraId="3BC23175" w14:textId="4014D438" w:rsidR="00305FFE" w:rsidRDefault="00305FFE">
      <w:pPr>
        <w:pStyle w:val="TOC2"/>
        <w:rPr>
          <w:rFonts w:asciiTheme="minorHAnsi" w:hAnsiTheme="minorHAnsi"/>
          <w:noProof/>
          <w:szCs w:val="22"/>
          <w:lang w:eastAsia="en-GB"/>
        </w:rPr>
      </w:pPr>
      <w:hyperlink w:anchor="_Toc127440138" w:history="1">
        <w:r w:rsidRPr="00854B1A">
          <w:rPr>
            <w:rStyle w:val="Hyperlink"/>
            <w:noProof/>
            <w14:scene3d>
              <w14:camera w14:prst="orthographicFront"/>
              <w14:lightRig w14:rig="threePt" w14:dir="t">
                <w14:rot w14:lat="0" w14:lon="0" w14:rev="0"/>
              </w14:lightRig>
            </w14:scene3d>
          </w:rPr>
          <w:t>8.4</w:t>
        </w:r>
        <w:r>
          <w:rPr>
            <w:rFonts w:asciiTheme="minorHAnsi" w:hAnsiTheme="minorHAnsi"/>
            <w:noProof/>
            <w:szCs w:val="22"/>
            <w:lang w:eastAsia="en-GB"/>
          </w:rPr>
          <w:tab/>
        </w:r>
        <w:r w:rsidRPr="00854B1A">
          <w:rPr>
            <w:rStyle w:val="Hyperlink"/>
            <w:noProof/>
          </w:rPr>
          <w:t>Follow-up</w:t>
        </w:r>
        <w:r>
          <w:rPr>
            <w:noProof/>
            <w:webHidden/>
          </w:rPr>
          <w:tab/>
        </w:r>
        <w:r>
          <w:rPr>
            <w:noProof/>
            <w:webHidden/>
          </w:rPr>
          <w:fldChar w:fldCharType="begin"/>
        </w:r>
        <w:r>
          <w:rPr>
            <w:noProof/>
            <w:webHidden/>
          </w:rPr>
          <w:instrText xml:space="preserve"> PAGEREF _Toc127440138 \h </w:instrText>
        </w:r>
        <w:r>
          <w:rPr>
            <w:noProof/>
            <w:webHidden/>
          </w:rPr>
        </w:r>
        <w:r>
          <w:rPr>
            <w:noProof/>
            <w:webHidden/>
          </w:rPr>
          <w:fldChar w:fldCharType="separate"/>
        </w:r>
        <w:r>
          <w:rPr>
            <w:noProof/>
            <w:webHidden/>
          </w:rPr>
          <w:t>41</w:t>
        </w:r>
        <w:r>
          <w:rPr>
            <w:noProof/>
            <w:webHidden/>
          </w:rPr>
          <w:fldChar w:fldCharType="end"/>
        </w:r>
      </w:hyperlink>
    </w:p>
    <w:p w14:paraId="23F037BD" w14:textId="702AB21E" w:rsidR="00305FFE" w:rsidRDefault="00305FFE">
      <w:pPr>
        <w:pStyle w:val="TOC1"/>
        <w:rPr>
          <w:rFonts w:asciiTheme="minorHAnsi" w:eastAsiaTheme="minorEastAsia" w:hAnsiTheme="minorHAnsi" w:cstheme="minorBidi"/>
          <w:noProof/>
          <w:sz w:val="22"/>
          <w:szCs w:val="22"/>
          <w:lang w:val="en-GB" w:eastAsia="en-GB"/>
        </w:rPr>
      </w:pPr>
      <w:hyperlink w:anchor="_Toc127440139" w:history="1">
        <w:r w:rsidRPr="00854B1A">
          <w:rPr>
            <w:rStyle w:val="Hyperlink"/>
            <w:noProof/>
            <w14:scene3d>
              <w14:camera w14:prst="orthographicFront"/>
              <w14:lightRig w14:rig="threePt" w14:dir="t">
                <w14:rot w14:lat="0" w14:lon="0" w14:rev="0"/>
              </w14:lightRig>
            </w14:scene3d>
          </w:rPr>
          <w:t>9.</w:t>
        </w:r>
        <w:r>
          <w:rPr>
            <w:rFonts w:asciiTheme="minorHAnsi" w:eastAsiaTheme="minorEastAsia" w:hAnsiTheme="minorHAnsi" w:cstheme="minorBidi"/>
            <w:noProof/>
            <w:sz w:val="22"/>
            <w:szCs w:val="22"/>
            <w:lang w:val="en-GB" w:eastAsia="en-GB"/>
          </w:rPr>
          <w:tab/>
        </w:r>
        <w:r w:rsidRPr="00854B1A">
          <w:rPr>
            <w:rStyle w:val="Hyperlink"/>
            <w:noProof/>
          </w:rPr>
          <w:t>SAMPLE MANAGEMENT AND ANALYSIS</w:t>
        </w:r>
        <w:r>
          <w:rPr>
            <w:noProof/>
            <w:webHidden/>
          </w:rPr>
          <w:tab/>
        </w:r>
        <w:r>
          <w:rPr>
            <w:noProof/>
            <w:webHidden/>
          </w:rPr>
          <w:fldChar w:fldCharType="begin"/>
        </w:r>
        <w:r>
          <w:rPr>
            <w:noProof/>
            <w:webHidden/>
          </w:rPr>
          <w:instrText xml:space="preserve"> PAGEREF _Toc127440139 \h </w:instrText>
        </w:r>
        <w:r>
          <w:rPr>
            <w:noProof/>
            <w:webHidden/>
          </w:rPr>
        </w:r>
        <w:r>
          <w:rPr>
            <w:noProof/>
            <w:webHidden/>
          </w:rPr>
          <w:fldChar w:fldCharType="separate"/>
        </w:r>
        <w:r>
          <w:rPr>
            <w:noProof/>
            <w:webHidden/>
          </w:rPr>
          <w:t>43</w:t>
        </w:r>
        <w:r>
          <w:rPr>
            <w:noProof/>
            <w:webHidden/>
          </w:rPr>
          <w:fldChar w:fldCharType="end"/>
        </w:r>
      </w:hyperlink>
    </w:p>
    <w:p w14:paraId="51970628" w14:textId="2F9A99B8" w:rsidR="00305FFE" w:rsidRDefault="00305FFE">
      <w:pPr>
        <w:pStyle w:val="TOC2"/>
        <w:rPr>
          <w:rFonts w:asciiTheme="minorHAnsi" w:hAnsiTheme="minorHAnsi"/>
          <w:noProof/>
          <w:szCs w:val="22"/>
          <w:lang w:eastAsia="en-GB"/>
        </w:rPr>
      </w:pPr>
      <w:hyperlink w:anchor="_Toc127440140" w:history="1">
        <w:r w:rsidRPr="00854B1A">
          <w:rPr>
            <w:rStyle w:val="Hyperlink"/>
            <w:noProof/>
            <w14:scene3d>
              <w14:camera w14:prst="orthographicFront"/>
              <w14:lightRig w14:rig="threePt" w14:dir="t">
                <w14:rot w14:lat="0" w14:lon="0" w14:rev="0"/>
              </w14:lightRig>
            </w14:scene3d>
          </w:rPr>
          <w:t>9.1</w:t>
        </w:r>
        <w:r>
          <w:rPr>
            <w:rFonts w:asciiTheme="minorHAnsi" w:hAnsiTheme="minorHAnsi"/>
            <w:noProof/>
            <w:szCs w:val="22"/>
            <w:lang w:eastAsia="en-GB"/>
          </w:rPr>
          <w:tab/>
        </w:r>
        <w:r w:rsidRPr="00854B1A">
          <w:rPr>
            <w:rStyle w:val="Hyperlink"/>
            <w:noProof/>
          </w:rPr>
          <w:t>Background</w:t>
        </w:r>
        <w:r>
          <w:rPr>
            <w:noProof/>
            <w:webHidden/>
          </w:rPr>
          <w:tab/>
        </w:r>
        <w:r>
          <w:rPr>
            <w:noProof/>
            <w:webHidden/>
          </w:rPr>
          <w:fldChar w:fldCharType="begin"/>
        </w:r>
        <w:r>
          <w:rPr>
            <w:noProof/>
            <w:webHidden/>
          </w:rPr>
          <w:instrText xml:space="preserve"> PAGEREF _Toc127440140 \h </w:instrText>
        </w:r>
        <w:r>
          <w:rPr>
            <w:noProof/>
            <w:webHidden/>
          </w:rPr>
        </w:r>
        <w:r>
          <w:rPr>
            <w:noProof/>
            <w:webHidden/>
          </w:rPr>
          <w:fldChar w:fldCharType="separate"/>
        </w:r>
        <w:r>
          <w:rPr>
            <w:noProof/>
            <w:webHidden/>
          </w:rPr>
          <w:t>43</w:t>
        </w:r>
        <w:r>
          <w:rPr>
            <w:noProof/>
            <w:webHidden/>
          </w:rPr>
          <w:fldChar w:fldCharType="end"/>
        </w:r>
      </w:hyperlink>
    </w:p>
    <w:p w14:paraId="29D404B9" w14:textId="34025CD4" w:rsidR="00305FFE" w:rsidRDefault="00305FFE">
      <w:pPr>
        <w:pStyle w:val="TOC2"/>
        <w:rPr>
          <w:rFonts w:asciiTheme="minorHAnsi" w:hAnsiTheme="minorHAnsi"/>
          <w:noProof/>
          <w:szCs w:val="22"/>
          <w:lang w:eastAsia="en-GB"/>
        </w:rPr>
      </w:pPr>
      <w:hyperlink w:anchor="_Toc127440141" w:history="1">
        <w:r w:rsidRPr="00854B1A">
          <w:rPr>
            <w:rStyle w:val="Hyperlink"/>
            <w:noProof/>
            <w14:scene3d>
              <w14:camera w14:prst="orthographicFront"/>
              <w14:lightRig w14:rig="threePt" w14:dir="t">
                <w14:rot w14:lat="0" w14:lon="0" w14:rev="0"/>
              </w14:lightRig>
            </w14:scene3d>
          </w:rPr>
          <w:t>9.2</w:t>
        </w:r>
        <w:r>
          <w:rPr>
            <w:rFonts w:asciiTheme="minorHAnsi" w:hAnsiTheme="minorHAnsi"/>
            <w:noProof/>
            <w:szCs w:val="22"/>
            <w:lang w:eastAsia="en-GB"/>
          </w:rPr>
          <w:tab/>
        </w:r>
        <w:r w:rsidRPr="00854B1A">
          <w:rPr>
            <w:rStyle w:val="Hyperlink"/>
            <w:noProof/>
          </w:rPr>
          <w:t>Consent</w:t>
        </w:r>
        <w:r>
          <w:rPr>
            <w:noProof/>
            <w:webHidden/>
          </w:rPr>
          <w:tab/>
        </w:r>
        <w:r>
          <w:rPr>
            <w:noProof/>
            <w:webHidden/>
          </w:rPr>
          <w:fldChar w:fldCharType="begin"/>
        </w:r>
        <w:r>
          <w:rPr>
            <w:noProof/>
            <w:webHidden/>
          </w:rPr>
          <w:instrText xml:space="preserve"> PAGEREF _Toc127440141 \h </w:instrText>
        </w:r>
        <w:r>
          <w:rPr>
            <w:noProof/>
            <w:webHidden/>
          </w:rPr>
        </w:r>
        <w:r>
          <w:rPr>
            <w:noProof/>
            <w:webHidden/>
          </w:rPr>
          <w:fldChar w:fldCharType="separate"/>
        </w:r>
        <w:r>
          <w:rPr>
            <w:noProof/>
            <w:webHidden/>
          </w:rPr>
          <w:t>43</w:t>
        </w:r>
        <w:r>
          <w:rPr>
            <w:noProof/>
            <w:webHidden/>
          </w:rPr>
          <w:fldChar w:fldCharType="end"/>
        </w:r>
      </w:hyperlink>
    </w:p>
    <w:p w14:paraId="45C5FF07" w14:textId="60B97194" w:rsidR="00305FFE" w:rsidRDefault="00305FFE">
      <w:pPr>
        <w:pStyle w:val="TOC2"/>
        <w:rPr>
          <w:rFonts w:asciiTheme="minorHAnsi" w:hAnsiTheme="minorHAnsi"/>
          <w:noProof/>
          <w:szCs w:val="22"/>
          <w:lang w:eastAsia="en-GB"/>
        </w:rPr>
      </w:pPr>
      <w:hyperlink w:anchor="_Toc127440142" w:history="1">
        <w:r w:rsidRPr="00854B1A">
          <w:rPr>
            <w:rStyle w:val="Hyperlink"/>
            <w:noProof/>
            <w14:scene3d>
              <w14:camera w14:prst="orthographicFront"/>
              <w14:lightRig w14:rig="threePt" w14:dir="t">
                <w14:rot w14:lat="0" w14:lon="0" w14:rev="0"/>
              </w14:lightRig>
            </w14:scene3d>
          </w:rPr>
          <w:t>9.3</w:t>
        </w:r>
        <w:r>
          <w:rPr>
            <w:rFonts w:asciiTheme="minorHAnsi" w:hAnsiTheme="minorHAnsi"/>
            <w:noProof/>
            <w:szCs w:val="22"/>
            <w:lang w:eastAsia="en-GB"/>
          </w:rPr>
          <w:tab/>
        </w:r>
        <w:r w:rsidRPr="00854B1A">
          <w:rPr>
            <w:rStyle w:val="Hyperlink"/>
            <w:noProof/>
          </w:rPr>
          <w:t>Collection, labelling and storage of samples</w:t>
        </w:r>
        <w:r>
          <w:rPr>
            <w:noProof/>
            <w:webHidden/>
          </w:rPr>
          <w:tab/>
        </w:r>
        <w:r>
          <w:rPr>
            <w:noProof/>
            <w:webHidden/>
          </w:rPr>
          <w:fldChar w:fldCharType="begin"/>
        </w:r>
        <w:r>
          <w:rPr>
            <w:noProof/>
            <w:webHidden/>
          </w:rPr>
          <w:instrText xml:space="preserve"> PAGEREF _Toc127440142 \h </w:instrText>
        </w:r>
        <w:r>
          <w:rPr>
            <w:noProof/>
            <w:webHidden/>
          </w:rPr>
        </w:r>
        <w:r>
          <w:rPr>
            <w:noProof/>
            <w:webHidden/>
          </w:rPr>
          <w:fldChar w:fldCharType="separate"/>
        </w:r>
        <w:r>
          <w:rPr>
            <w:noProof/>
            <w:webHidden/>
          </w:rPr>
          <w:t>43</w:t>
        </w:r>
        <w:r>
          <w:rPr>
            <w:noProof/>
            <w:webHidden/>
          </w:rPr>
          <w:fldChar w:fldCharType="end"/>
        </w:r>
      </w:hyperlink>
    </w:p>
    <w:p w14:paraId="57D596DE" w14:textId="61AAD35E" w:rsidR="00305FFE" w:rsidRDefault="00305FFE">
      <w:pPr>
        <w:pStyle w:val="TOC2"/>
        <w:rPr>
          <w:rFonts w:asciiTheme="minorHAnsi" w:hAnsiTheme="minorHAnsi"/>
          <w:noProof/>
          <w:szCs w:val="22"/>
          <w:lang w:eastAsia="en-GB"/>
        </w:rPr>
      </w:pPr>
      <w:hyperlink w:anchor="_Toc127440143" w:history="1">
        <w:r w:rsidRPr="00854B1A">
          <w:rPr>
            <w:rStyle w:val="Hyperlink"/>
            <w:noProof/>
            <w14:scene3d>
              <w14:camera w14:prst="orthographicFront"/>
              <w14:lightRig w14:rig="threePt" w14:dir="t">
                <w14:rot w14:lat="0" w14:lon="0" w14:rev="0"/>
              </w14:lightRig>
            </w14:scene3d>
          </w:rPr>
          <w:t>9.4</w:t>
        </w:r>
        <w:r>
          <w:rPr>
            <w:rFonts w:asciiTheme="minorHAnsi" w:hAnsiTheme="minorHAnsi"/>
            <w:noProof/>
            <w:szCs w:val="22"/>
            <w:lang w:eastAsia="en-GB"/>
          </w:rPr>
          <w:tab/>
        </w:r>
        <w:r w:rsidRPr="00854B1A">
          <w:rPr>
            <w:rStyle w:val="Hyperlink"/>
            <w:noProof/>
          </w:rPr>
          <w:t>Sample analysis and destruction</w:t>
        </w:r>
        <w:r>
          <w:rPr>
            <w:noProof/>
            <w:webHidden/>
          </w:rPr>
          <w:tab/>
        </w:r>
        <w:r>
          <w:rPr>
            <w:noProof/>
            <w:webHidden/>
          </w:rPr>
          <w:fldChar w:fldCharType="begin"/>
        </w:r>
        <w:r>
          <w:rPr>
            <w:noProof/>
            <w:webHidden/>
          </w:rPr>
          <w:instrText xml:space="preserve"> PAGEREF _Toc127440143 \h </w:instrText>
        </w:r>
        <w:r>
          <w:rPr>
            <w:noProof/>
            <w:webHidden/>
          </w:rPr>
        </w:r>
        <w:r>
          <w:rPr>
            <w:noProof/>
            <w:webHidden/>
          </w:rPr>
          <w:fldChar w:fldCharType="separate"/>
        </w:r>
        <w:r>
          <w:rPr>
            <w:noProof/>
            <w:webHidden/>
          </w:rPr>
          <w:t>43</w:t>
        </w:r>
        <w:r>
          <w:rPr>
            <w:noProof/>
            <w:webHidden/>
          </w:rPr>
          <w:fldChar w:fldCharType="end"/>
        </w:r>
      </w:hyperlink>
    </w:p>
    <w:p w14:paraId="3809AEFF" w14:textId="39D6BE76" w:rsidR="00305FFE" w:rsidRDefault="00305FFE">
      <w:pPr>
        <w:pStyle w:val="TOC2"/>
        <w:rPr>
          <w:rFonts w:asciiTheme="minorHAnsi" w:hAnsiTheme="minorHAnsi"/>
          <w:noProof/>
          <w:szCs w:val="22"/>
          <w:lang w:eastAsia="en-GB"/>
        </w:rPr>
      </w:pPr>
      <w:hyperlink w:anchor="_Toc127440144" w:history="1">
        <w:r w:rsidRPr="00854B1A">
          <w:rPr>
            <w:rStyle w:val="Hyperlink"/>
            <w:noProof/>
            <w14:scene3d>
              <w14:camera w14:prst="orthographicFront"/>
              <w14:lightRig w14:rig="threePt" w14:dir="t">
                <w14:rot w14:lat="0" w14:lon="0" w14:rev="0"/>
              </w14:lightRig>
            </w14:scene3d>
          </w:rPr>
          <w:t>9.5</w:t>
        </w:r>
        <w:r>
          <w:rPr>
            <w:rFonts w:asciiTheme="minorHAnsi" w:hAnsiTheme="minorHAnsi"/>
            <w:noProof/>
            <w:szCs w:val="22"/>
            <w:lang w:eastAsia="en-GB"/>
          </w:rPr>
          <w:tab/>
        </w:r>
        <w:r w:rsidRPr="00854B1A">
          <w:rPr>
            <w:rStyle w:val="Hyperlink"/>
            <w:noProof/>
          </w:rPr>
          <w:t>Feedback of genetic results to participants</w:t>
        </w:r>
        <w:r>
          <w:rPr>
            <w:noProof/>
            <w:webHidden/>
          </w:rPr>
          <w:tab/>
        </w:r>
        <w:r>
          <w:rPr>
            <w:noProof/>
            <w:webHidden/>
          </w:rPr>
          <w:fldChar w:fldCharType="begin"/>
        </w:r>
        <w:r>
          <w:rPr>
            <w:noProof/>
            <w:webHidden/>
          </w:rPr>
          <w:instrText xml:space="preserve"> PAGEREF _Toc127440144 \h </w:instrText>
        </w:r>
        <w:r>
          <w:rPr>
            <w:noProof/>
            <w:webHidden/>
          </w:rPr>
        </w:r>
        <w:r>
          <w:rPr>
            <w:noProof/>
            <w:webHidden/>
          </w:rPr>
          <w:fldChar w:fldCharType="separate"/>
        </w:r>
        <w:r>
          <w:rPr>
            <w:noProof/>
            <w:webHidden/>
          </w:rPr>
          <w:t>43</w:t>
        </w:r>
        <w:r>
          <w:rPr>
            <w:noProof/>
            <w:webHidden/>
          </w:rPr>
          <w:fldChar w:fldCharType="end"/>
        </w:r>
      </w:hyperlink>
    </w:p>
    <w:p w14:paraId="668B3923" w14:textId="27635025" w:rsidR="00305FFE" w:rsidRDefault="00305FFE">
      <w:pPr>
        <w:pStyle w:val="TOC1"/>
        <w:rPr>
          <w:rFonts w:asciiTheme="minorHAnsi" w:eastAsiaTheme="minorEastAsia" w:hAnsiTheme="minorHAnsi" w:cstheme="minorBidi"/>
          <w:noProof/>
          <w:sz w:val="22"/>
          <w:szCs w:val="22"/>
          <w:lang w:val="en-GB" w:eastAsia="en-GB"/>
        </w:rPr>
      </w:pPr>
      <w:hyperlink w:anchor="_Toc127440145" w:history="1">
        <w:r w:rsidRPr="00854B1A">
          <w:rPr>
            <w:rStyle w:val="Hyperlink"/>
            <w:noProof/>
            <w14:scene3d>
              <w14:camera w14:prst="orthographicFront"/>
              <w14:lightRig w14:rig="threePt" w14:dir="t">
                <w14:rot w14:lat="0" w14:lon="0" w14:rev="0"/>
              </w14:lightRig>
            </w14:scene3d>
          </w:rPr>
          <w:t>10.</w:t>
        </w:r>
        <w:r>
          <w:rPr>
            <w:rFonts w:asciiTheme="minorHAnsi" w:eastAsiaTheme="minorEastAsia" w:hAnsiTheme="minorHAnsi" w:cstheme="minorBidi"/>
            <w:noProof/>
            <w:sz w:val="22"/>
            <w:szCs w:val="22"/>
            <w:lang w:val="en-GB" w:eastAsia="en-GB"/>
          </w:rPr>
          <w:tab/>
        </w:r>
        <w:r w:rsidRPr="00854B1A">
          <w:rPr>
            <w:rStyle w:val="Hyperlink"/>
            <w:noProof/>
          </w:rPr>
          <w:t>STATISTICS AND DATA ANALYSIS</w:t>
        </w:r>
        <w:r>
          <w:rPr>
            <w:noProof/>
            <w:webHidden/>
          </w:rPr>
          <w:tab/>
        </w:r>
        <w:r>
          <w:rPr>
            <w:noProof/>
            <w:webHidden/>
          </w:rPr>
          <w:fldChar w:fldCharType="begin"/>
        </w:r>
        <w:r>
          <w:rPr>
            <w:noProof/>
            <w:webHidden/>
          </w:rPr>
          <w:instrText xml:space="preserve"> PAGEREF _Toc127440145 \h </w:instrText>
        </w:r>
        <w:r>
          <w:rPr>
            <w:noProof/>
            <w:webHidden/>
          </w:rPr>
        </w:r>
        <w:r>
          <w:rPr>
            <w:noProof/>
            <w:webHidden/>
          </w:rPr>
          <w:fldChar w:fldCharType="separate"/>
        </w:r>
        <w:r>
          <w:rPr>
            <w:noProof/>
            <w:webHidden/>
          </w:rPr>
          <w:t>44</w:t>
        </w:r>
        <w:r>
          <w:rPr>
            <w:noProof/>
            <w:webHidden/>
          </w:rPr>
          <w:fldChar w:fldCharType="end"/>
        </w:r>
      </w:hyperlink>
    </w:p>
    <w:p w14:paraId="061BDF04" w14:textId="723ACB93" w:rsidR="00305FFE" w:rsidRDefault="00305FFE">
      <w:pPr>
        <w:pStyle w:val="TOC2"/>
        <w:rPr>
          <w:rFonts w:asciiTheme="minorHAnsi" w:hAnsiTheme="minorHAnsi"/>
          <w:noProof/>
          <w:szCs w:val="22"/>
          <w:lang w:eastAsia="en-GB"/>
        </w:rPr>
      </w:pPr>
      <w:hyperlink w:anchor="_Toc127440146" w:history="1">
        <w:r w:rsidRPr="00854B1A">
          <w:rPr>
            <w:rStyle w:val="Hyperlink"/>
            <w:noProof/>
            <w14:scene3d>
              <w14:camera w14:prst="orthographicFront"/>
              <w14:lightRig w14:rig="threePt" w14:dir="t">
                <w14:rot w14:lat="0" w14:lon="0" w14:rev="0"/>
              </w14:lightRig>
            </w14:scene3d>
          </w:rPr>
          <w:t>10.1</w:t>
        </w:r>
        <w:r>
          <w:rPr>
            <w:rFonts w:asciiTheme="minorHAnsi" w:hAnsiTheme="minorHAnsi"/>
            <w:noProof/>
            <w:szCs w:val="22"/>
            <w:lang w:eastAsia="en-GB"/>
          </w:rPr>
          <w:tab/>
        </w:r>
        <w:r w:rsidRPr="00854B1A">
          <w:rPr>
            <w:rStyle w:val="Hyperlink"/>
            <w:noProof/>
          </w:rPr>
          <w:t>Sample size</w:t>
        </w:r>
        <w:r>
          <w:rPr>
            <w:noProof/>
            <w:webHidden/>
          </w:rPr>
          <w:tab/>
        </w:r>
        <w:r>
          <w:rPr>
            <w:noProof/>
            <w:webHidden/>
          </w:rPr>
          <w:fldChar w:fldCharType="begin"/>
        </w:r>
        <w:r>
          <w:rPr>
            <w:noProof/>
            <w:webHidden/>
          </w:rPr>
          <w:instrText xml:space="preserve"> PAGEREF _Toc127440146 \h </w:instrText>
        </w:r>
        <w:r>
          <w:rPr>
            <w:noProof/>
            <w:webHidden/>
          </w:rPr>
        </w:r>
        <w:r>
          <w:rPr>
            <w:noProof/>
            <w:webHidden/>
          </w:rPr>
          <w:fldChar w:fldCharType="separate"/>
        </w:r>
        <w:r>
          <w:rPr>
            <w:noProof/>
            <w:webHidden/>
          </w:rPr>
          <w:t>44</w:t>
        </w:r>
        <w:r>
          <w:rPr>
            <w:noProof/>
            <w:webHidden/>
          </w:rPr>
          <w:fldChar w:fldCharType="end"/>
        </w:r>
      </w:hyperlink>
    </w:p>
    <w:p w14:paraId="7647541F" w14:textId="74D4B43E" w:rsidR="00305FFE" w:rsidRDefault="00305FFE">
      <w:pPr>
        <w:pStyle w:val="TOC2"/>
        <w:rPr>
          <w:rFonts w:asciiTheme="minorHAnsi" w:hAnsiTheme="minorHAnsi"/>
          <w:noProof/>
          <w:szCs w:val="22"/>
          <w:lang w:eastAsia="en-GB"/>
        </w:rPr>
      </w:pPr>
      <w:hyperlink w:anchor="_Toc127440147" w:history="1">
        <w:r w:rsidRPr="00854B1A">
          <w:rPr>
            <w:rStyle w:val="Hyperlink"/>
            <w:noProof/>
            <w14:scene3d>
              <w14:camera w14:prst="orthographicFront"/>
              <w14:lightRig w14:rig="threePt" w14:dir="t">
                <w14:rot w14:lat="0" w14:lon="0" w14:rev="0"/>
              </w14:lightRig>
            </w14:scene3d>
          </w:rPr>
          <w:t>10.2</w:t>
        </w:r>
        <w:r>
          <w:rPr>
            <w:rFonts w:asciiTheme="minorHAnsi" w:hAnsiTheme="minorHAnsi"/>
            <w:noProof/>
            <w:szCs w:val="22"/>
            <w:lang w:eastAsia="en-GB"/>
          </w:rPr>
          <w:tab/>
        </w:r>
        <w:r w:rsidRPr="00854B1A">
          <w:rPr>
            <w:rStyle w:val="Hyperlink"/>
            <w:noProof/>
          </w:rPr>
          <w:t>Participant recruitment rate</w:t>
        </w:r>
        <w:r>
          <w:rPr>
            <w:noProof/>
            <w:webHidden/>
          </w:rPr>
          <w:tab/>
        </w:r>
        <w:r>
          <w:rPr>
            <w:noProof/>
            <w:webHidden/>
          </w:rPr>
          <w:fldChar w:fldCharType="begin"/>
        </w:r>
        <w:r>
          <w:rPr>
            <w:noProof/>
            <w:webHidden/>
          </w:rPr>
          <w:instrText xml:space="preserve"> PAGEREF _Toc127440147 \h </w:instrText>
        </w:r>
        <w:r>
          <w:rPr>
            <w:noProof/>
            <w:webHidden/>
          </w:rPr>
        </w:r>
        <w:r>
          <w:rPr>
            <w:noProof/>
            <w:webHidden/>
          </w:rPr>
          <w:fldChar w:fldCharType="separate"/>
        </w:r>
        <w:r>
          <w:rPr>
            <w:noProof/>
            <w:webHidden/>
          </w:rPr>
          <w:t>44</w:t>
        </w:r>
        <w:r>
          <w:rPr>
            <w:noProof/>
            <w:webHidden/>
          </w:rPr>
          <w:fldChar w:fldCharType="end"/>
        </w:r>
      </w:hyperlink>
    </w:p>
    <w:p w14:paraId="297327E4" w14:textId="4F34F5CF" w:rsidR="00305FFE" w:rsidRDefault="00305FFE">
      <w:pPr>
        <w:pStyle w:val="TOC2"/>
        <w:rPr>
          <w:rFonts w:asciiTheme="minorHAnsi" w:hAnsiTheme="minorHAnsi"/>
          <w:noProof/>
          <w:szCs w:val="22"/>
          <w:lang w:eastAsia="en-GB"/>
        </w:rPr>
      </w:pPr>
      <w:hyperlink w:anchor="_Toc127440148" w:history="1">
        <w:r w:rsidRPr="00854B1A">
          <w:rPr>
            <w:rStyle w:val="Hyperlink"/>
            <w:noProof/>
            <w14:scene3d>
              <w14:camera w14:prst="orthographicFront"/>
              <w14:lightRig w14:rig="threePt" w14:dir="t">
                <w14:rot w14:lat="0" w14:lon="0" w14:rev="0"/>
              </w14:lightRig>
            </w14:scene3d>
          </w:rPr>
          <w:t>10.3</w:t>
        </w:r>
        <w:r>
          <w:rPr>
            <w:rFonts w:asciiTheme="minorHAnsi" w:hAnsiTheme="minorHAnsi"/>
            <w:noProof/>
            <w:szCs w:val="22"/>
            <w:lang w:eastAsia="en-GB"/>
          </w:rPr>
          <w:tab/>
        </w:r>
        <w:r w:rsidRPr="00854B1A">
          <w:rPr>
            <w:rStyle w:val="Hyperlink"/>
            <w:noProof/>
          </w:rPr>
          <w:t>Internal pilot</w:t>
        </w:r>
        <w:r>
          <w:rPr>
            <w:noProof/>
            <w:webHidden/>
          </w:rPr>
          <w:tab/>
        </w:r>
        <w:r>
          <w:rPr>
            <w:noProof/>
            <w:webHidden/>
          </w:rPr>
          <w:fldChar w:fldCharType="begin"/>
        </w:r>
        <w:r>
          <w:rPr>
            <w:noProof/>
            <w:webHidden/>
          </w:rPr>
          <w:instrText xml:space="preserve"> PAGEREF _Toc127440148 \h </w:instrText>
        </w:r>
        <w:r>
          <w:rPr>
            <w:noProof/>
            <w:webHidden/>
          </w:rPr>
        </w:r>
        <w:r>
          <w:rPr>
            <w:noProof/>
            <w:webHidden/>
          </w:rPr>
          <w:fldChar w:fldCharType="separate"/>
        </w:r>
        <w:r>
          <w:rPr>
            <w:noProof/>
            <w:webHidden/>
          </w:rPr>
          <w:t>44</w:t>
        </w:r>
        <w:r>
          <w:rPr>
            <w:noProof/>
            <w:webHidden/>
          </w:rPr>
          <w:fldChar w:fldCharType="end"/>
        </w:r>
      </w:hyperlink>
    </w:p>
    <w:p w14:paraId="41CE2EC5" w14:textId="6470ACD9" w:rsidR="00305FFE" w:rsidRDefault="00305FFE">
      <w:pPr>
        <w:pStyle w:val="TOC2"/>
        <w:rPr>
          <w:rFonts w:asciiTheme="minorHAnsi" w:hAnsiTheme="minorHAnsi"/>
          <w:noProof/>
          <w:szCs w:val="22"/>
          <w:lang w:eastAsia="en-GB"/>
        </w:rPr>
      </w:pPr>
      <w:hyperlink w:anchor="_Toc127440149" w:history="1">
        <w:r w:rsidRPr="00854B1A">
          <w:rPr>
            <w:rStyle w:val="Hyperlink"/>
            <w:noProof/>
            <w14:scene3d>
              <w14:camera w14:prst="orthographicFront"/>
              <w14:lightRig w14:rig="threePt" w14:dir="t">
                <w14:rot w14:lat="0" w14:lon="0" w14:rev="0"/>
              </w14:lightRig>
            </w14:scene3d>
          </w:rPr>
          <w:t>10.4</w:t>
        </w:r>
        <w:r>
          <w:rPr>
            <w:rFonts w:asciiTheme="minorHAnsi" w:hAnsiTheme="minorHAnsi"/>
            <w:noProof/>
            <w:szCs w:val="22"/>
            <w:lang w:eastAsia="en-GB"/>
          </w:rPr>
          <w:tab/>
        </w:r>
        <w:r w:rsidRPr="00854B1A">
          <w:rPr>
            <w:rStyle w:val="Hyperlink"/>
            <w:noProof/>
          </w:rPr>
          <w:t>Statistical analysis plan</w:t>
        </w:r>
        <w:r>
          <w:rPr>
            <w:noProof/>
            <w:webHidden/>
          </w:rPr>
          <w:tab/>
        </w:r>
        <w:r>
          <w:rPr>
            <w:noProof/>
            <w:webHidden/>
          </w:rPr>
          <w:fldChar w:fldCharType="begin"/>
        </w:r>
        <w:r>
          <w:rPr>
            <w:noProof/>
            <w:webHidden/>
          </w:rPr>
          <w:instrText xml:space="preserve"> PAGEREF _Toc127440149 \h </w:instrText>
        </w:r>
        <w:r>
          <w:rPr>
            <w:noProof/>
            <w:webHidden/>
          </w:rPr>
        </w:r>
        <w:r>
          <w:rPr>
            <w:noProof/>
            <w:webHidden/>
          </w:rPr>
          <w:fldChar w:fldCharType="separate"/>
        </w:r>
        <w:r>
          <w:rPr>
            <w:noProof/>
            <w:webHidden/>
          </w:rPr>
          <w:t>45</w:t>
        </w:r>
        <w:r>
          <w:rPr>
            <w:noProof/>
            <w:webHidden/>
          </w:rPr>
          <w:fldChar w:fldCharType="end"/>
        </w:r>
      </w:hyperlink>
    </w:p>
    <w:p w14:paraId="1DE50659" w14:textId="156E1381" w:rsidR="00305FFE" w:rsidRDefault="00305FFE">
      <w:pPr>
        <w:pStyle w:val="TOC1"/>
        <w:rPr>
          <w:rFonts w:asciiTheme="minorHAnsi" w:eastAsiaTheme="minorEastAsia" w:hAnsiTheme="minorHAnsi" w:cstheme="minorBidi"/>
          <w:noProof/>
          <w:sz w:val="22"/>
          <w:szCs w:val="22"/>
          <w:lang w:val="en-GB" w:eastAsia="en-GB"/>
        </w:rPr>
      </w:pPr>
      <w:hyperlink w:anchor="_Toc127440150" w:history="1">
        <w:r w:rsidRPr="00854B1A">
          <w:rPr>
            <w:rStyle w:val="Hyperlink"/>
            <w:noProof/>
            <w:lang w:eastAsia="en-GB"/>
            <w14:scene3d>
              <w14:camera w14:prst="orthographicFront"/>
              <w14:lightRig w14:rig="threePt" w14:dir="t">
                <w14:rot w14:lat="0" w14:lon="0" w14:rev="0"/>
              </w14:lightRig>
            </w14:scene3d>
          </w:rPr>
          <w:t>11.</w:t>
        </w:r>
        <w:r>
          <w:rPr>
            <w:rFonts w:asciiTheme="minorHAnsi" w:eastAsiaTheme="minorEastAsia" w:hAnsiTheme="minorHAnsi" w:cstheme="minorBidi"/>
            <w:noProof/>
            <w:sz w:val="22"/>
            <w:szCs w:val="22"/>
            <w:lang w:val="en-GB" w:eastAsia="en-GB"/>
          </w:rPr>
          <w:tab/>
        </w:r>
        <w:r w:rsidRPr="00854B1A">
          <w:rPr>
            <w:rStyle w:val="Hyperlink"/>
            <w:noProof/>
            <w:lang w:eastAsia="en-GB"/>
          </w:rPr>
          <w:t>ECONOMIC EVALUATION</w:t>
        </w:r>
        <w:r>
          <w:rPr>
            <w:noProof/>
            <w:webHidden/>
          </w:rPr>
          <w:tab/>
        </w:r>
        <w:r>
          <w:rPr>
            <w:noProof/>
            <w:webHidden/>
          </w:rPr>
          <w:fldChar w:fldCharType="begin"/>
        </w:r>
        <w:r>
          <w:rPr>
            <w:noProof/>
            <w:webHidden/>
          </w:rPr>
          <w:instrText xml:space="preserve"> PAGEREF _Toc127440150 \h </w:instrText>
        </w:r>
        <w:r>
          <w:rPr>
            <w:noProof/>
            <w:webHidden/>
          </w:rPr>
        </w:r>
        <w:r>
          <w:rPr>
            <w:noProof/>
            <w:webHidden/>
          </w:rPr>
          <w:fldChar w:fldCharType="separate"/>
        </w:r>
        <w:r>
          <w:rPr>
            <w:noProof/>
            <w:webHidden/>
          </w:rPr>
          <w:t>46</w:t>
        </w:r>
        <w:r>
          <w:rPr>
            <w:noProof/>
            <w:webHidden/>
          </w:rPr>
          <w:fldChar w:fldCharType="end"/>
        </w:r>
      </w:hyperlink>
    </w:p>
    <w:p w14:paraId="76314272" w14:textId="5A4DD609" w:rsidR="00305FFE" w:rsidRDefault="00305FFE">
      <w:pPr>
        <w:pStyle w:val="TOC2"/>
        <w:rPr>
          <w:rFonts w:asciiTheme="minorHAnsi" w:hAnsiTheme="minorHAnsi"/>
          <w:noProof/>
          <w:szCs w:val="22"/>
          <w:lang w:eastAsia="en-GB"/>
        </w:rPr>
      </w:pPr>
      <w:hyperlink w:anchor="_Toc127440151" w:history="1">
        <w:r w:rsidRPr="00854B1A">
          <w:rPr>
            <w:rStyle w:val="Hyperlink"/>
            <w:noProof/>
            <w14:scene3d>
              <w14:camera w14:prst="orthographicFront"/>
              <w14:lightRig w14:rig="threePt" w14:dir="t">
                <w14:rot w14:lat="0" w14:lon="0" w14:rev="0"/>
              </w14:lightRig>
            </w14:scene3d>
          </w:rPr>
          <w:t>11.1</w:t>
        </w:r>
        <w:r>
          <w:rPr>
            <w:rFonts w:asciiTheme="minorHAnsi" w:hAnsiTheme="minorHAnsi"/>
            <w:noProof/>
            <w:szCs w:val="22"/>
            <w:lang w:eastAsia="en-GB"/>
          </w:rPr>
          <w:tab/>
        </w:r>
        <w:r w:rsidRPr="00854B1A">
          <w:rPr>
            <w:rStyle w:val="Hyperlink"/>
            <w:noProof/>
          </w:rPr>
          <w:t>Aim and perspective</w:t>
        </w:r>
        <w:r>
          <w:rPr>
            <w:noProof/>
            <w:webHidden/>
          </w:rPr>
          <w:tab/>
        </w:r>
        <w:r>
          <w:rPr>
            <w:noProof/>
            <w:webHidden/>
          </w:rPr>
          <w:fldChar w:fldCharType="begin"/>
        </w:r>
        <w:r>
          <w:rPr>
            <w:noProof/>
            <w:webHidden/>
          </w:rPr>
          <w:instrText xml:space="preserve"> PAGEREF _Toc127440151 \h </w:instrText>
        </w:r>
        <w:r>
          <w:rPr>
            <w:noProof/>
            <w:webHidden/>
          </w:rPr>
        </w:r>
        <w:r>
          <w:rPr>
            <w:noProof/>
            <w:webHidden/>
          </w:rPr>
          <w:fldChar w:fldCharType="separate"/>
        </w:r>
        <w:r>
          <w:rPr>
            <w:noProof/>
            <w:webHidden/>
          </w:rPr>
          <w:t>46</w:t>
        </w:r>
        <w:r>
          <w:rPr>
            <w:noProof/>
            <w:webHidden/>
          </w:rPr>
          <w:fldChar w:fldCharType="end"/>
        </w:r>
      </w:hyperlink>
    </w:p>
    <w:p w14:paraId="5ACEFF81" w14:textId="229BF312" w:rsidR="00305FFE" w:rsidRDefault="00305FFE">
      <w:pPr>
        <w:pStyle w:val="TOC2"/>
        <w:rPr>
          <w:rFonts w:asciiTheme="minorHAnsi" w:hAnsiTheme="minorHAnsi"/>
          <w:noProof/>
          <w:szCs w:val="22"/>
          <w:lang w:eastAsia="en-GB"/>
        </w:rPr>
      </w:pPr>
      <w:hyperlink w:anchor="_Toc127440152" w:history="1">
        <w:r w:rsidRPr="00854B1A">
          <w:rPr>
            <w:rStyle w:val="Hyperlink"/>
            <w:noProof/>
            <w14:scene3d>
              <w14:camera w14:prst="orthographicFront"/>
              <w14:lightRig w14:rig="threePt" w14:dir="t">
                <w14:rot w14:lat="0" w14:lon="0" w14:rev="0"/>
              </w14:lightRig>
            </w14:scene3d>
          </w:rPr>
          <w:t>11.2</w:t>
        </w:r>
        <w:r>
          <w:rPr>
            <w:rFonts w:asciiTheme="minorHAnsi" w:hAnsiTheme="minorHAnsi"/>
            <w:noProof/>
            <w:szCs w:val="22"/>
            <w:lang w:eastAsia="en-GB"/>
          </w:rPr>
          <w:tab/>
        </w:r>
        <w:r w:rsidRPr="00854B1A">
          <w:rPr>
            <w:rStyle w:val="Hyperlink"/>
            <w:noProof/>
          </w:rPr>
          <w:t>Identification and measurement of resources</w:t>
        </w:r>
        <w:r>
          <w:rPr>
            <w:noProof/>
            <w:webHidden/>
          </w:rPr>
          <w:tab/>
        </w:r>
        <w:r>
          <w:rPr>
            <w:noProof/>
            <w:webHidden/>
          </w:rPr>
          <w:fldChar w:fldCharType="begin"/>
        </w:r>
        <w:r>
          <w:rPr>
            <w:noProof/>
            <w:webHidden/>
          </w:rPr>
          <w:instrText xml:space="preserve"> PAGEREF _Toc127440152 \h </w:instrText>
        </w:r>
        <w:r>
          <w:rPr>
            <w:noProof/>
            <w:webHidden/>
          </w:rPr>
        </w:r>
        <w:r>
          <w:rPr>
            <w:noProof/>
            <w:webHidden/>
          </w:rPr>
          <w:fldChar w:fldCharType="separate"/>
        </w:r>
        <w:r>
          <w:rPr>
            <w:noProof/>
            <w:webHidden/>
          </w:rPr>
          <w:t>46</w:t>
        </w:r>
        <w:r>
          <w:rPr>
            <w:noProof/>
            <w:webHidden/>
          </w:rPr>
          <w:fldChar w:fldCharType="end"/>
        </w:r>
      </w:hyperlink>
    </w:p>
    <w:p w14:paraId="522CEDE0" w14:textId="08F50AF5" w:rsidR="00305FFE" w:rsidRDefault="00305FFE">
      <w:pPr>
        <w:pStyle w:val="TOC2"/>
        <w:rPr>
          <w:rFonts w:asciiTheme="minorHAnsi" w:hAnsiTheme="minorHAnsi"/>
          <w:noProof/>
          <w:szCs w:val="22"/>
          <w:lang w:eastAsia="en-GB"/>
        </w:rPr>
      </w:pPr>
      <w:hyperlink w:anchor="_Toc127440153" w:history="1">
        <w:r w:rsidRPr="00854B1A">
          <w:rPr>
            <w:rStyle w:val="Hyperlink"/>
            <w:noProof/>
            <w14:scene3d>
              <w14:camera w14:prst="orthographicFront"/>
              <w14:lightRig w14:rig="threePt" w14:dir="t">
                <w14:rot w14:lat="0" w14:lon="0" w14:rev="0"/>
              </w14:lightRig>
            </w14:scene3d>
          </w:rPr>
          <w:t>11.3</w:t>
        </w:r>
        <w:r>
          <w:rPr>
            <w:rFonts w:asciiTheme="minorHAnsi" w:hAnsiTheme="minorHAnsi"/>
            <w:noProof/>
            <w:szCs w:val="22"/>
            <w:lang w:eastAsia="en-GB"/>
          </w:rPr>
          <w:tab/>
        </w:r>
        <w:r w:rsidRPr="00854B1A">
          <w:rPr>
            <w:rStyle w:val="Hyperlink"/>
            <w:noProof/>
          </w:rPr>
          <w:t>Validation of a proxy version of ModRUM and bespoke questions for under 2-year-olds</w:t>
        </w:r>
        <w:r>
          <w:rPr>
            <w:noProof/>
            <w:webHidden/>
          </w:rPr>
          <w:tab/>
        </w:r>
        <w:r>
          <w:rPr>
            <w:noProof/>
            <w:webHidden/>
          </w:rPr>
          <w:fldChar w:fldCharType="begin"/>
        </w:r>
        <w:r>
          <w:rPr>
            <w:noProof/>
            <w:webHidden/>
          </w:rPr>
          <w:instrText xml:space="preserve"> PAGEREF _Toc127440153 \h </w:instrText>
        </w:r>
        <w:r>
          <w:rPr>
            <w:noProof/>
            <w:webHidden/>
          </w:rPr>
        </w:r>
        <w:r>
          <w:rPr>
            <w:noProof/>
            <w:webHidden/>
          </w:rPr>
          <w:fldChar w:fldCharType="separate"/>
        </w:r>
        <w:r>
          <w:rPr>
            <w:noProof/>
            <w:webHidden/>
          </w:rPr>
          <w:t>46</w:t>
        </w:r>
        <w:r>
          <w:rPr>
            <w:noProof/>
            <w:webHidden/>
          </w:rPr>
          <w:fldChar w:fldCharType="end"/>
        </w:r>
      </w:hyperlink>
    </w:p>
    <w:p w14:paraId="20AE8770" w14:textId="62E66500" w:rsidR="00305FFE" w:rsidRDefault="00305FFE">
      <w:pPr>
        <w:pStyle w:val="TOC2"/>
        <w:rPr>
          <w:rFonts w:asciiTheme="minorHAnsi" w:hAnsiTheme="minorHAnsi"/>
          <w:noProof/>
          <w:szCs w:val="22"/>
          <w:lang w:eastAsia="en-GB"/>
        </w:rPr>
      </w:pPr>
      <w:hyperlink w:anchor="_Toc127440154" w:history="1">
        <w:r w:rsidRPr="00854B1A">
          <w:rPr>
            <w:rStyle w:val="Hyperlink"/>
            <w:noProof/>
            <w14:scene3d>
              <w14:camera w14:prst="orthographicFront"/>
              <w14:lightRig w14:rig="threePt" w14:dir="t">
                <w14:rot w14:lat="0" w14:lon="0" w14:rev="0"/>
              </w14:lightRig>
            </w14:scene3d>
          </w:rPr>
          <w:t>11.4</w:t>
        </w:r>
        <w:r>
          <w:rPr>
            <w:rFonts w:asciiTheme="minorHAnsi" w:hAnsiTheme="minorHAnsi"/>
            <w:noProof/>
            <w:szCs w:val="22"/>
            <w:lang w:eastAsia="en-GB"/>
          </w:rPr>
          <w:tab/>
        </w:r>
        <w:r w:rsidRPr="00854B1A">
          <w:rPr>
            <w:rStyle w:val="Hyperlink"/>
            <w:noProof/>
          </w:rPr>
          <w:t>Valuation of resources</w:t>
        </w:r>
        <w:r>
          <w:rPr>
            <w:noProof/>
            <w:webHidden/>
          </w:rPr>
          <w:tab/>
        </w:r>
        <w:r>
          <w:rPr>
            <w:noProof/>
            <w:webHidden/>
          </w:rPr>
          <w:fldChar w:fldCharType="begin"/>
        </w:r>
        <w:r>
          <w:rPr>
            <w:noProof/>
            <w:webHidden/>
          </w:rPr>
          <w:instrText xml:space="preserve"> PAGEREF _Toc127440154 \h </w:instrText>
        </w:r>
        <w:r>
          <w:rPr>
            <w:noProof/>
            <w:webHidden/>
          </w:rPr>
        </w:r>
        <w:r>
          <w:rPr>
            <w:noProof/>
            <w:webHidden/>
          </w:rPr>
          <w:fldChar w:fldCharType="separate"/>
        </w:r>
        <w:r>
          <w:rPr>
            <w:noProof/>
            <w:webHidden/>
          </w:rPr>
          <w:t>47</w:t>
        </w:r>
        <w:r>
          <w:rPr>
            <w:noProof/>
            <w:webHidden/>
          </w:rPr>
          <w:fldChar w:fldCharType="end"/>
        </w:r>
      </w:hyperlink>
    </w:p>
    <w:p w14:paraId="628E9E17" w14:textId="6DDCB476" w:rsidR="00305FFE" w:rsidRDefault="00305FFE">
      <w:pPr>
        <w:pStyle w:val="TOC2"/>
        <w:rPr>
          <w:rFonts w:asciiTheme="minorHAnsi" w:hAnsiTheme="minorHAnsi"/>
          <w:noProof/>
          <w:szCs w:val="22"/>
          <w:lang w:eastAsia="en-GB"/>
        </w:rPr>
      </w:pPr>
      <w:hyperlink w:anchor="_Toc127440155" w:history="1">
        <w:r w:rsidRPr="00854B1A">
          <w:rPr>
            <w:rStyle w:val="Hyperlink"/>
            <w:noProof/>
            <w14:scene3d>
              <w14:camera w14:prst="orthographicFront"/>
              <w14:lightRig w14:rig="threePt" w14:dir="t">
                <w14:rot w14:lat="0" w14:lon="0" w14:rev="0"/>
              </w14:lightRig>
            </w14:scene3d>
          </w:rPr>
          <w:t>11.5</w:t>
        </w:r>
        <w:r>
          <w:rPr>
            <w:rFonts w:asciiTheme="minorHAnsi" w:hAnsiTheme="minorHAnsi"/>
            <w:noProof/>
            <w:szCs w:val="22"/>
            <w:lang w:eastAsia="en-GB"/>
          </w:rPr>
          <w:tab/>
        </w:r>
        <w:r w:rsidRPr="00854B1A">
          <w:rPr>
            <w:rStyle w:val="Hyperlink"/>
            <w:noProof/>
          </w:rPr>
          <w:t>Outcomes</w:t>
        </w:r>
        <w:r>
          <w:rPr>
            <w:noProof/>
            <w:webHidden/>
          </w:rPr>
          <w:tab/>
        </w:r>
        <w:r>
          <w:rPr>
            <w:noProof/>
            <w:webHidden/>
          </w:rPr>
          <w:fldChar w:fldCharType="begin"/>
        </w:r>
        <w:r>
          <w:rPr>
            <w:noProof/>
            <w:webHidden/>
          </w:rPr>
          <w:instrText xml:space="preserve"> PAGEREF _Toc127440155 \h </w:instrText>
        </w:r>
        <w:r>
          <w:rPr>
            <w:noProof/>
            <w:webHidden/>
          </w:rPr>
        </w:r>
        <w:r>
          <w:rPr>
            <w:noProof/>
            <w:webHidden/>
          </w:rPr>
          <w:fldChar w:fldCharType="separate"/>
        </w:r>
        <w:r>
          <w:rPr>
            <w:noProof/>
            <w:webHidden/>
          </w:rPr>
          <w:t>47</w:t>
        </w:r>
        <w:r>
          <w:rPr>
            <w:noProof/>
            <w:webHidden/>
          </w:rPr>
          <w:fldChar w:fldCharType="end"/>
        </w:r>
      </w:hyperlink>
    </w:p>
    <w:p w14:paraId="1453C05C" w14:textId="67A65770" w:rsidR="00305FFE" w:rsidRDefault="00305FFE">
      <w:pPr>
        <w:pStyle w:val="TOC2"/>
        <w:rPr>
          <w:rFonts w:asciiTheme="minorHAnsi" w:hAnsiTheme="minorHAnsi"/>
          <w:noProof/>
          <w:szCs w:val="22"/>
          <w:lang w:eastAsia="en-GB"/>
        </w:rPr>
      </w:pPr>
      <w:hyperlink w:anchor="_Toc127440156" w:history="1">
        <w:r w:rsidRPr="00854B1A">
          <w:rPr>
            <w:rStyle w:val="Hyperlink"/>
            <w:noProof/>
            <w14:scene3d>
              <w14:camera w14:prst="orthographicFront"/>
              <w14:lightRig w14:rig="threePt" w14:dir="t">
                <w14:rot w14:lat="0" w14:lon="0" w14:rev="0"/>
              </w14:lightRig>
            </w14:scene3d>
          </w:rPr>
          <w:t>11.6</w:t>
        </w:r>
        <w:r>
          <w:rPr>
            <w:rFonts w:asciiTheme="minorHAnsi" w:hAnsiTheme="minorHAnsi"/>
            <w:noProof/>
            <w:szCs w:val="22"/>
            <w:lang w:eastAsia="en-GB"/>
          </w:rPr>
          <w:tab/>
        </w:r>
        <w:r w:rsidRPr="00854B1A">
          <w:rPr>
            <w:rStyle w:val="Hyperlink"/>
            <w:noProof/>
          </w:rPr>
          <w:t>Analysis</w:t>
        </w:r>
        <w:r>
          <w:rPr>
            <w:noProof/>
            <w:webHidden/>
          </w:rPr>
          <w:tab/>
        </w:r>
        <w:r>
          <w:rPr>
            <w:noProof/>
            <w:webHidden/>
          </w:rPr>
          <w:fldChar w:fldCharType="begin"/>
        </w:r>
        <w:r>
          <w:rPr>
            <w:noProof/>
            <w:webHidden/>
          </w:rPr>
          <w:instrText xml:space="preserve"> PAGEREF _Toc127440156 \h </w:instrText>
        </w:r>
        <w:r>
          <w:rPr>
            <w:noProof/>
            <w:webHidden/>
          </w:rPr>
        </w:r>
        <w:r>
          <w:rPr>
            <w:noProof/>
            <w:webHidden/>
          </w:rPr>
          <w:fldChar w:fldCharType="separate"/>
        </w:r>
        <w:r>
          <w:rPr>
            <w:noProof/>
            <w:webHidden/>
          </w:rPr>
          <w:t>47</w:t>
        </w:r>
        <w:r>
          <w:rPr>
            <w:noProof/>
            <w:webHidden/>
          </w:rPr>
          <w:fldChar w:fldCharType="end"/>
        </w:r>
      </w:hyperlink>
    </w:p>
    <w:p w14:paraId="6C074164" w14:textId="4E0B3009" w:rsidR="00305FFE" w:rsidRDefault="00305FFE">
      <w:pPr>
        <w:pStyle w:val="TOC1"/>
        <w:rPr>
          <w:rFonts w:asciiTheme="minorHAnsi" w:eastAsiaTheme="minorEastAsia" w:hAnsiTheme="minorHAnsi" w:cstheme="minorBidi"/>
          <w:noProof/>
          <w:sz w:val="22"/>
          <w:szCs w:val="22"/>
          <w:lang w:val="en-GB" w:eastAsia="en-GB"/>
        </w:rPr>
      </w:pPr>
      <w:hyperlink w:anchor="_Toc127440157" w:history="1">
        <w:r w:rsidRPr="00854B1A">
          <w:rPr>
            <w:rStyle w:val="Hyperlink"/>
            <w:noProof/>
            <w14:scene3d>
              <w14:camera w14:prst="orthographicFront"/>
              <w14:lightRig w14:rig="threePt" w14:dir="t">
                <w14:rot w14:lat="0" w14:lon="0" w14:rev="0"/>
              </w14:lightRig>
            </w14:scene3d>
          </w:rPr>
          <w:t>12.</w:t>
        </w:r>
        <w:r>
          <w:rPr>
            <w:rFonts w:asciiTheme="minorHAnsi" w:eastAsiaTheme="minorEastAsia" w:hAnsiTheme="minorHAnsi" w:cstheme="minorBidi"/>
            <w:noProof/>
            <w:sz w:val="22"/>
            <w:szCs w:val="22"/>
            <w:lang w:val="en-GB" w:eastAsia="en-GB"/>
          </w:rPr>
          <w:tab/>
        </w:r>
        <w:r w:rsidRPr="00854B1A">
          <w:rPr>
            <w:rStyle w:val="Hyperlink"/>
            <w:noProof/>
          </w:rPr>
          <w:t>PROCESS EVALUATION</w:t>
        </w:r>
        <w:r>
          <w:rPr>
            <w:noProof/>
            <w:webHidden/>
          </w:rPr>
          <w:tab/>
        </w:r>
        <w:r>
          <w:rPr>
            <w:noProof/>
            <w:webHidden/>
          </w:rPr>
          <w:fldChar w:fldCharType="begin"/>
        </w:r>
        <w:r>
          <w:rPr>
            <w:noProof/>
            <w:webHidden/>
          </w:rPr>
          <w:instrText xml:space="preserve"> PAGEREF _Toc127440157 \h </w:instrText>
        </w:r>
        <w:r>
          <w:rPr>
            <w:noProof/>
            <w:webHidden/>
          </w:rPr>
        </w:r>
        <w:r>
          <w:rPr>
            <w:noProof/>
            <w:webHidden/>
          </w:rPr>
          <w:fldChar w:fldCharType="separate"/>
        </w:r>
        <w:r>
          <w:rPr>
            <w:noProof/>
            <w:webHidden/>
          </w:rPr>
          <w:t>48</w:t>
        </w:r>
        <w:r>
          <w:rPr>
            <w:noProof/>
            <w:webHidden/>
          </w:rPr>
          <w:fldChar w:fldCharType="end"/>
        </w:r>
      </w:hyperlink>
    </w:p>
    <w:p w14:paraId="6D648D77" w14:textId="67EC373B" w:rsidR="00305FFE" w:rsidRDefault="00305FFE">
      <w:pPr>
        <w:pStyle w:val="TOC2"/>
        <w:rPr>
          <w:rFonts w:asciiTheme="minorHAnsi" w:hAnsiTheme="minorHAnsi"/>
          <w:noProof/>
          <w:szCs w:val="22"/>
          <w:lang w:eastAsia="en-GB"/>
        </w:rPr>
      </w:pPr>
      <w:hyperlink w:anchor="_Toc127440158" w:history="1">
        <w:r w:rsidRPr="00854B1A">
          <w:rPr>
            <w:rStyle w:val="Hyperlink"/>
            <w:noProof/>
            <w14:scene3d>
              <w14:camera w14:prst="orthographicFront"/>
              <w14:lightRig w14:rig="threePt" w14:dir="t">
                <w14:rot w14:lat="0" w14:lon="0" w14:rev="0"/>
              </w14:lightRig>
            </w14:scene3d>
          </w:rPr>
          <w:t>12.1</w:t>
        </w:r>
        <w:r>
          <w:rPr>
            <w:rFonts w:asciiTheme="minorHAnsi" w:hAnsiTheme="minorHAnsi"/>
            <w:noProof/>
            <w:szCs w:val="22"/>
            <w:lang w:eastAsia="en-GB"/>
          </w:rPr>
          <w:tab/>
        </w:r>
        <w:r w:rsidRPr="00854B1A">
          <w:rPr>
            <w:rStyle w:val="Hyperlink"/>
            <w:noProof/>
          </w:rPr>
          <w:t>Aim</w:t>
        </w:r>
        <w:r>
          <w:rPr>
            <w:noProof/>
            <w:webHidden/>
          </w:rPr>
          <w:tab/>
        </w:r>
        <w:r>
          <w:rPr>
            <w:noProof/>
            <w:webHidden/>
          </w:rPr>
          <w:fldChar w:fldCharType="begin"/>
        </w:r>
        <w:r>
          <w:rPr>
            <w:noProof/>
            <w:webHidden/>
          </w:rPr>
          <w:instrText xml:space="preserve"> PAGEREF _Toc127440158 \h </w:instrText>
        </w:r>
        <w:r>
          <w:rPr>
            <w:noProof/>
            <w:webHidden/>
          </w:rPr>
        </w:r>
        <w:r>
          <w:rPr>
            <w:noProof/>
            <w:webHidden/>
          </w:rPr>
          <w:fldChar w:fldCharType="separate"/>
        </w:r>
        <w:r>
          <w:rPr>
            <w:noProof/>
            <w:webHidden/>
          </w:rPr>
          <w:t>48</w:t>
        </w:r>
        <w:r>
          <w:rPr>
            <w:noProof/>
            <w:webHidden/>
          </w:rPr>
          <w:fldChar w:fldCharType="end"/>
        </w:r>
      </w:hyperlink>
    </w:p>
    <w:p w14:paraId="4593FD0D" w14:textId="1FBFCBC2" w:rsidR="00305FFE" w:rsidRDefault="00305FFE">
      <w:pPr>
        <w:pStyle w:val="TOC2"/>
        <w:rPr>
          <w:rFonts w:asciiTheme="minorHAnsi" w:hAnsiTheme="minorHAnsi"/>
          <w:noProof/>
          <w:szCs w:val="22"/>
          <w:lang w:eastAsia="en-GB"/>
        </w:rPr>
      </w:pPr>
      <w:hyperlink w:anchor="_Toc127440159" w:history="1">
        <w:r w:rsidRPr="00854B1A">
          <w:rPr>
            <w:rStyle w:val="Hyperlink"/>
            <w:noProof/>
            <w14:scene3d>
              <w14:camera w14:prst="orthographicFront"/>
              <w14:lightRig w14:rig="threePt" w14:dir="t">
                <w14:rot w14:lat="0" w14:lon="0" w14:rev="0"/>
              </w14:lightRig>
            </w14:scene3d>
          </w:rPr>
          <w:t>12.2</w:t>
        </w:r>
        <w:r>
          <w:rPr>
            <w:rFonts w:asciiTheme="minorHAnsi" w:hAnsiTheme="minorHAnsi"/>
            <w:noProof/>
            <w:szCs w:val="22"/>
            <w:lang w:eastAsia="en-GB"/>
          </w:rPr>
          <w:tab/>
        </w:r>
        <w:r w:rsidRPr="00854B1A">
          <w:rPr>
            <w:rStyle w:val="Hyperlink"/>
            <w:noProof/>
          </w:rPr>
          <w:t>Overview</w:t>
        </w:r>
        <w:r>
          <w:rPr>
            <w:noProof/>
            <w:webHidden/>
          </w:rPr>
          <w:tab/>
        </w:r>
        <w:r>
          <w:rPr>
            <w:noProof/>
            <w:webHidden/>
          </w:rPr>
          <w:fldChar w:fldCharType="begin"/>
        </w:r>
        <w:r>
          <w:rPr>
            <w:noProof/>
            <w:webHidden/>
          </w:rPr>
          <w:instrText xml:space="preserve"> PAGEREF _Toc127440159 \h </w:instrText>
        </w:r>
        <w:r>
          <w:rPr>
            <w:noProof/>
            <w:webHidden/>
          </w:rPr>
        </w:r>
        <w:r>
          <w:rPr>
            <w:noProof/>
            <w:webHidden/>
          </w:rPr>
          <w:fldChar w:fldCharType="separate"/>
        </w:r>
        <w:r>
          <w:rPr>
            <w:noProof/>
            <w:webHidden/>
          </w:rPr>
          <w:t>48</w:t>
        </w:r>
        <w:r>
          <w:rPr>
            <w:noProof/>
            <w:webHidden/>
          </w:rPr>
          <w:fldChar w:fldCharType="end"/>
        </w:r>
      </w:hyperlink>
    </w:p>
    <w:p w14:paraId="595FA813" w14:textId="31CCD463" w:rsidR="00305FFE" w:rsidRDefault="00305FFE">
      <w:pPr>
        <w:pStyle w:val="TOC2"/>
        <w:rPr>
          <w:rFonts w:asciiTheme="minorHAnsi" w:hAnsiTheme="minorHAnsi"/>
          <w:noProof/>
          <w:szCs w:val="22"/>
          <w:lang w:eastAsia="en-GB"/>
        </w:rPr>
      </w:pPr>
      <w:hyperlink w:anchor="_Toc127440160" w:history="1">
        <w:r w:rsidRPr="00854B1A">
          <w:rPr>
            <w:rStyle w:val="Hyperlink"/>
            <w:noProof/>
            <w14:scene3d>
              <w14:camera w14:prst="orthographicFront"/>
              <w14:lightRig w14:rig="threePt" w14:dir="t">
                <w14:rot w14:lat="0" w14:lon="0" w14:rev="0"/>
              </w14:lightRig>
            </w14:scene3d>
          </w:rPr>
          <w:t>12.3</w:t>
        </w:r>
        <w:r>
          <w:rPr>
            <w:rFonts w:asciiTheme="minorHAnsi" w:hAnsiTheme="minorHAnsi"/>
            <w:noProof/>
            <w:szCs w:val="22"/>
            <w:lang w:eastAsia="en-GB"/>
          </w:rPr>
          <w:tab/>
        </w:r>
        <w:r w:rsidRPr="00854B1A">
          <w:rPr>
            <w:rStyle w:val="Hyperlink"/>
            <w:noProof/>
          </w:rPr>
          <w:t>Participant recruitment, sampling and consent</w:t>
        </w:r>
        <w:r>
          <w:rPr>
            <w:noProof/>
            <w:webHidden/>
          </w:rPr>
          <w:tab/>
        </w:r>
        <w:r>
          <w:rPr>
            <w:noProof/>
            <w:webHidden/>
          </w:rPr>
          <w:fldChar w:fldCharType="begin"/>
        </w:r>
        <w:r>
          <w:rPr>
            <w:noProof/>
            <w:webHidden/>
          </w:rPr>
          <w:instrText xml:space="preserve"> PAGEREF _Toc127440160 \h </w:instrText>
        </w:r>
        <w:r>
          <w:rPr>
            <w:noProof/>
            <w:webHidden/>
          </w:rPr>
        </w:r>
        <w:r>
          <w:rPr>
            <w:noProof/>
            <w:webHidden/>
          </w:rPr>
          <w:fldChar w:fldCharType="separate"/>
        </w:r>
        <w:r>
          <w:rPr>
            <w:noProof/>
            <w:webHidden/>
          </w:rPr>
          <w:t>48</w:t>
        </w:r>
        <w:r>
          <w:rPr>
            <w:noProof/>
            <w:webHidden/>
          </w:rPr>
          <w:fldChar w:fldCharType="end"/>
        </w:r>
      </w:hyperlink>
    </w:p>
    <w:p w14:paraId="45BFBE43" w14:textId="5BC41A2A" w:rsidR="00305FFE" w:rsidRDefault="00305FFE">
      <w:pPr>
        <w:pStyle w:val="TOC2"/>
        <w:rPr>
          <w:rFonts w:asciiTheme="minorHAnsi" w:hAnsiTheme="minorHAnsi"/>
          <w:noProof/>
          <w:szCs w:val="22"/>
          <w:lang w:eastAsia="en-GB"/>
        </w:rPr>
      </w:pPr>
      <w:hyperlink w:anchor="_Toc127440161" w:history="1">
        <w:r w:rsidRPr="00854B1A">
          <w:rPr>
            <w:rStyle w:val="Hyperlink"/>
            <w:noProof/>
            <w14:scene3d>
              <w14:camera w14:prst="orthographicFront"/>
              <w14:lightRig w14:rig="threePt" w14:dir="t">
                <w14:rot w14:lat="0" w14:lon="0" w14:rev="0"/>
              </w14:lightRig>
            </w14:scene3d>
          </w:rPr>
          <w:t>12.4</w:t>
        </w:r>
        <w:r>
          <w:rPr>
            <w:rFonts w:asciiTheme="minorHAnsi" w:hAnsiTheme="minorHAnsi"/>
            <w:noProof/>
            <w:szCs w:val="22"/>
            <w:lang w:eastAsia="en-GB"/>
          </w:rPr>
          <w:tab/>
        </w:r>
        <w:r w:rsidRPr="00854B1A">
          <w:rPr>
            <w:rStyle w:val="Hyperlink"/>
            <w:noProof/>
          </w:rPr>
          <w:t>Qualitative interviews and analysis</w:t>
        </w:r>
        <w:r>
          <w:rPr>
            <w:noProof/>
            <w:webHidden/>
          </w:rPr>
          <w:tab/>
        </w:r>
        <w:r>
          <w:rPr>
            <w:noProof/>
            <w:webHidden/>
          </w:rPr>
          <w:fldChar w:fldCharType="begin"/>
        </w:r>
        <w:r>
          <w:rPr>
            <w:noProof/>
            <w:webHidden/>
          </w:rPr>
          <w:instrText xml:space="preserve"> PAGEREF _Toc127440161 \h </w:instrText>
        </w:r>
        <w:r>
          <w:rPr>
            <w:noProof/>
            <w:webHidden/>
          </w:rPr>
        </w:r>
        <w:r>
          <w:rPr>
            <w:noProof/>
            <w:webHidden/>
          </w:rPr>
          <w:fldChar w:fldCharType="separate"/>
        </w:r>
        <w:r>
          <w:rPr>
            <w:noProof/>
            <w:webHidden/>
          </w:rPr>
          <w:t>48</w:t>
        </w:r>
        <w:r>
          <w:rPr>
            <w:noProof/>
            <w:webHidden/>
          </w:rPr>
          <w:fldChar w:fldCharType="end"/>
        </w:r>
      </w:hyperlink>
    </w:p>
    <w:p w14:paraId="67F2F69D" w14:textId="26231C48" w:rsidR="00305FFE" w:rsidRDefault="00305FFE">
      <w:pPr>
        <w:pStyle w:val="TOC2"/>
        <w:rPr>
          <w:rFonts w:asciiTheme="minorHAnsi" w:hAnsiTheme="minorHAnsi"/>
          <w:noProof/>
          <w:szCs w:val="22"/>
          <w:lang w:eastAsia="en-GB"/>
        </w:rPr>
      </w:pPr>
      <w:hyperlink w:anchor="_Toc127440162" w:history="1">
        <w:r w:rsidRPr="00854B1A">
          <w:rPr>
            <w:rStyle w:val="Hyperlink"/>
            <w:noProof/>
            <w14:scene3d>
              <w14:camera w14:prst="orthographicFront"/>
              <w14:lightRig w14:rig="threePt" w14:dir="t">
                <w14:rot w14:lat="0" w14:lon="0" w14:rev="0"/>
              </w14:lightRig>
            </w14:scene3d>
          </w:rPr>
          <w:t>12.5</w:t>
        </w:r>
        <w:r>
          <w:rPr>
            <w:rFonts w:asciiTheme="minorHAnsi" w:hAnsiTheme="minorHAnsi"/>
            <w:noProof/>
            <w:szCs w:val="22"/>
            <w:lang w:eastAsia="en-GB"/>
          </w:rPr>
          <w:tab/>
        </w:r>
        <w:r w:rsidRPr="00854B1A">
          <w:rPr>
            <w:rStyle w:val="Hyperlink"/>
            <w:noProof/>
          </w:rPr>
          <w:t>Observation of researcher training and trial delivery</w:t>
        </w:r>
        <w:r>
          <w:rPr>
            <w:noProof/>
            <w:webHidden/>
          </w:rPr>
          <w:tab/>
        </w:r>
        <w:r>
          <w:rPr>
            <w:noProof/>
            <w:webHidden/>
          </w:rPr>
          <w:fldChar w:fldCharType="begin"/>
        </w:r>
        <w:r>
          <w:rPr>
            <w:noProof/>
            <w:webHidden/>
          </w:rPr>
          <w:instrText xml:space="preserve"> PAGEREF _Toc127440162 \h </w:instrText>
        </w:r>
        <w:r>
          <w:rPr>
            <w:noProof/>
            <w:webHidden/>
          </w:rPr>
        </w:r>
        <w:r>
          <w:rPr>
            <w:noProof/>
            <w:webHidden/>
          </w:rPr>
          <w:fldChar w:fldCharType="separate"/>
        </w:r>
        <w:r>
          <w:rPr>
            <w:noProof/>
            <w:webHidden/>
          </w:rPr>
          <w:t>49</w:t>
        </w:r>
        <w:r>
          <w:rPr>
            <w:noProof/>
            <w:webHidden/>
          </w:rPr>
          <w:fldChar w:fldCharType="end"/>
        </w:r>
      </w:hyperlink>
    </w:p>
    <w:p w14:paraId="6EEBE2EA" w14:textId="5FA000DD" w:rsidR="00305FFE" w:rsidRDefault="00305FFE">
      <w:pPr>
        <w:pStyle w:val="TOC2"/>
        <w:rPr>
          <w:rFonts w:asciiTheme="minorHAnsi" w:hAnsiTheme="minorHAnsi"/>
          <w:noProof/>
          <w:szCs w:val="22"/>
          <w:lang w:eastAsia="en-GB"/>
        </w:rPr>
      </w:pPr>
      <w:hyperlink w:anchor="_Toc127440163" w:history="1">
        <w:r w:rsidRPr="00854B1A">
          <w:rPr>
            <w:rStyle w:val="Hyperlink"/>
            <w:noProof/>
            <w14:scene3d>
              <w14:camera w14:prst="orthographicFront"/>
              <w14:lightRig w14:rig="threePt" w14:dir="t">
                <w14:rot w14:lat="0" w14:lon="0" w14:rev="0"/>
              </w14:lightRig>
            </w14:scene3d>
          </w:rPr>
          <w:t>12.6</w:t>
        </w:r>
        <w:r>
          <w:rPr>
            <w:rFonts w:asciiTheme="minorHAnsi" w:hAnsiTheme="minorHAnsi"/>
            <w:noProof/>
            <w:szCs w:val="22"/>
            <w:lang w:eastAsia="en-GB"/>
          </w:rPr>
          <w:tab/>
        </w:r>
        <w:r w:rsidRPr="00854B1A">
          <w:rPr>
            <w:rStyle w:val="Hyperlink"/>
            <w:noProof/>
          </w:rPr>
          <w:t>Qualitative data collection and storage</w:t>
        </w:r>
        <w:r>
          <w:rPr>
            <w:noProof/>
            <w:webHidden/>
          </w:rPr>
          <w:tab/>
        </w:r>
        <w:r>
          <w:rPr>
            <w:noProof/>
            <w:webHidden/>
          </w:rPr>
          <w:fldChar w:fldCharType="begin"/>
        </w:r>
        <w:r>
          <w:rPr>
            <w:noProof/>
            <w:webHidden/>
          </w:rPr>
          <w:instrText xml:space="preserve"> PAGEREF _Toc127440163 \h </w:instrText>
        </w:r>
        <w:r>
          <w:rPr>
            <w:noProof/>
            <w:webHidden/>
          </w:rPr>
        </w:r>
        <w:r>
          <w:rPr>
            <w:noProof/>
            <w:webHidden/>
          </w:rPr>
          <w:fldChar w:fldCharType="separate"/>
        </w:r>
        <w:r>
          <w:rPr>
            <w:noProof/>
            <w:webHidden/>
          </w:rPr>
          <w:t>49</w:t>
        </w:r>
        <w:r>
          <w:rPr>
            <w:noProof/>
            <w:webHidden/>
          </w:rPr>
          <w:fldChar w:fldCharType="end"/>
        </w:r>
      </w:hyperlink>
    </w:p>
    <w:p w14:paraId="6A6D0AD7" w14:textId="2ED8D9DE" w:rsidR="00305FFE" w:rsidRDefault="00305FFE">
      <w:pPr>
        <w:pStyle w:val="TOC2"/>
        <w:rPr>
          <w:rFonts w:asciiTheme="minorHAnsi" w:hAnsiTheme="minorHAnsi"/>
          <w:noProof/>
          <w:szCs w:val="22"/>
          <w:lang w:eastAsia="en-GB"/>
        </w:rPr>
      </w:pPr>
      <w:hyperlink w:anchor="_Toc127440164" w:history="1">
        <w:r w:rsidRPr="00854B1A">
          <w:rPr>
            <w:rStyle w:val="Hyperlink"/>
            <w:noProof/>
            <w14:scene3d>
              <w14:camera w14:prst="orthographicFront"/>
              <w14:lightRig w14:rig="threePt" w14:dir="t">
                <w14:rot w14:lat="0" w14:lon="0" w14:rev="0"/>
              </w14:lightRig>
            </w14:scene3d>
          </w:rPr>
          <w:t>12.7</w:t>
        </w:r>
        <w:r>
          <w:rPr>
            <w:rFonts w:asciiTheme="minorHAnsi" w:hAnsiTheme="minorHAnsi"/>
            <w:noProof/>
            <w:szCs w:val="22"/>
            <w:lang w:eastAsia="en-GB"/>
          </w:rPr>
          <w:tab/>
        </w:r>
        <w:r w:rsidRPr="00854B1A">
          <w:rPr>
            <w:rStyle w:val="Hyperlink"/>
            <w:noProof/>
          </w:rPr>
          <w:t>Quantitative data collection and analysis</w:t>
        </w:r>
        <w:r>
          <w:rPr>
            <w:noProof/>
            <w:webHidden/>
          </w:rPr>
          <w:tab/>
        </w:r>
        <w:r>
          <w:rPr>
            <w:noProof/>
            <w:webHidden/>
          </w:rPr>
          <w:fldChar w:fldCharType="begin"/>
        </w:r>
        <w:r>
          <w:rPr>
            <w:noProof/>
            <w:webHidden/>
          </w:rPr>
          <w:instrText xml:space="preserve"> PAGEREF _Toc127440164 \h </w:instrText>
        </w:r>
        <w:r>
          <w:rPr>
            <w:noProof/>
            <w:webHidden/>
          </w:rPr>
        </w:r>
        <w:r>
          <w:rPr>
            <w:noProof/>
            <w:webHidden/>
          </w:rPr>
          <w:fldChar w:fldCharType="separate"/>
        </w:r>
        <w:r>
          <w:rPr>
            <w:noProof/>
            <w:webHidden/>
          </w:rPr>
          <w:t>49</w:t>
        </w:r>
        <w:r>
          <w:rPr>
            <w:noProof/>
            <w:webHidden/>
          </w:rPr>
          <w:fldChar w:fldCharType="end"/>
        </w:r>
      </w:hyperlink>
    </w:p>
    <w:p w14:paraId="7445C03B" w14:textId="7CFAA144" w:rsidR="00305FFE" w:rsidRDefault="00305FFE">
      <w:pPr>
        <w:pStyle w:val="TOC2"/>
        <w:rPr>
          <w:rFonts w:asciiTheme="minorHAnsi" w:hAnsiTheme="minorHAnsi"/>
          <w:noProof/>
          <w:szCs w:val="22"/>
          <w:lang w:eastAsia="en-GB"/>
        </w:rPr>
      </w:pPr>
      <w:hyperlink w:anchor="_Toc127440165" w:history="1">
        <w:r w:rsidRPr="00854B1A">
          <w:rPr>
            <w:rStyle w:val="Hyperlink"/>
            <w:noProof/>
            <w14:scene3d>
              <w14:camera w14:prst="orthographicFront"/>
              <w14:lightRig w14:rig="threePt" w14:dir="t">
                <w14:rot w14:lat="0" w14:lon="0" w14:rev="0"/>
              </w14:lightRig>
            </w14:scene3d>
          </w:rPr>
          <w:t>12.8</w:t>
        </w:r>
        <w:r>
          <w:rPr>
            <w:rFonts w:asciiTheme="minorHAnsi" w:hAnsiTheme="minorHAnsi"/>
            <w:noProof/>
            <w:szCs w:val="22"/>
            <w:lang w:eastAsia="en-GB"/>
          </w:rPr>
          <w:tab/>
        </w:r>
        <w:r w:rsidRPr="00854B1A">
          <w:rPr>
            <w:rStyle w:val="Hyperlink"/>
            <w:noProof/>
          </w:rPr>
          <w:t>Process evaluation analysis</w:t>
        </w:r>
        <w:r>
          <w:rPr>
            <w:noProof/>
            <w:webHidden/>
          </w:rPr>
          <w:tab/>
        </w:r>
        <w:r>
          <w:rPr>
            <w:noProof/>
            <w:webHidden/>
          </w:rPr>
          <w:fldChar w:fldCharType="begin"/>
        </w:r>
        <w:r>
          <w:rPr>
            <w:noProof/>
            <w:webHidden/>
          </w:rPr>
          <w:instrText xml:space="preserve"> PAGEREF _Toc127440165 \h </w:instrText>
        </w:r>
        <w:r>
          <w:rPr>
            <w:noProof/>
            <w:webHidden/>
          </w:rPr>
        </w:r>
        <w:r>
          <w:rPr>
            <w:noProof/>
            <w:webHidden/>
          </w:rPr>
          <w:fldChar w:fldCharType="separate"/>
        </w:r>
        <w:r>
          <w:rPr>
            <w:noProof/>
            <w:webHidden/>
          </w:rPr>
          <w:t>49</w:t>
        </w:r>
        <w:r>
          <w:rPr>
            <w:noProof/>
            <w:webHidden/>
          </w:rPr>
          <w:fldChar w:fldCharType="end"/>
        </w:r>
      </w:hyperlink>
    </w:p>
    <w:p w14:paraId="32EC8761" w14:textId="62495A3B" w:rsidR="00305FFE" w:rsidRDefault="00305FFE">
      <w:pPr>
        <w:pStyle w:val="TOC1"/>
        <w:rPr>
          <w:rFonts w:asciiTheme="minorHAnsi" w:eastAsiaTheme="minorEastAsia" w:hAnsiTheme="minorHAnsi" w:cstheme="minorBidi"/>
          <w:noProof/>
          <w:sz w:val="22"/>
          <w:szCs w:val="22"/>
          <w:lang w:val="en-GB" w:eastAsia="en-GB"/>
        </w:rPr>
      </w:pPr>
      <w:hyperlink w:anchor="_Toc127440166" w:history="1">
        <w:r w:rsidRPr="00854B1A">
          <w:rPr>
            <w:rStyle w:val="Hyperlink"/>
            <w:noProof/>
            <w14:scene3d>
              <w14:camera w14:prst="orthographicFront"/>
              <w14:lightRig w14:rig="threePt" w14:dir="t">
                <w14:rot w14:lat="0" w14:lon="0" w14:rev="0"/>
              </w14:lightRig>
            </w14:scene3d>
          </w:rPr>
          <w:t>13.</w:t>
        </w:r>
        <w:r>
          <w:rPr>
            <w:rFonts w:asciiTheme="minorHAnsi" w:eastAsiaTheme="minorEastAsia" w:hAnsiTheme="minorHAnsi" w:cstheme="minorBidi"/>
            <w:noProof/>
            <w:sz w:val="22"/>
            <w:szCs w:val="22"/>
            <w:lang w:val="en-GB" w:eastAsia="en-GB"/>
          </w:rPr>
          <w:tab/>
        </w:r>
        <w:r w:rsidRPr="00854B1A">
          <w:rPr>
            <w:rStyle w:val="Hyperlink"/>
            <w:noProof/>
          </w:rPr>
          <w:t>DATA MANAGEMENT</w:t>
        </w:r>
        <w:r>
          <w:rPr>
            <w:noProof/>
            <w:webHidden/>
          </w:rPr>
          <w:tab/>
        </w:r>
        <w:r>
          <w:rPr>
            <w:noProof/>
            <w:webHidden/>
          </w:rPr>
          <w:fldChar w:fldCharType="begin"/>
        </w:r>
        <w:r>
          <w:rPr>
            <w:noProof/>
            <w:webHidden/>
          </w:rPr>
          <w:instrText xml:space="preserve"> PAGEREF _Toc127440166 \h </w:instrText>
        </w:r>
        <w:r>
          <w:rPr>
            <w:noProof/>
            <w:webHidden/>
          </w:rPr>
        </w:r>
        <w:r>
          <w:rPr>
            <w:noProof/>
            <w:webHidden/>
          </w:rPr>
          <w:fldChar w:fldCharType="separate"/>
        </w:r>
        <w:r>
          <w:rPr>
            <w:noProof/>
            <w:webHidden/>
          </w:rPr>
          <w:t>50</w:t>
        </w:r>
        <w:r>
          <w:rPr>
            <w:noProof/>
            <w:webHidden/>
          </w:rPr>
          <w:fldChar w:fldCharType="end"/>
        </w:r>
      </w:hyperlink>
    </w:p>
    <w:p w14:paraId="3712561A" w14:textId="65C2BACD" w:rsidR="00305FFE" w:rsidRDefault="00305FFE">
      <w:pPr>
        <w:pStyle w:val="TOC2"/>
        <w:rPr>
          <w:rFonts w:asciiTheme="minorHAnsi" w:hAnsiTheme="minorHAnsi"/>
          <w:noProof/>
          <w:szCs w:val="22"/>
          <w:lang w:eastAsia="en-GB"/>
        </w:rPr>
      </w:pPr>
      <w:hyperlink w:anchor="_Toc127440167" w:history="1">
        <w:r w:rsidRPr="00854B1A">
          <w:rPr>
            <w:rStyle w:val="Hyperlink"/>
            <w:noProof/>
            <w14:scene3d>
              <w14:camera w14:prst="orthographicFront"/>
              <w14:lightRig w14:rig="threePt" w14:dir="t">
                <w14:rot w14:lat="0" w14:lon="0" w14:rev="0"/>
              </w14:lightRig>
            </w14:scene3d>
          </w:rPr>
          <w:t>13.1</w:t>
        </w:r>
        <w:r>
          <w:rPr>
            <w:rFonts w:asciiTheme="minorHAnsi" w:hAnsiTheme="minorHAnsi"/>
            <w:noProof/>
            <w:szCs w:val="22"/>
            <w:lang w:eastAsia="en-GB"/>
          </w:rPr>
          <w:tab/>
        </w:r>
        <w:r w:rsidRPr="00854B1A">
          <w:rPr>
            <w:rStyle w:val="Hyperlink"/>
            <w:noProof/>
          </w:rPr>
          <w:t>Data handling and record keeping</w:t>
        </w:r>
        <w:r>
          <w:rPr>
            <w:noProof/>
            <w:webHidden/>
          </w:rPr>
          <w:tab/>
        </w:r>
        <w:r>
          <w:rPr>
            <w:noProof/>
            <w:webHidden/>
          </w:rPr>
          <w:fldChar w:fldCharType="begin"/>
        </w:r>
        <w:r>
          <w:rPr>
            <w:noProof/>
            <w:webHidden/>
          </w:rPr>
          <w:instrText xml:space="preserve"> PAGEREF _Toc127440167 \h </w:instrText>
        </w:r>
        <w:r>
          <w:rPr>
            <w:noProof/>
            <w:webHidden/>
          </w:rPr>
        </w:r>
        <w:r>
          <w:rPr>
            <w:noProof/>
            <w:webHidden/>
          </w:rPr>
          <w:fldChar w:fldCharType="separate"/>
        </w:r>
        <w:r>
          <w:rPr>
            <w:noProof/>
            <w:webHidden/>
          </w:rPr>
          <w:t>50</w:t>
        </w:r>
        <w:r>
          <w:rPr>
            <w:noProof/>
            <w:webHidden/>
          </w:rPr>
          <w:fldChar w:fldCharType="end"/>
        </w:r>
      </w:hyperlink>
    </w:p>
    <w:p w14:paraId="557DF052" w14:textId="7F4D9091" w:rsidR="00305FFE" w:rsidRDefault="00305FFE">
      <w:pPr>
        <w:pStyle w:val="TOC2"/>
        <w:rPr>
          <w:rFonts w:asciiTheme="minorHAnsi" w:hAnsiTheme="minorHAnsi"/>
          <w:noProof/>
          <w:szCs w:val="22"/>
          <w:lang w:eastAsia="en-GB"/>
        </w:rPr>
      </w:pPr>
      <w:hyperlink w:anchor="_Toc127440168" w:history="1">
        <w:r w:rsidRPr="00854B1A">
          <w:rPr>
            <w:rStyle w:val="Hyperlink"/>
            <w:noProof/>
            <w14:scene3d>
              <w14:camera w14:prst="orthographicFront"/>
              <w14:lightRig w14:rig="threePt" w14:dir="t">
                <w14:rot w14:lat="0" w14:lon="0" w14:rev="0"/>
              </w14:lightRig>
            </w14:scene3d>
          </w:rPr>
          <w:t>13.2</w:t>
        </w:r>
        <w:r>
          <w:rPr>
            <w:rFonts w:asciiTheme="minorHAnsi" w:hAnsiTheme="minorHAnsi"/>
            <w:noProof/>
            <w:szCs w:val="22"/>
            <w:lang w:eastAsia="en-GB"/>
          </w:rPr>
          <w:tab/>
        </w:r>
        <w:r w:rsidRPr="00854B1A">
          <w:rPr>
            <w:rStyle w:val="Hyperlink"/>
            <w:noProof/>
          </w:rPr>
          <w:t>Data collection tools</w:t>
        </w:r>
        <w:r>
          <w:rPr>
            <w:noProof/>
            <w:webHidden/>
          </w:rPr>
          <w:tab/>
        </w:r>
        <w:r>
          <w:rPr>
            <w:noProof/>
            <w:webHidden/>
          </w:rPr>
          <w:fldChar w:fldCharType="begin"/>
        </w:r>
        <w:r>
          <w:rPr>
            <w:noProof/>
            <w:webHidden/>
          </w:rPr>
          <w:instrText xml:space="preserve"> PAGEREF _Toc127440168 \h </w:instrText>
        </w:r>
        <w:r>
          <w:rPr>
            <w:noProof/>
            <w:webHidden/>
          </w:rPr>
        </w:r>
        <w:r>
          <w:rPr>
            <w:noProof/>
            <w:webHidden/>
          </w:rPr>
          <w:fldChar w:fldCharType="separate"/>
        </w:r>
        <w:r>
          <w:rPr>
            <w:noProof/>
            <w:webHidden/>
          </w:rPr>
          <w:t>50</w:t>
        </w:r>
        <w:r>
          <w:rPr>
            <w:noProof/>
            <w:webHidden/>
          </w:rPr>
          <w:fldChar w:fldCharType="end"/>
        </w:r>
      </w:hyperlink>
    </w:p>
    <w:p w14:paraId="5B796190" w14:textId="159D6B4B" w:rsidR="00305FFE" w:rsidRDefault="00305FFE">
      <w:pPr>
        <w:pStyle w:val="TOC2"/>
        <w:rPr>
          <w:rFonts w:asciiTheme="minorHAnsi" w:hAnsiTheme="minorHAnsi"/>
          <w:noProof/>
          <w:szCs w:val="22"/>
          <w:lang w:eastAsia="en-GB"/>
        </w:rPr>
      </w:pPr>
      <w:hyperlink w:anchor="_Toc127440169" w:history="1">
        <w:r w:rsidRPr="00854B1A">
          <w:rPr>
            <w:rStyle w:val="Hyperlink"/>
            <w:noProof/>
            <w14:scene3d>
              <w14:camera w14:prst="orthographicFront"/>
              <w14:lightRig w14:rig="threePt" w14:dir="t">
                <w14:rot w14:lat="0" w14:lon="0" w14:rev="0"/>
              </w14:lightRig>
            </w14:scene3d>
          </w:rPr>
          <w:t>13.3</w:t>
        </w:r>
        <w:r>
          <w:rPr>
            <w:rFonts w:asciiTheme="minorHAnsi" w:hAnsiTheme="minorHAnsi"/>
            <w:noProof/>
            <w:szCs w:val="22"/>
            <w:lang w:eastAsia="en-GB"/>
          </w:rPr>
          <w:tab/>
        </w:r>
        <w:r w:rsidRPr="00854B1A">
          <w:rPr>
            <w:rStyle w:val="Hyperlink"/>
            <w:noProof/>
          </w:rPr>
          <w:t>Source data</w:t>
        </w:r>
        <w:r>
          <w:rPr>
            <w:noProof/>
            <w:webHidden/>
          </w:rPr>
          <w:tab/>
        </w:r>
        <w:r>
          <w:rPr>
            <w:noProof/>
            <w:webHidden/>
          </w:rPr>
          <w:fldChar w:fldCharType="begin"/>
        </w:r>
        <w:r>
          <w:rPr>
            <w:noProof/>
            <w:webHidden/>
          </w:rPr>
          <w:instrText xml:space="preserve"> PAGEREF _Toc127440169 \h </w:instrText>
        </w:r>
        <w:r>
          <w:rPr>
            <w:noProof/>
            <w:webHidden/>
          </w:rPr>
        </w:r>
        <w:r>
          <w:rPr>
            <w:noProof/>
            <w:webHidden/>
          </w:rPr>
          <w:fldChar w:fldCharType="separate"/>
        </w:r>
        <w:r>
          <w:rPr>
            <w:noProof/>
            <w:webHidden/>
          </w:rPr>
          <w:t>50</w:t>
        </w:r>
        <w:r>
          <w:rPr>
            <w:noProof/>
            <w:webHidden/>
          </w:rPr>
          <w:fldChar w:fldCharType="end"/>
        </w:r>
      </w:hyperlink>
    </w:p>
    <w:p w14:paraId="5AA0C11B" w14:textId="063286EA" w:rsidR="00305FFE" w:rsidRDefault="00305FFE">
      <w:pPr>
        <w:pStyle w:val="TOC2"/>
        <w:rPr>
          <w:rFonts w:asciiTheme="minorHAnsi" w:hAnsiTheme="minorHAnsi"/>
          <w:noProof/>
          <w:szCs w:val="22"/>
          <w:lang w:eastAsia="en-GB"/>
        </w:rPr>
      </w:pPr>
      <w:hyperlink w:anchor="_Toc127440170" w:history="1">
        <w:r w:rsidRPr="00854B1A">
          <w:rPr>
            <w:rStyle w:val="Hyperlink"/>
            <w:noProof/>
            <w14:scene3d>
              <w14:camera w14:prst="orthographicFront"/>
              <w14:lightRig w14:rig="threePt" w14:dir="t">
                <w14:rot w14:lat="0" w14:lon="0" w14:rev="0"/>
              </w14:lightRig>
            </w14:scene3d>
          </w:rPr>
          <w:t>13.4</w:t>
        </w:r>
        <w:r>
          <w:rPr>
            <w:rFonts w:asciiTheme="minorHAnsi" w:hAnsiTheme="minorHAnsi"/>
            <w:noProof/>
            <w:szCs w:val="22"/>
            <w:lang w:eastAsia="en-GB"/>
          </w:rPr>
          <w:tab/>
        </w:r>
        <w:r w:rsidRPr="00854B1A">
          <w:rPr>
            <w:rStyle w:val="Hyperlink"/>
            <w:noProof/>
          </w:rPr>
          <w:t>Data collection and entry</w:t>
        </w:r>
        <w:r>
          <w:rPr>
            <w:noProof/>
            <w:webHidden/>
          </w:rPr>
          <w:tab/>
        </w:r>
        <w:r>
          <w:rPr>
            <w:noProof/>
            <w:webHidden/>
          </w:rPr>
          <w:fldChar w:fldCharType="begin"/>
        </w:r>
        <w:r>
          <w:rPr>
            <w:noProof/>
            <w:webHidden/>
          </w:rPr>
          <w:instrText xml:space="preserve"> PAGEREF _Toc127440170 \h </w:instrText>
        </w:r>
        <w:r>
          <w:rPr>
            <w:noProof/>
            <w:webHidden/>
          </w:rPr>
        </w:r>
        <w:r>
          <w:rPr>
            <w:noProof/>
            <w:webHidden/>
          </w:rPr>
          <w:fldChar w:fldCharType="separate"/>
        </w:r>
        <w:r>
          <w:rPr>
            <w:noProof/>
            <w:webHidden/>
          </w:rPr>
          <w:t>51</w:t>
        </w:r>
        <w:r>
          <w:rPr>
            <w:noProof/>
            <w:webHidden/>
          </w:rPr>
          <w:fldChar w:fldCharType="end"/>
        </w:r>
      </w:hyperlink>
    </w:p>
    <w:p w14:paraId="641D02F2" w14:textId="62B85F19" w:rsidR="00305FFE" w:rsidRDefault="00305FFE">
      <w:pPr>
        <w:pStyle w:val="TOC2"/>
        <w:rPr>
          <w:rFonts w:asciiTheme="minorHAnsi" w:hAnsiTheme="minorHAnsi"/>
          <w:noProof/>
          <w:szCs w:val="22"/>
          <w:lang w:eastAsia="en-GB"/>
        </w:rPr>
      </w:pPr>
      <w:hyperlink w:anchor="_Toc127440171" w:history="1">
        <w:r w:rsidRPr="00854B1A">
          <w:rPr>
            <w:rStyle w:val="Hyperlink"/>
            <w:noProof/>
            <w14:scene3d>
              <w14:camera w14:prst="orthographicFront"/>
              <w14:lightRig w14:rig="threePt" w14:dir="t">
                <w14:rot w14:lat="0" w14:lon="0" w14:rev="0"/>
              </w14:lightRig>
            </w14:scene3d>
          </w:rPr>
          <w:t>13.5</w:t>
        </w:r>
        <w:r>
          <w:rPr>
            <w:rFonts w:asciiTheme="minorHAnsi" w:hAnsiTheme="minorHAnsi"/>
            <w:noProof/>
            <w:szCs w:val="22"/>
            <w:lang w:eastAsia="en-GB"/>
          </w:rPr>
          <w:tab/>
        </w:r>
        <w:r w:rsidRPr="00854B1A">
          <w:rPr>
            <w:rStyle w:val="Hyperlink"/>
            <w:noProof/>
          </w:rPr>
          <w:t>Database platforms</w:t>
        </w:r>
        <w:r>
          <w:rPr>
            <w:noProof/>
            <w:webHidden/>
          </w:rPr>
          <w:tab/>
        </w:r>
        <w:r>
          <w:rPr>
            <w:noProof/>
            <w:webHidden/>
          </w:rPr>
          <w:fldChar w:fldCharType="begin"/>
        </w:r>
        <w:r>
          <w:rPr>
            <w:noProof/>
            <w:webHidden/>
          </w:rPr>
          <w:instrText xml:space="preserve"> PAGEREF _Toc127440171 \h </w:instrText>
        </w:r>
        <w:r>
          <w:rPr>
            <w:noProof/>
            <w:webHidden/>
          </w:rPr>
        </w:r>
        <w:r>
          <w:rPr>
            <w:noProof/>
            <w:webHidden/>
          </w:rPr>
          <w:fldChar w:fldCharType="separate"/>
        </w:r>
        <w:r>
          <w:rPr>
            <w:noProof/>
            <w:webHidden/>
          </w:rPr>
          <w:t>51</w:t>
        </w:r>
        <w:r>
          <w:rPr>
            <w:noProof/>
            <w:webHidden/>
          </w:rPr>
          <w:fldChar w:fldCharType="end"/>
        </w:r>
      </w:hyperlink>
    </w:p>
    <w:p w14:paraId="4806EB76" w14:textId="68DEBE6D" w:rsidR="00305FFE" w:rsidRDefault="00305FFE">
      <w:pPr>
        <w:pStyle w:val="TOC3"/>
        <w:rPr>
          <w:rFonts w:asciiTheme="minorHAnsi" w:hAnsiTheme="minorHAnsi"/>
          <w:noProof/>
          <w:szCs w:val="22"/>
          <w:lang w:eastAsia="en-GB"/>
        </w:rPr>
      </w:pPr>
      <w:hyperlink w:anchor="_Toc127440172" w:history="1">
        <w:r w:rsidRPr="00854B1A">
          <w:rPr>
            <w:rStyle w:val="Hyperlink"/>
            <w:b/>
            <w:noProof/>
            <w14:scene3d>
              <w14:camera w14:prst="orthographicFront"/>
              <w14:lightRig w14:rig="threePt" w14:dir="t">
                <w14:rot w14:lat="0" w14:lon="0" w14:rev="0"/>
              </w14:lightRig>
            </w14:scene3d>
          </w:rPr>
          <w:t>13.5.1</w:t>
        </w:r>
        <w:r>
          <w:rPr>
            <w:rFonts w:asciiTheme="minorHAnsi" w:hAnsiTheme="minorHAnsi"/>
            <w:noProof/>
            <w:szCs w:val="22"/>
            <w:lang w:eastAsia="en-GB"/>
          </w:rPr>
          <w:tab/>
        </w:r>
        <w:r w:rsidRPr="00854B1A">
          <w:rPr>
            <w:rStyle w:val="Hyperlink"/>
            <w:noProof/>
          </w:rPr>
          <w:t>Administrative Data</w:t>
        </w:r>
        <w:r>
          <w:rPr>
            <w:noProof/>
            <w:webHidden/>
          </w:rPr>
          <w:tab/>
        </w:r>
        <w:r>
          <w:rPr>
            <w:noProof/>
            <w:webHidden/>
          </w:rPr>
          <w:fldChar w:fldCharType="begin"/>
        </w:r>
        <w:r>
          <w:rPr>
            <w:noProof/>
            <w:webHidden/>
          </w:rPr>
          <w:instrText xml:space="preserve"> PAGEREF _Toc127440172 \h </w:instrText>
        </w:r>
        <w:r>
          <w:rPr>
            <w:noProof/>
            <w:webHidden/>
          </w:rPr>
        </w:r>
        <w:r>
          <w:rPr>
            <w:noProof/>
            <w:webHidden/>
          </w:rPr>
          <w:fldChar w:fldCharType="separate"/>
        </w:r>
        <w:r>
          <w:rPr>
            <w:noProof/>
            <w:webHidden/>
          </w:rPr>
          <w:t>51</w:t>
        </w:r>
        <w:r>
          <w:rPr>
            <w:noProof/>
            <w:webHidden/>
          </w:rPr>
          <w:fldChar w:fldCharType="end"/>
        </w:r>
      </w:hyperlink>
    </w:p>
    <w:p w14:paraId="4C83D6C6" w14:textId="05FCE4EC" w:rsidR="00305FFE" w:rsidRDefault="00305FFE">
      <w:pPr>
        <w:pStyle w:val="TOC3"/>
        <w:rPr>
          <w:rFonts w:asciiTheme="minorHAnsi" w:hAnsiTheme="minorHAnsi"/>
          <w:noProof/>
          <w:szCs w:val="22"/>
          <w:lang w:eastAsia="en-GB"/>
        </w:rPr>
      </w:pPr>
      <w:hyperlink w:anchor="_Toc127440173" w:history="1">
        <w:r w:rsidRPr="00854B1A">
          <w:rPr>
            <w:rStyle w:val="Hyperlink"/>
            <w:b/>
            <w:noProof/>
            <w14:scene3d>
              <w14:camera w14:prst="orthographicFront"/>
              <w14:lightRig w14:rig="threePt" w14:dir="t">
                <w14:rot w14:lat="0" w14:lon="0" w14:rev="0"/>
              </w14:lightRig>
            </w14:scene3d>
          </w:rPr>
          <w:t>13.5.2</w:t>
        </w:r>
        <w:r>
          <w:rPr>
            <w:rFonts w:asciiTheme="minorHAnsi" w:hAnsiTheme="minorHAnsi"/>
            <w:noProof/>
            <w:szCs w:val="22"/>
            <w:lang w:eastAsia="en-GB"/>
          </w:rPr>
          <w:tab/>
        </w:r>
        <w:r w:rsidRPr="00854B1A">
          <w:rPr>
            <w:rStyle w:val="Hyperlink"/>
            <w:noProof/>
          </w:rPr>
          <w:t>Clinical Data</w:t>
        </w:r>
        <w:r>
          <w:rPr>
            <w:noProof/>
            <w:webHidden/>
          </w:rPr>
          <w:tab/>
        </w:r>
        <w:r>
          <w:rPr>
            <w:noProof/>
            <w:webHidden/>
          </w:rPr>
          <w:fldChar w:fldCharType="begin"/>
        </w:r>
        <w:r>
          <w:rPr>
            <w:noProof/>
            <w:webHidden/>
          </w:rPr>
          <w:instrText xml:space="preserve"> PAGEREF _Toc127440173 \h </w:instrText>
        </w:r>
        <w:r>
          <w:rPr>
            <w:noProof/>
            <w:webHidden/>
          </w:rPr>
        </w:r>
        <w:r>
          <w:rPr>
            <w:noProof/>
            <w:webHidden/>
          </w:rPr>
          <w:fldChar w:fldCharType="separate"/>
        </w:r>
        <w:r>
          <w:rPr>
            <w:noProof/>
            <w:webHidden/>
          </w:rPr>
          <w:t>51</w:t>
        </w:r>
        <w:r>
          <w:rPr>
            <w:noProof/>
            <w:webHidden/>
          </w:rPr>
          <w:fldChar w:fldCharType="end"/>
        </w:r>
      </w:hyperlink>
    </w:p>
    <w:p w14:paraId="78D339A6" w14:textId="47DD6CB3" w:rsidR="00305FFE" w:rsidRDefault="00305FFE">
      <w:pPr>
        <w:pStyle w:val="TOC2"/>
        <w:rPr>
          <w:rFonts w:asciiTheme="minorHAnsi" w:hAnsiTheme="minorHAnsi"/>
          <w:noProof/>
          <w:szCs w:val="22"/>
          <w:lang w:eastAsia="en-GB"/>
        </w:rPr>
      </w:pPr>
      <w:hyperlink w:anchor="_Toc127440174" w:history="1">
        <w:r w:rsidRPr="00854B1A">
          <w:rPr>
            <w:rStyle w:val="Hyperlink"/>
            <w:noProof/>
            <w14:scene3d>
              <w14:camera w14:prst="orthographicFront"/>
              <w14:lightRig w14:rig="threePt" w14:dir="t">
                <w14:rot w14:lat="0" w14:lon="0" w14:rev="0"/>
              </w14:lightRig>
            </w14:scene3d>
          </w:rPr>
          <w:t>13.6</w:t>
        </w:r>
        <w:r>
          <w:rPr>
            <w:rFonts w:asciiTheme="minorHAnsi" w:hAnsiTheme="minorHAnsi"/>
            <w:noProof/>
            <w:szCs w:val="22"/>
            <w:lang w:eastAsia="en-GB"/>
          </w:rPr>
          <w:tab/>
        </w:r>
        <w:r w:rsidRPr="00854B1A">
          <w:rPr>
            <w:rStyle w:val="Hyperlink"/>
            <w:noProof/>
          </w:rPr>
          <w:t>Access to Data</w:t>
        </w:r>
        <w:r>
          <w:rPr>
            <w:noProof/>
            <w:webHidden/>
          </w:rPr>
          <w:tab/>
        </w:r>
        <w:r>
          <w:rPr>
            <w:noProof/>
            <w:webHidden/>
          </w:rPr>
          <w:fldChar w:fldCharType="begin"/>
        </w:r>
        <w:r>
          <w:rPr>
            <w:noProof/>
            <w:webHidden/>
          </w:rPr>
          <w:instrText xml:space="preserve"> PAGEREF _Toc127440174 \h </w:instrText>
        </w:r>
        <w:r>
          <w:rPr>
            <w:noProof/>
            <w:webHidden/>
          </w:rPr>
        </w:r>
        <w:r>
          <w:rPr>
            <w:noProof/>
            <w:webHidden/>
          </w:rPr>
          <w:fldChar w:fldCharType="separate"/>
        </w:r>
        <w:r>
          <w:rPr>
            <w:noProof/>
            <w:webHidden/>
          </w:rPr>
          <w:t>52</w:t>
        </w:r>
        <w:r>
          <w:rPr>
            <w:noProof/>
            <w:webHidden/>
          </w:rPr>
          <w:fldChar w:fldCharType="end"/>
        </w:r>
      </w:hyperlink>
    </w:p>
    <w:p w14:paraId="5A579FB2" w14:textId="60A6983F" w:rsidR="00305FFE" w:rsidRDefault="00305FFE">
      <w:pPr>
        <w:pStyle w:val="TOC2"/>
        <w:rPr>
          <w:rFonts w:asciiTheme="minorHAnsi" w:hAnsiTheme="minorHAnsi"/>
          <w:noProof/>
          <w:szCs w:val="22"/>
          <w:lang w:eastAsia="en-GB"/>
        </w:rPr>
      </w:pPr>
      <w:hyperlink w:anchor="_Toc127440175" w:history="1">
        <w:r w:rsidRPr="00854B1A">
          <w:rPr>
            <w:rStyle w:val="Hyperlink"/>
            <w:noProof/>
            <w14:scene3d>
              <w14:camera w14:prst="orthographicFront"/>
              <w14:lightRig w14:rig="threePt" w14:dir="t">
                <w14:rot w14:lat="0" w14:lon="0" w14:rev="0"/>
              </w14:lightRig>
            </w14:scene3d>
          </w:rPr>
          <w:t>13.7</w:t>
        </w:r>
        <w:r>
          <w:rPr>
            <w:rFonts w:asciiTheme="minorHAnsi" w:hAnsiTheme="minorHAnsi"/>
            <w:noProof/>
            <w:szCs w:val="22"/>
            <w:lang w:eastAsia="en-GB"/>
          </w:rPr>
          <w:tab/>
        </w:r>
        <w:r w:rsidRPr="00854B1A">
          <w:rPr>
            <w:rStyle w:val="Hyperlink"/>
            <w:noProof/>
          </w:rPr>
          <w:t>Access to the final trial dataset</w:t>
        </w:r>
        <w:r>
          <w:rPr>
            <w:noProof/>
            <w:webHidden/>
          </w:rPr>
          <w:tab/>
        </w:r>
        <w:r>
          <w:rPr>
            <w:noProof/>
            <w:webHidden/>
          </w:rPr>
          <w:fldChar w:fldCharType="begin"/>
        </w:r>
        <w:r>
          <w:rPr>
            <w:noProof/>
            <w:webHidden/>
          </w:rPr>
          <w:instrText xml:space="preserve"> PAGEREF _Toc127440175 \h </w:instrText>
        </w:r>
        <w:r>
          <w:rPr>
            <w:noProof/>
            <w:webHidden/>
          </w:rPr>
        </w:r>
        <w:r>
          <w:rPr>
            <w:noProof/>
            <w:webHidden/>
          </w:rPr>
          <w:fldChar w:fldCharType="separate"/>
        </w:r>
        <w:r>
          <w:rPr>
            <w:noProof/>
            <w:webHidden/>
          </w:rPr>
          <w:t>52</w:t>
        </w:r>
        <w:r>
          <w:rPr>
            <w:noProof/>
            <w:webHidden/>
          </w:rPr>
          <w:fldChar w:fldCharType="end"/>
        </w:r>
      </w:hyperlink>
    </w:p>
    <w:p w14:paraId="6E965C62" w14:textId="04612947" w:rsidR="00305FFE" w:rsidRDefault="00305FFE">
      <w:pPr>
        <w:pStyle w:val="TOC2"/>
        <w:rPr>
          <w:rFonts w:asciiTheme="minorHAnsi" w:hAnsiTheme="minorHAnsi"/>
          <w:noProof/>
          <w:szCs w:val="22"/>
          <w:lang w:eastAsia="en-GB"/>
        </w:rPr>
      </w:pPr>
      <w:hyperlink w:anchor="_Toc127440176" w:history="1">
        <w:r w:rsidRPr="00854B1A">
          <w:rPr>
            <w:rStyle w:val="Hyperlink"/>
            <w:noProof/>
            <w14:scene3d>
              <w14:camera w14:prst="orthographicFront"/>
              <w14:lightRig w14:rig="threePt" w14:dir="t">
                <w14:rot w14:lat="0" w14:lon="0" w14:rev="0"/>
              </w14:lightRig>
            </w14:scene3d>
          </w:rPr>
          <w:t>13.8</w:t>
        </w:r>
        <w:r>
          <w:rPr>
            <w:rFonts w:asciiTheme="minorHAnsi" w:hAnsiTheme="minorHAnsi"/>
            <w:noProof/>
            <w:szCs w:val="22"/>
            <w:lang w:eastAsia="en-GB"/>
          </w:rPr>
          <w:tab/>
        </w:r>
        <w:r w:rsidRPr="00854B1A">
          <w:rPr>
            <w:rStyle w:val="Hyperlink"/>
            <w:noProof/>
          </w:rPr>
          <w:t>Archiving</w:t>
        </w:r>
        <w:r>
          <w:rPr>
            <w:noProof/>
            <w:webHidden/>
          </w:rPr>
          <w:tab/>
        </w:r>
        <w:r>
          <w:rPr>
            <w:noProof/>
            <w:webHidden/>
          </w:rPr>
          <w:fldChar w:fldCharType="begin"/>
        </w:r>
        <w:r>
          <w:rPr>
            <w:noProof/>
            <w:webHidden/>
          </w:rPr>
          <w:instrText xml:space="preserve"> PAGEREF _Toc127440176 \h </w:instrText>
        </w:r>
        <w:r>
          <w:rPr>
            <w:noProof/>
            <w:webHidden/>
          </w:rPr>
        </w:r>
        <w:r>
          <w:rPr>
            <w:noProof/>
            <w:webHidden/>
          </w:rPr>
          <w:fldChar w:fldCharType="separate"/>
        </w:r>
        <w:r>
          <w:rPr>
            <w:noProof/>
            <w:webHidden/>
          </w:rPr>
          <w:t>52</w:t>
        </w:r>
        <w:r>
          <w:rPr>
            <w:noProof/>
            <w:webHidden/>
          </w:rPr>
          <w:fldChar w:fldCharType="end"/>
        </w:r>
      </w:hyperlink>
    </w:p>
    <w:p w14:paraId="19630AF3" w14:textId="604E8226" w:rsidR="00305FFE" w:rsidRDefault="00305FFE">
      <w:pPr>
        <w:pStyle w:val="TOC1"/>
        <w:rPr>
          <w:rFonts w:asciiTheme="minorHAnsi" w:eastAsiaTheme="minorEastAsia" w:hAnsiTheme="minorHAnsi" w:cstheme="minorBidi"/>
          <w:noProof/>
          <w:sz w:val="22"/>
          <w:szCs w:val="22"/>
          <w:lang w:val="en-GB" w:eastAsia="en-GB"/>
        </w:rPr>
      </w:pPr>
      <w:hyperlink w:anchor="_Toc127440177" w:history="1">
        <w:r w:rsidRPr="00854B1A">
          <w:rPr>
            <w:rStyle w:val="Hyperlink"/>
            <w:noProof/>
            <w14:scene3d>
              <w14:camera w14:prst="orthographicFront"/>
              <w14:lightRig w14:rig="threePt" w14:dir="t">
                <w14:rot w14:lat="0" w14:lon="0" w14:rev="0"/>
              </w14:lightRig>
            </w14:scene3d>
          </w:rPr>
          <w:t>14.</w:t>
        </w:r>
        <w:r>
          <w:rPr>
            <w:rFonts w:asciiTheme="minorHAnsi" w:eastAsiaTheme="minorEastAsia" w:hAnsiTheme="minorHAnsi" w:cstheme="minorBidi"/>
            <w:noProof/>
            <w:sz w:val="22"/>
            <w:szCs w:val="22"/>
            <w:lang w:val="en-GB" w:eastAsia="en-GB"/>
          </w:rPr>
          <w:tab/>
        </w:r>
        <w:r w:rsidRPr="00854B1A">
          <w:rPr>
            <w:rStyle w:val="Hyperlink"/>
            <w:noProof/>
          </w:rPr>
          <w:t>PUBLIC AND PATIENT INVOLVEMENT</w:t>
        </w:r>
        <w:r>
          <w:rPr>
            <w:noProof/>
            <w:webHidden/>
          </w:rPr>
          <w:tab/>
        </w:r>
        <w:r>
          <w:rPr>
            <w:noProof/>
            <w:webHidden/>
          </w:rPr>
          <w:fldChar w:fldCharType="begin"/>
        </w:r>
        <w:r>
          <w:rPr>
            <w:noProof/>
            <w:webHidden/>
          </w:rPr>
          <w:instrText xml:space="preserve"> PAGEREF _Toc127440177 \h </w:instrText>
        </w:r>
        <w:r>
          <w:rPr>
            <w:noProof/>
            <w:webHidden/>
          </w:rPr>
        </w:r>
        <w:r>
          <w:rPr>
            <w:noProof/>
            <w:webHidden/>
          </w:rPr>
          <w:fldChar w:fldCharType="separate"/>
        </w:r>
        <w:r>
          <w:rPr>
            <w:noProof/>
            <w:webHidden/>
          </w:rPr>
          <w:t>53</w:t>
        </w:r>
        <w:r>
          <w:rPr>
            <w:noProof/>
            <w:webHidden/>
          </w:rPr>
          <w:fldChar w:fldCharType="end"/>
        </w:r>
      </w:hyperlink>
    </w:p>
    <w:p w14:paraId="07A7BCC2" w14:textId="691841ED" w:rsidR="00305FFE" w:rsidRDefault="00305FFE">
      <w:pPr>
        <w:pStyle w:val="TOC2"/>
        <w:rPr>
          <w:rFonts w:asciiTheme="minorHAnsi" w:hAnsiTheme="minorHAnsi"/>
          <w:noProof/>
          <w:szCs w:val="22"/>
          <w:lang w:eastAsia="en-GB"/>
        </w:rPr>
      </w:pPr>
      <w:hyperlink w:anchor="_Toc127440178" w:history="1">
        <w:r w:rsidRPr="00854B1A">
          <w:rPr>
            <w:rStyle w:val="Hyperlink"/>
            <w:noProof/>
            <w14:scene3d>
              <w14:camera w14:prst="orthographicFront"/>
              <w14:lightRig w14:rig="threePt" w14:dir="t">
                <w14:rot w14:lat="0" w14:lon="0" w14:rev="0"/>
              </w14:lightRig>
            </w14:scene3d>
          </w:rPr>
          <w:t>14.1</w:t>
        </w:r>
        <w:r>
          <w:rPr>
            <w:rFonts w:asciiTheme="minorHAnsi" w:hAnsiTheme="minorHAnsi"/>
            <w:noProof/>
            <w:szCs w:val="22"/>
            <w:lang w:eastAsia="en-GB"/>
          </w:rPr>
          <w:tab/>
        </w:r>
        <w:r w:rsidRPr="00854B1A">
          <w:rPr>
            <w:rStyle w:val="Hyperlink"/>
            <w:noProof/>
          </w:rPr>
          <w:t>Overview</w:t>
        </w:r>
        <w:r>
          <w:rPr>
            <w:noProof/>
            <w:webHidden/>
          </w:rPr>
          <w:tab/>
        </w:r>
        <w:r>
          <w:rPr>
            <w:noProof/>
            <w:webHidden/>
          </w:rPr>
          <w:fldChar w:fldCharType="begin"/>
        </w:r>
        <w:r>
          <w:rPr>
            <w:noProof/>
            <w:webHidden/>
          </w:rPr>
          <w:instrText xml:space="preserve"> PAGEREF _Toc127440178 \h </w:instrText>
        </w:r>
        <w:r>
          <w:rPr>
            <w:noProof/>
            <w:webHidden/>
          </w:rPr>
        </w:r>
        <w:r>
          <w:rPr>
            <w:noProof/>
            <w:webHidden/>
          </w:rPr>
          <w:fldChar w:fldCharType="separate"/>
        </w:r>
        <w:r>
          <w:rPr>
            <w:noProof/>
            <w:webHidden/>
          </w:rPr>
          <w:t>53</w:t>
        </w:r>
        <w:r>
          <w:rPr>
            <w:noProof/>
            <w:webHidden/>
          </w:rPr>
          <w:fldChar w:fldCharType="end"/>
        </w:r>
      </w:hyperlink>
    </w:p>
    <w:p w14:paraId="490125F5" w14:textId="3CDE31C7" w:rsidR="00305FFE" w:rsidRDefault="00305FFE">
      <w:pPr>
        <w:pStyle w:val="TOC2"/>
        <w:rPr>
          <w:rFonts w:asciiTheme="minorHAnsi" w:hAnsiTheme="minorHAnsi"/>
          <w:noProof/>
          <w:szCs w:val="22"/>
          <w:lang w:eastAsia="en-GB"/>
        </w:rPr>
      </w:pPr>
      <w:hyperlink w:anchor="_Toc127440179" w:history="1">
        <w:r w:rsidRPr="00854B1A">
          <w:rPr>
            <w:rStyle w:val="Hyperlink"/>
            <w:noProof/>
            <w14:scene3d>
              <w14:camera w14:prst="orthographicFront"/>
              <w14:lightRig w14:rig="threePt" w14:dir="t">
                <w14:rot w14:lat="0" w14:lon="0" w14:rev="0"/>
              </w14:lightRig>
            </w14:scene3d>
          </w:rPr>
          <w:t>14.2</w:t>
        </w:r>
        <w:r>
          <w:rPr>
            <w:rFonts w:asciiTheme="minorHAnsi" w:hAnsiTheme="minorHAnsi"/>
            <w:noProof/>
            <w:szCs w:val="22"/>
            <w:lang w:eastAsia="en-GB"/>
          </w:rPr>
          <w:tab/>
        </w:r>
        <w:r w:rsidRPr="00854B1A">
          <w:rPr>
            <w:rStyle w:val="Hyperlink"/>
            <w:noProof/>
          </w:rPr>
          <w:t>How patients and the public have been involved in developing this project</w:t>
        </w:r>
        <w:r>
          <w:rPr>
            <w:noProof/>
            <w:webHidden/>
          </w:rPr>
          <w:tab/>
        </w:r>
        <w:r>
          <w:rPr>
            <w:noProof/>
            <w:webHidden/>
          </w:rPr>
          <w:fldChar w:fldCharType="begin"/>
        </w:r>
        <w:r>
          <w:rPr>
            <w:noProof/>
            <w:webHidden/>
          </w:rPr>
          <w:instrText xml:space="preserve"> PAGEREF _Toc127440179 \h </w:instrText>
        </w:r>
        <w:r>
          <w:rPr>
            <w:noProof/>
            <w:webHidden/>
          </w:rPr>
        </w:r>
        <w:r>
          <w:rPr>
            <w:noProof/>
            <w:webHidden/>
          </w:rPr>
          <w:fldChar w:fldCharType="separate"/>
        </w:r>
        <w:r>
          <w:rPr>
            <w:noProof/>
            <w:webHidden/>
          </w:rPr>
          <w:t>53</w:t>
        </w:r>
        <w:r>
          <w:rPr>
            <w:noProof/>
            <w:webHidden/>
          </w:rPr>
          <w:fldChar w:fldCharType="end"/>
        </w:r>
      </w:hyperlink>
    </w:p>
    <w:p w14:paraId="4C1A0CC8" w14:textId="7E4075C8" w:rsidR="00305FFE" w:rsidRDefault="00305FFE">
      <w:pPr>
        <w:pStyle w:val="TOC2"/>
        <w:rPr>
          <w:rFonts w:asciiTheme="minorHAnsi" w:hAnsiTheme="minorHAnsi"/>
          <w:noProof/>
          <w:szCs w:val="22"/>
          <w:lang w:eastAsia="en-GB"/>
        </w:rPr>
      </w:pPr>
      <w:hyperlink w:anchor="_Toc127440180" w:history="1">
        <w:r w:rsidRPr="00854B1A">
          <w:rPr>
            <w:rStyle w:val="Hyperlink"/>
            <w:noProof/>
            <w:lang w:eastAsia="zh-CN"/>
            <w14:scene3d>
              <w14:camera w14:prst="orthographicFront"/>
              <w14:lightRig w14:rig="threePt" w14:dir="t">
                <w14:rot w14:lat="0" w14:lon="0" w14:rev="0"/>
              </w14:lightRig>
            </w14:scene3d>
          </w:rPr>
          <w:t>14.3</w:t>
        </w:r>
        <w:r>
          <w:rPr>
            <w:rFonts w:asciiTheme="minorHAnsi" w:hAnsiTheme="minorHAnsi"/>
            <w:noProof/>
            <w:szCs w:val="22"/>
            <w:lang w:eastAsia="en-GB"/>
          </w:rPr>
          <w:tab/>
        </w:r>
        <w:r w:rsidRPr="00854B1A">
          <w:rPr>
            <w:rStyle w:val="Hyperlink"/>
            <w:noProof/>
            <w:lang w:eastAsia="zh-CN"/>
          </w:rPr>
          <w:t>Ways in which patients and the public will be actively involved in the project</w:t>
        </w:r>
        <w:r>
          <w:rPr>
            <w:noProof/>
            <w:webHidden/>
          </w:rPr>
          <w:tab/>
        </w:r>
        <w:r>
          <w:rPr>
            <w:noProof/>
            <w:webHidden/>
          </w:rPr>
          <w:fldChar w:fldCharType="begin"/>
        </w:r>
        <w:r>
          <w:rPr>
            <w:noProof/>
            <w:webHidden/>
          </w:rPr>
          <w:instrText xml:space="preserve"> PAGEREF _Toc127440180 \h </w:instrText>
        </w:r>
        <w:r>
          <w:rPr>
            <w:noProof/>
            <w:webHidden/>
          </w:rPr>
        </w:r>
        <w:r>
          <w:rPr>
            <w:noProof/>
            <w:webHidden/>
          </w:rPr>
          <w:fldChar w:fldCharType="separate"/>
        </w:r>
        <w:r>
          <w:rPr>
            <w:noProof/>
            <w:webHidden/>
          </w:rPr>
          <w:t>54</w:t>
        </w:r>
        <w:r>
          <w:rPr>
            <w:noProof/>
            <w:webHidden/>
          </w:rPr>
          <w:fldChar w:fldCharType="end"/>
        </w:r>
      </w:hyperlink>
    </w:p>
    <w:p w14:paraId="1E693A43" w14:textId="3F8D9166" w:rsidR="00305FFE" w:rsidRDefault="00305FFE">
      <w:pPr>
        <w:pStyle w:val="TOC1"/>
        <w:rPr>
          <w:rFonts w:asciiTheme="minorHAnsi" w:eastAsiaTheme="minorEastAsia" w:hAnsiTheme="minorHAnsi" w:cstheme="minorBidi"/>
          <w:noProof/>
          <w:sz w:val="22"/>
          <w:szCs w:val="22"/>
          <w:lang w:val="en-GB" w:eastAsia="en-GB"/>
        </w:rPr>
      </w:pPr>
      <w:hyperlink w:anchor="_Toc127440181" w:history="1">
        <w:r w:rsidRPr="00854B1A">
          <w:rPr>
            <w:rStyle w:val="Hyperlink"/>
            <w:noProof/>
            <w14:scene3d>
              <w14:camera w14:prst="orthographicFront"/>
              <w14:lightRig w14:rig="threePt" w14:dir="t">
                <w14:rot w14:lat="0" w14:lon="0" w14:rev="0"/>
              </w14:lightRig>
            </w14:scene3d>
          </w:rPr>
          <w:t>15.</w:t>
        </w:r>
        <w:r>
          <w:rPr>
            <w:rFonts w:asciiTheme="minorHAnsi" w:eastAsiaTheme="minorEastAsia" w:hAnsiTheme="minorHAnsi" w:cstheme="minorBidi"/>
            <w:noProof/>
            <w:sz w:val="22"/>
            <w:szCs w:val="22"/>
            <w:lang w:val="en-GB" w:eastAsia="en-GB"/>
          </w:rPr>
          <w:tab/>
        </w:r>
        <w:r w:rsidRPr="00854B1A">
          <w:rPr>
            <w:rStyle w:val="Hyperlink"/>
            <w:noProof/>
          </w:rPr>
          <w:t>MONITORING, AUDIT &amp; INSPECTION</w:t>
        </w:r>
        <w:r>
          <w:rPr>
            <w:noProof/>
            <w:webHidden/>
          </w:rPr>
          <w:tab/>
        </w:r>
        <w:r>
          <w:rPr>
            <w:noProof/>
            <w:webHidden/>
          </w:rPr>
          <w:fldChar w:fldCharType="begin"/>
        </w:r>
        <w:r>
          <w:rPr>
            <w:noProof/>
            <w:webHidden/>
          </w:rPr>
          <w:instrText xml:space="preserve"> PAGEREF _Toc127440181 \h </w:instrText>
        </w:r>
        <w:r>
          <w:rPr>
            <w:noProof/>
            <w:webHidden/>
          </w:rPr>
        </w:r>
        <w:r>
          <w:rPr>
            <w:noProof/>
            <w:webHidden/>
          </w:rPr>
          <w:fldChar w:fldCharType="separate"/>
        </w:r>
        <w:r>
          <w:rPr>
            <w:noProof/>
            <w:webHidden/>
          </w:rPr>
          <w:t>56</w:t>
        </w:r>
        <w:r>
          <w:rPr>
            <w:noProof/>
            <w:webHidden/>
          </w:rPr>
          <w:fldChar w:fldCharType="end"/>
        </w:r>
      </w:hyperlink>
    </w:p>
    <w:p w14:paraId="45ECDB81" w14:textId="40D412E4" w:rsidR="00305FFE" w:rsidRDefault="00305FFE">
      <w:pPr>
        <w:pStyle w:val="TOC2"/>
        <w:rPr>
          <w:rFonts w:asciiTheme="minorHAnsi" w:hAnsiTheme="minorHAnsi"/>
          <w:noProof/>
          <w:szCs w:val="22"/>
          <w:lang w:eastAsia="en-GB"/>
        </w:rPr>
      </w:pPr>
      <w:hyperlink w:anchor="_Toc127440182" w:history="1">
        <w:r w:rsidRPr="00854B1A">
          <w:rPr>
            <w:rStyle w:val="Hyperlink"/>
            <w:noProof/>
            <w14:scene3d>
              <w14:camera w14:prst="orthographicFront"/>
              <w14:lightRig w14:rig="threePt" w14:dir="t">
                <w14:rot w14:lat="0" w14:lon="0" w14:rev="0"/>
              </w14:lightRig>
            </w14:scene3d>
          </w:rPr>
          <w:t>15.1</w:t>
        </w:r>
        <w:r>
          <w:rPr>
            <w:rFonts w:asciiTheme="minorHAnsi" w:hAnsiTheme="minorHAnsi"/>
            <w:noProof/>
            <w:szCs w:val="22"/>
            <w:lang w:eastAsia="en-GB"/>
          </w:rPr>
          <w:tab/>
        </w:r>
        <w:r w:rsidRPr="00854B1A">
          <w:rPr>
            <w:rStyle w:val="Hyperlink"/>
            <w:noProof/>
          </w:rPr>
          <w:t>Monitoring</w:t>
        </w:r>
        <w:r>
          <w:rPr>
            <w:noProof/>
            <w:webHidden/>
          </w:rPr>
          <w:tab/>
        </w:r>
        <w:r>
          <w:rPr>
            <w:noProof/>
            <w:webHidden/>
          </w:rPr>
          <w:fldChar w:fldCharType="begin"/>
        </w:r>
        <w:r>
          <w:rPr>
            <w:noProof/>
            <w:webHidden/>
          </w:rPr>
          <w:instrText xml:space="preserve"> PAGEREF _Toc127440182 \h </w:instrText>
        </w:r>
        <w:r>
          <w:rPr>
            <w:noProof/>
            <w:webHidden/>
          </w:rPr>
        </w:r>
        <w:r>
          <w:rPr>
            <w:noProof/>
            <w:webHidden/>
          </w:rPr>
          <w:fldChar w:fldCharType="separate"/>
        </w:r>
        <w:r>
          <w:rPr>
            <w:noProof/>
            <w:webHidden/>
          </w:rPr>
          <w:t>56</w:t>
        </w:r>
        <w:r>
          <w:rPr>
            <w:noProof/>
            <w:webHidden/>
          </w:rPr>
          <w:fldChar w:fldCharType="end"/>
        </w:r>
      </w:hyperlink>
    </w:p>
    <w:p w14:paraId="2AADC26D" w14:textId="48639E2C" w:rsidR="00305FFE" w:rsidRDefault="00305FFE">
      <w:pPr>
        <w:pStyle w:val="TOC2"/>
        <w:rPr>
          <w:rFonts w:asciiTheme="minorHAnsi" w:hAnsiTheme="minorHAnsi"/>
          <w:noProof/>
          <w:szCs w:val="22"/>
          <w:lang w:eastAsia="en-GB"/>
        </w:rPr>
      </w:pPr>
      <w:hyperlink w:anchor="_Toc127440183" w:history="1">
        <w:r w:rsidRPr="00854B1A">
          <w:rPr>
            <w:rStyle w:val="Hyperlink"/>
            <w:noProof/>
            <w14:scene3d>
              <w14:camera w14:prst="orthographicFront"/>
              <w14:lightRig w14:rig="threePt" w14:dir="t">
                <w14:rot w14:lat="0" w14:lon="0" w14:rev="0"/>
              </w14:lightRig>
            </w14:scene3d>
          </w:rPr>
          <w:t>15.2</w:t>
        </w:r>
        <w:r>
          <w:rPr>
            <w:rFonts w:asciiTheme="minorHAnsi" w:hAnsiTheme="minorHAnsi"/>
            <w:noProof/>
            <w:szCs w:val="22"/>
            <w:lang w:eastAsia="en-GB"/>
          </w:rPr>
          <w:tab/>
        </w:r>
        <w:r w:rsidRPr="00854B1A">
          <w:rPr>
            <w:rStyle w:val="Hyperlink"/>
            <w:noProof/>
          </w:rPr>
          <w:t>Protocol compliance</w:t>
        </w:r>
        <w:r>
          <w:rPr>
            <w:noProof/>
            <w:webHidden/>
          </w:rPr>
          <w:tab/>
        </w:r>
        <w:r>
          <w:rPr>
            <w:noProof/>
            <w:webHidden/>
          </w:rPr>
          <w:fldChar w:fldCharType="begin"/>
        </w:r>
        <w:r>
          <w:rPr>
            <w:noProof/>
            <w:webHidden/>
          </w:rPr>
          <w:instrText xml:space="preserve"> PAGEREF _Toc127440183 \h </w:instrText>
        </w:r>
        <w:r>
          <w:rPr>
            <w:noProof/>
            <w:webHidden/>
          </w:rPr>
        </w:r>
        <w:r>
          <w:rPr>
            <w:noProof/>
            <w:webHidden/>
          </w:rPr>
          <w:fldChar w:fldCharType="separate"/>
        </w:r>
        <w:r>
          <w:rPr>
            <w:noProof/>
            <w:webHidden/>
          </w:rPr>
          <w:t>56</w:t>
        </w:r>
        <w:r>
          <w:rPr>
            <w:noProof/>
            <w:webHidden/>
          </w:rPr>
          <w:fldChar w:fldCharType="end"/>
        </w:r>
      </w:hyperlink>
    </w:p>
    <w:p w14:paraId="67088BEA" w14:textId="46D609BA" w:rsidR="00305FFE" w:rsidRDefault="00305FFE">
      <w:pPr>
        <w:pStyle w:val="TOC2"/>
        <w:rPr>
          <w:rFonts w:asciiTheme="minorHAnsi" w:hAnsiTheme="minorHAnsi"/>
          <w:noProof/>
          <w:szCs w:val="22"/>
          <w:lang w:eastAsia="en-GB"/>
        </w:rPr>
      </w:pPr>
      <w:hyperlink w:anchor="_Toc127440184" w:history="1">
        <w:r w:rsidRPr="00854B1A">
          <w:rPr>
            <w:rStyle w:val="Hyperlink"/>
            <w:noProof/>
            <w14:scene3d>
              <w14:camera w14:prst="orthographicFront"/>
              <w14:lightRig w14:rig="threePt" w14:dir="t">
                <w14:rot w14:lat="0" w14:lon="0" w14:rev="0"/>
              </w14:lightRig>
            </w14:scene3d>
          </w:rPr>
          <w:t>15.3</w:t>
        </w:r>
        <w:r>
          <w:rPr>
            <w:rFonts w:asciiTheme="minorHAnsi" w:hAnsiTheme="minorHAnsi"/>
            <w:noProof/>
            <w:szCs w:val="22"/>
            <w:lang w:eastAsia="en-GB"/>
          </w:rPr>
          <w:tab/>
        </w:r>
        <w:r w:rsidRPr="00854B1A">
          <w:rPr>
            <w:rStyle w:val="Hyperlink"/>
            <w:noProof/>
          </w:rPr>
          <w:t>Notification of Serious Breaches to GCP and/or the protocol</w:t>
        </w:r>
        <w:r>
          <w:rPr>
            <w:noProof/>
            <w:webHidden/>
          </w:rPr>
          <w:tab/>
        </w:r>
        <w:r>
          <w:rPr>
            <w:noProof/>
            <w:webHidden/>
          </w:rPr>
          <w:fldChar w:fldCharType="begin"/>
        </w:r>
        <w:r>
          <w:rPr>
            <w:noProof/>
            <w:webHidden/>
          </w:rPr>
          <w:instrText xml:space="preserve"> PAGEREF _Toc127440184 \h </w:instrText>
        </w:r>
        <w:r>
          <w:rPr>
            <w:noProof/>
            <w:webHidden/>
          </w:rPr>
        </w:r>
        <w:r>
          <w:rPr>
            <w:noProof/>
            <w:webHidden/>
          </w:rPr>
          <w:fldChar w:fldCharType="separate"/>
        </w:r>
        <w:r>
          <w:rPr>
            <w:noProof/>
            <w:webHidden/>
          </w:rPr>
          <w:t>56</w:t>
        </w:r>
        <w:r>
          <w:rPr>
            <w:noProof/>
            <w:webHidden/>
          </w:rPr>
          <w:fldChar w:fldCharType="end"/>
        </w:r>
      </w:hyperlink>
    </w:p>
    <w:p w14:paraId="4DEC7250" w14:textId="7CE9C333" w:rsidR="00305FFE" w:rsidRDefault="00305FFE">
      <w:pPr>
        <w:pStyle w:val="TOC1"/>
        <w:rPr>
          <w:rFonts w:asciiTheme="minorHAnsi" w:eastAsiaTheme="minorEastAsia" w:hAnsiTheme="minorHAnsi" w:cstheme="minorBidi"/>
          <w:noProof/>
          <w:sz w:val="22"/>
          <w:szCs w:val="22"/>
          <w:lang w:val="en-GB" w:eastAsia="en-GB"/>
        </w:rPr>
      </w:pPr>
      <w:hyperlink w:anchor="_Toc127440185" w:history="1">
        <w:r w:rsidRPr="00854B1A">
          <w:rPr>
            <w:rStyle w:val="Hyperlink"/>
            <w:noProof/>
            <w14:scene3d>
              <w14:camera w14:prst="orthographicFront"/>
              <w14:lightRig w14:rig="threePt" w14:dir="t">
                <w14:rot w14:lat="0" w14:lon="0" w14:rev="0"/>
              </w14:lightRig>
            </w14:scene3d>
          </w:rPr>
          <w:t>16.</w:t>
        </w:r>
        <w:r>
          <w:rPr>
            <w:rFonts w:asciiTheme="minorHAnsi" w:eastAsiaTheme="minorEastAsia" w:hAnsiTheme="minorHAnsi" w:cstheme="minorBidi"/>
            <w:noProof/>
            <w:sz w:val="22"/>
            <w:szCs w:val="22"/>
            <w:lang w:val="en-GB" w:eastAsia="en-GB"/>
          </w:rPr>
          <w:tab/>
        </w:r>
        <w:r w:rsidRPr="00854B1A">
          <w:rPr>
            <w:rStyle w:val="Hyperlink"/>
            <w:noProof/>
          </w:rPr>
          <w:t>ETHICAL AND REGULATORY CONSIDERATIONS</w:t>
        </w:r>
        <w:r>
          <w:rPr>
            <w:noProof/>
            <w:webHidden/>
          </w:rPr>
          <w:tab/>
        </w:r>
        <w:r>
          <w:rPr>
            <w:noProof/>
            <w:webHidden/>
          </w:rPr>
          <w:fldChar w:fldCharType="begin"/>
        </w:r>
        <w:r>
          <w:rPr>
            <w:noProof/>
            <w:webHidden/>
          </w:rPr>
          <w:instrText xml:space="preserve"> PAGEREF _Toc127440185 \h </w:instrText>
        </w:r>
        <w:r>
          <w:rPr>
            <w:noProof/>
            <w:webHidden/>
          </w:rPr>
        </w:r>
        <w:r>
          <w:rPr>
            <w:noProof/>
            <w:webHidden/>
          </w:rPr>
          <w:fldChar w:fldCharType="separate"/>
        </w:r>
        <w:r>
          <w:rPr>
            <w:noProof/>
            <w:webHidden/>
          </w:rPr>
          <w:t>57</w:t>
        </w:r>
        <w:r>
          <w:rPr>
            <w:noProof/>
            <w:webHidden/>
          </w:rPr>
          <w:fldChar w:fldCharType="end"/>
        </w:r>
      </w:hyperlink>
    </w:p>
    <w:p w14:paraId="02EA4CE5" w14:textId="46A600FA" w:rsidR="00305FFE" w:rsidRDefault="00305FFE">
      <w:pPr>
        <w:pStyle w:val="TOC2"/>
        <w:rPr>
          <w:rFonts w:asciiTheme="minorHAnsi" w:hAnsiTheme="minorHAnsi"/>
          <w:noProof/>
          <w:szCs w:val="22"/>
          <w:lang w:eastAsia="en-GB"/>
        </w:rPr>
      </w:pPr>
      <w:hyperlink w:anchor="_Toc127440186" w:history="1">
        <w:r w:rsidRPr="00854B1A">
          <w:rPr>
            <w:rStyle w:val="Hyperlink"/>
            <w:noProof/>
            <w14:scene3d>
              <w14:camera w14:prst="orthographicFront"/>
              <w14:lightRig w14:rig="threePt" w14:dir="t">
                <w14:rot w14:lat="0" w14:lon="0" w14:rev="0"/>
              </w14:lightRig>
            </w14:scene3d>
          </w:rPr>
          <w:t>16.1</w:t>
        </w:r>
        <w:r>
          <w:rPr>
            <w:rFonts w:asciiTheme="minorHAnsi" w:hAnsiTheme="minorHAnsi"/>
            <w:noProof/>
            <w:szCs w:val="22"/>
            <w:lang w:eastAsia="en-GB"/>
          </w:rPr>
          <w:tab/>
        </w:r>
        <w:r w:rsidRPr="00854B1A">
          <w:rPr>
            <w:rStyle w:val="Hyperlink"/>
            <w:noProof/>
          </w:rPr>
          <w:t>General principles</w:t>
        </w:r>
        <w:r>
          <w:rPr>
            <w:noProof/>
            <w:webHidden/>
          </w:rPr>
          <w:tab/>
        </w:r>
        <w:r>
          <w:rPr>
            <w:noProof/>
            <w:webHidden/>
          </w:rPr>
          <w:fldChar w:fldCharType="begin"/>
        </w:r>
        <w:r>
          <w:rPr>
            <w:noProof/>
            <w:webHidden/>
          </w:rPr>
          <w:instrText xml:space="preserve"> PAGEREF _Toc127440186 \h </w:instrText>
        </w:r>
        <w:r>
          <w:rPr>
            <w:noProof/>
            <w:webHidden/>
          </w:rPr>
        </w:r>
        <w:r>
          <w:rPr>
            <w:noProof/>
            <w:webHidden/>
          </w:rPr>
          <w:fldChar w:fldCharType="separate"/>
        </w:r>
        <w:r>
          <w:rPr>
            <w:noProof/>
            <w:webHidden/>
          </w:rPr>
          <w:t>57</w:t>
        </w:r>
        <w:r>
          <w:rPr>
            <w:noProof/>
            <w:webHidden/>
          </w:rPr>
          <w:fldChar w:fldCharType="end"/>
        </w:r>
      </w:hyperlink>
    </w:p>
    <w:p w14:paraId="71949AE5" w14:textId="6237A690" w:rsidR="00305FFE" w:rsidRDefault="00305FFE">
      <w:pPr>
        <w:pStyle w:val="TOC2"/>
        <w:rPr>
          <w:rFonts w:asciiTheme="minorHAnsi" w:hAnsiTheme="minorHAnsi"/>
          <w:noProof/>
          <w:szCs w:val="22"/>
          <w:lang w:eastAsia="en-GB"/>
        </w:rPr>
      </w:pPr>
      <w:hyperlink w:anchor="_Toc127440187" w:history="1">
        <w:r w:rsidRPr="00854B1A">
          <w:rPr>
            <w:rStyle w:val="Hyperlink"/>
            <w:noProof/>
            <w14:scene3d>
              <w14:camera w14:prst="orthographicFront"/>
              <w14:lightRig w14:rig="threePt" w14:dir="t">
                <w14:rot w14:lat="0" w14:lon="0" w14:rev="0"/>
              </w14:lightRig>
            </w14:scene3d>
          </w:rPr>
          <w:t>16.2</w:t>
        </w:r>
        <w:r>
          <w:rPr>
            <w:rFonts w:asciiTheme="minorHAnsi" w:hAnsiTheme="minorHAnsi"/>
            <w:noProof/>
            <w:szCs w:val="22"/>
            <w:lang w:eastAsia="en-GB"/>
          </w:rPr>
          <w:tab/>
        </w:r>
        <w:r w:rsidRPr="00854B1A">
          <w:rPr>
            <w:rStyle w:val="Hyperlink"/>
            <w:noProof/>
          </w:rPr>
          <w:t>Peer review</w:t>
        </w:r>
        <w:r>
          <w:rPr>
            <w:noProof/>
            <w:webHidden/>
          </w:rPr>
          <w:tab/>
        </w:r>
        <w:r>
          <w:rPr>
            <w:noProof/>
            <w:webHidden/>
          </w:rPr>
          <w:fldChar w:fldCharType="begin"/>
        </w:r>
        <w:r>
          <w:rPr>
            <w:noProof/>
            <w:webHidden/>
          </w:rPr>
          <w:instrText xml:space="preserve"> PAGEREF _Toc127440187 \h </w:instrText>
        </w:r>
        <w:r>
          <w:rPr>
            <w:noProof/>
            <w:webHidden/>
          </w:rPr>
        </w:r>
        <w:r>
          <w:rPr>
            <w:noProof/>
            <w:webHidden/>
          </w:rPr>
          <w:fldChar w:fldCharType="separate"/>
        </w:r>
        <w:r>
          <w:rPr>
            <w:noProof/>
            <w:webHidden/>
          </w:rPr>
          <w:t>57</w:t>
        </w:r>
        <w:r>
          <w:rPr>
            <w:noProof/>
            <w:webHidden/>
          </w:rPr>
          <w:fldChar w:fldCharType="end"/>
        </w:r>
      </w:hyperlink>
    </w:p>
    <w:p w14:paraId="6D073BC0" w14:textId="6E87275A" w:rsidR="00305FFE" w:rsidRDefault="00305FFE">
      <w:pPr>
        <w:pStyle w:val="TOC2"/>
        <w:rPr>
          <w:rFonts w:asciiTheme="minorHAnsi" w:hAnsiTheme="minorHAnsi"/>
          <w:noProof/>
          <w:szCs w:val="22"/>
          <w:lang w:eastAsia="en-GB"/>
        </w:rPr>
      </w:pPr>
      <w:hyperlink w:anchor="_Toc127440188" w:history="1">
        <w:r w:rsidRPr="00854B1A">
          <w:rPr>
            <w:rStyle w:val="Hyperlink"/>
            <w:noProof/>
            <w14:scene3d>
              <w14:camera w14:prst="orthographicFront"/>
              <w14:lightRig w14:rig="threePt" w14:dir="t">
                <w14:rot w14:lat="0" w14:lon="0" w14:rev="0"/>
              </w14:lightRig>
            </w14:scene3d>
          </w:rPr>
          <w:t>16.3</w:t>
        </w:r>
        <w:r>
          <w:rPr>
            <w:rFonts w:asciiTheme="minorHAnsi" w:hAnsiTheme="minorHAnsi"/>
            <w:noProof/>
            <w:szCs w:val="22"/>
            <w:lang w:eastAsia="en-GB"/>
          </w:rPr>
          <w:tab/>
        </w:r>
        <w:r w:rsidRPr="00854B1A">
          <w:rPr>
            <w:rStyle w:val="Hyperlink"/>
            <w:noProof/>
          </w:rPr>
          <w:t>NHS Research Ethics Committee and Health Research Authority</w:t>
        </w:r>
        <w:r>
          <w:rPr>
            <w:noProof/>
            <w:webHidden/>
          </w:rPr>
          <w:tab/>
        </w:r>
        <w:r>
          <w:rPr>
            <w:noProof/>
            <w:webHidden/>
          </w:rPr>
          <w:fldChar w:fldCharType="begin"/>
        </w:r>
        <w:r>
          <w:rPr>
            <w:noProof/>
            <w:webHidden/>
          </w:rPr>
          <w:instrText xml:space="preserve"> PAGEREF _Toc127440188 \h </w:instrText>
        </w:r>
        <w:r>
          <w:rPr>
            <w:noProof/>
            <w:webHidden/>
          </w:rPr>
        </w:r>
        <w:r>
          <w:rPr>
            <w:noProof/>
            <w:webHidden/>
          </w:rPr>
          <w:fldChar w:fldCharType="separate"/>
        </w:r>
        <w:r>
          <w:rPr>
            <w:noProof/>
            <w:webHidden/>
          </w:rPr>
          <w:t>57</w:t>
        </w:r>
        <w:r>
          <w:rPr>
            <w:noProof/>
            <w:webHidden/>
          </w:rPr>
          <w:fldChar w:fldCharType="end"/>
        </w:r>
      </w:hyperlink>
    </w:p>
    <w:p w14:paraId="498C2F8F" w14:textId="55F9195B" w:rsidR="00305FFE" w:rsidRDefault="00305FFE">
      <w:pPr>
        <w:pStyle w:val="TOC2"/>
        <w:rPr>
          <w:rFonts w:asciiTheme="minorHAnsi" w:hAnsiTheme="minorHAnsi"/>
          <w:noProof/>
          <w:szCs w:val="22"/>
          <w:lang w:eastAsia="en-GB"/>
        </w:rPr>
      </w:pPr>
      <w:hyperlink w:anchor="_Toc127440189" w:history="1">
        <w:r w:rsidRPr="00854B1A">
          <w:rPr>
            <w:rStyle w:val="Hyperlink"/>
            <w:noProof/>
            <w14:scene3d>
              <w14:camera w14:prst="orthographicFront"/>
              <w14:lightRig w14:rig="threePt" w14:dir="t">
                <w14:rot w14:lat="0" w14:lon="0" w14:rev="0"/>
              </w14:lightRig>
            </w14:scene3d>
          </w:rPr>
          <w:t>16.4</w:t>
        </w:r>
        <w:r>
          <w:rPr>
            <w:rFonts w:asciiTheme="minorHAnsi" w:hAnsiTheme="minorHAnsi"/>
            <w:noProof/>
            <w:szCs w:val="22"/>
            <w:lang w:eastAsia="en-GB"/>
          </w:rPr>
          <w:tab/>
        </w:r>
        <w:r w:rsidRPr="00854B1A">
          <w:rPr>
            <w:rStyle w:val="Hyperlink"/>
            <w:noProof/>
          </w:rPr>
          <w:t>Participant safety</w:t>
        </w:r>
        <w:r>
          <w:rPr>
            <w:noProof/>
            <w:webHidden/>
          </w:rPr>
          <w:tab/>
        </w:r>
        <w:r>
          <w:rPr>
            <w:noProof/>
            <w:webHidden/>
          </w:rPr>
          <w:fldChar w:fldCharType="begin"/>
        </w:r>
        <w:r>
          <w:rPr>
            <w:noProof/>
            <w:webHidden/>
          </w:rPr>
          <w:instrText xml:space="preserve"> PAGEREF _Toc127440189 \h </w:instrText>
        </w:r>
        <w:r>
          <w:rPr>
            <w:noProof/>
            <w:webHidden/>
          </w:rPr>
        </w:r>
        <w:r>
          <w:rPr>
            <w:noProof/>
            <w:webHidden/>
          </w:rPr>
          <w:fldChar w:fldCharType="separate"/>
        </w:r>
        <w:r>
          <w:rPr>
            <w:noProof/>
            <w:webHidden/>
          </w:rPr>
          <w:t>57</w:t>
        </w:r>
        <w:r>
          <w:rPr>
            <w:noProof/>
            <w:webHidden/>
          </w:rPr>
          <w:fldChar w:fldCharType="end"/>
        </w:r>
      </w:hyperlink>
    </w:p>
    <w:p w14:paraId="22094FB3" w14:textId="51190B50" w:rsidR="00305FFE" w:rsidRDefault="00305FFE">
      <w:pPr>
        <w:pStyle w:val="TOC3"/>
        <w:rPr>
          <w:rFonts w:asciiTheme="minorHAnsi" w:hAnsiTheme="minorHAnsi"/>
          <w:noProof/>
          <w:szCs w:val="22"/>
          <w:lang w:eastAsia="en-GB"/>
        </w:rPr>
      </w:pPr>
      <w:hyperlink w:anchor="_Toc127440190" w:history="1">
        <w:r w:rsidRPr="00854B1A">
          <w:rPr>
            <w:rStyle w:val="Hyperlink"/>
            <w:b/>
            <w:noProof/>
            <w14:scene3d>
              <w14:camera w14:prst="orthographicFront"/>
              <w14:lightRig w14:rig="threePt" w14:dir="t">
                <w14:rot w14:lat="0" w14:lon="0" w14:rev="0"/>
              </w14:lightRig>
            </w14:scene3d>
          </w:rPr>
          <w:t>16.4.1</w:t>
        </w:r>
        <w:r>
          <w:rPr>
            <w:rFonts w:asciiTheme="minorHAnsi" w:hAnsiTheme="minorHAnsi"/>
            <w:noProof/>
            <w:szCs w:val="22"/>
            <w:lang w:eastAsia="en-GB"/>
          </w:rPr>
          <w:tab/>
        </w:r>
        <w:r w:rsidRPr="00854B1A">
          <w:rPr>
            <w:rStyle w:val="Hyperlink"/>
            <w:noProof/>
          </w:rPr>
          <w:t>Faltering growth or abnormal weight gain</w:t>
        </w:r>
        <w:r>
          <w:rPr>
            <w:noProof/>
            <w:webHidden/>
          </w:rPr>
          <w:tab/>
        </w:r>
        <w:r>
          <w:rPr>
            <w:noProof/>
            <w:webHidden/>
          </w:rPr>
          <w:fldChar w:fldCharType="begin"/>
        </w:r>
        <w:r>
          <w:rPr>
            <w:noProof/>
            <w:webHidden/>
          </w:rPr>
          <w:instrText xml:space="preserve"> PAGEREF _Toc127440190 \h </w:instrText>
        </w:r>
        <w:r>
          <w:rPr>
            <w:noProof/>
            <w:webHidden/>
          </w:rPr>
        </w:r>
        <w:r>
          <w:rPr>
            <w:noProof/>
            <w:webHidden/>
          </w:rPr>
          <w:fldChar w:fldCharType="separate"/>
        </w:r>
        <w:r>
          <w:rPr>
            <w:noProof/>
            <w:webHidden/>
          </w:rPr>
          <w:t>58</w:t>
        </w:r>
        <w:r>
          <w:rPr>
            <w:noProof/>
            <w:webHidden/>
          </w:rPr>
          <w:fldChar w:fldCharType="end"/>
        </w:r>
      </w:hyperlink>
    </w:p>
    <w:p w14:paraId="5A435C32" w14:textId="73B8754E" w:rsidR="00305FFE" w:rsidRDefault="00305FFE">
      <w:pPr>
        <w:pStyle w:val="TOC3"/>
        <w:rPr>
          <w:rFonts w:asciiTheme="minorHAnsi" w:hAnsiTheme="minorHAnsi"/>
          <w:noProof/>
          <w:szCs w:val="22"/>
          <w:lang w:eastAsia="en-GB"/>
        </w:rPr>
      </w:pPr>
      <w:hyperlink w:anchor="_Toc127440191" w:history="1">
        <w:r w:rsidRPr="00854B1A">
          <w:rPr>
            <w:rStyle w:val="Hyperlink"/>
            <w:b/>
            <w:noProof/>
            <w14:scene3d>
              <w14:camera w14:prst="orthographicFront"/>
              <w14:lightRig w14:rig="threePt" w14:dir="t">
                <w14:rot w14:lat="0" w14:lon="0" w14:rev="0"/>
              </w14:lightRig>
            </w14:scene3d>
          </w:rPr>
          <w:t>16.4.2</w:t>
        </w:r>
        <w:r>
          <w:rPr>
            <w:rFonts w:asciiTheme="minorHAnsi" w:hAnsiTheme="minorHAnsi"/>
            <w:noProof/>
            <w:szCs w:val="22"/>
            <w:lang w:eastAsia="en-GB"/>
          </w:rPr>
          <w:tab/>
        </w:r>
        <w:r w:rsidRPr="00854B1A">
          <w:rPr>
            <w:rStyle w:val="Hyperlink"/>
            <w:noProof/>
          </w:rPr>
          <w:t>Skin prick tests</w:t>
        </w:r>
        <w:r>
          <w:rPr>
            <w:noProof/>
            <w:webHidden/>
          </w:rPr>
          <w:tab/>
        </w:r>
        <w:r>
          <w:rPr>
            <w:noProof/>
            <w:webHidden/>
          </w:rPr>
          <w:fldChar w:fldCharType="begin"/>
        </w:r>
        <w:r>
          <w:rPr>
            <w:noProof/>
            <w:webHidden/>
          </w:rPr>
          <w:instrText xml:space="preserve"> PAGEREF _Toc127440191 \h </w:instrText>
        </w:r>
        <w:r>
          <w:rPr>
            <w:noProof/>
            <w:webHidden/>
          </w:rPr>
        </w:r>
        <w:r>
          <w:rPr>
            <w:noProof/>
            <w:webHidden/>
          </w:rPr>
          <w:fldChar w:fldCharType="separate"/>
        </w:r>
        <w:r>
          <w:rPr>
            <w:noProof/>
            <w:webHidden/>
          </w:rPr>
          <w:t>58</w:t>
        </w:r>
        <w:r>
          <w:rPr>
            <w:noProof/>
            <w:webHidden/>
          </w:rPr>
          <w:fldChar w:fldCharType="end"/>
        </w:r>
      </w:hyperlink>
    </w:p>
    <w:p w14:paraId="6534BFA8" w14:textId="7B1BFA8F" w:rsidR="00305FFE" w:rsidRDefault="00305FFE">
      <w:pPr>
        <w:pStyle w:val="TOC3"/>
        <w:rPr>
          <w:rFonts w:asciiTheme="minorHAnsi" w:hAnsiTheme="minorHAnsi"/>
          <w:noProof/>
          <w:szCs w:val="22"/>
          <w:lang w:eastAsia="en-GB"/>
        </w:rPr>
      </w:pPr>
      <w:hyperlink w:anchor="_Toc127440192" w:history="1">
        <w:r w:rsidRPr="00854B1A">
          <w:rPr>
            <w:rStyle w:val="Hyperlink"/>
            <w:b/>
            <w:noProof/>
            <w14:scene3d>
              <w14:camera w14:prst="orthographicFront"/>
              <w14:lightRig w14:rig="threePt" w14:dir="t">
                <w14:rot w14:lat="0" w14:lon="0" w14:rev="0"/>
              </w14:lightRig>
            </w14:scene3d>
          </w:rPr>
          <w:t>16.4.3</w:t>
        </w:r>
        <w:r>
          <w:rPr>
            <w:rFonts w:asciiTheme="minorHAnsi" w:hAnsiTheme="minorHAnsi"/>
            <w:noProof/>
            <w:szCs w:val="22"/>
            <w:lang w:eastAsia="en-GB"/>
          </w:rPr>
          <w:tab/>
        </w:r>
        <w:r w:rsidRPr="00854B1A">
          <w:rPr>
            <w:rStyle w:val="Hyperlink"/>
            <w:noProof/>
          </w:rPr>
          <w:t>Oral food challenges</w:t>
        </w:r>
        <w:r>
          <w:rPr>
            <w:noProof/>
            <w:webHidden/>
          </w:rPr>
          <w:tab/>
        </w:r>
        <w:r>
          <w:rPr>
            <w:noProof/>
            <w:webHidden/>
          </w:rPr>
          <w:fldChar w:fldCharType="begin"/>
        </w:r>
        <w:r>
          <w:rPr>
            <w:noProof/>
            <w:webHidden/>
          </w:rPr>
          <w:instrText xml:space="preserve"> PAGEREF _Toc127440192 \h </w:instrText>
        </w:r>
        <w:r>
          <w:rPr>
            <w:noProof/>
            <w:webHidden/>
          </w:rPr>
        </w:r>
        <w:r>
          <w:rPr>
            <w:noProof/>
            <w:webHidden/>
          </w:rPr>
          <w:fldChar w:fldCharType="separate"/>
        </w:r>
        <w:r>
          <w:rPr>
            <w:noProof/>
            <w:webHidden/>
          </w:rPr>
          <w:t>58</w:t>
        </w:r>
        <w:r>
          <w:rPr>
            <w:noProof/>
            <w:webHidden/>
          </w:rPr>
          <w:fldChar w:fldCharType="end"/>
        </w:r>
      </w:hyperlink>
    </w:p>
    <w:p w14:paraId="33A97389" w14:textId="20A97F23" w:rsidR="00305FFE" w:rsidRDefault="00305FFE">
      <w:pPr>
        <w:pStyle w:val="TOC3"/>
        <w:rPr>
          <w:rFonts w:asciiTheme="minorHAnsi" w:hAnsiTheme="minorHAnsi"/>
          <w:noProof/>
          <w:szCs w:val="22"/>
          <w:lang w:eastAsia="en-GB"/>
        </w:rPr>
      </w:pPr>
      <w:hyperlink w:anchor="_Toc127440193" w:history="1">
        <w:r w:rsidRPr="00854B1A">
          <w:rPr>
            <w:rStyle w:val="Hyperlink"/>
            <w:b/>
            <w:noProof/>
            <w14:scene3d>
              <w14:camera w14:prst="orthographicFront"/>
              <w14:lightRig w14:rig="threePt" w14:dir="t">
                <w14:rot w14:lat="0" w14:lon="0" w14:rev="0"/>
              </w14:lightRig>
            </w14:scene3d>
          </w:rPr>
          <w:t>16.4.4</w:t>
        </w:r>
        <w:r>
          <w:rPr>
            <w:rFonts w:asciiTheme="minorHAnsi" w:hAnsiTheme="minorHAnsi"/>
            <w:noProof/>
            <w:szCs w:val="22"/>
            <w:lang w:eastAsia="en-GB"/>
          </w:rPr>
          <w:tab/>
        </w:r>
        <w:r w:rsidRPr="00854B1A">
          <w:rPr>
            <w:rStyle w:val="Hyperlink"/>
            <w:noProof/>
          </w:rPr>
          <w:t>Home dietary trials</w:t>
        </w:r>
        <w:r>
          <w:rPr>
            <w:noProof/>
            <w:webHidden/>
          </w:rPr>
          <w:tab/>
        </w:r>
        <w:r>
          <w:rPr>
            <w:noProof/>
            <w:webHidden/>
          </w:rPr>
          <w:fldChar w:fldCharType="begin"/>
        </w:r>
        <w:r>
          <w:rPr>
            <w:noProof/>
            <w:webHidden/>
          </w:rPr>
          <w:instrText xml:space="preserve"> PAGEREF _Toc127440193 \h </w:instrText>
        </w:r>
        <w:r>
          <w:rPr>
            <w:noProof/>
            <w:webHidden/>
          </w:rPr>
        </w:r>
        <w:r>
          <w:rPr>
            <w:noProof/>
            <w:webHidden/>
          </w:rPr>
          <w:fldChar w:fldCharType="separate"/>
        </w:r>
        <w:r>
          <w:rPr>
            <w:noProof/>
            <w:webHidden/>
          </w:rPr>
          <w:t>58</w:t>
        </w:r>
        <w:r>
          <w:rPr>
            <w:noProof/>
            <w:webHidden/>
          </w:rPr>
          <w:fldChar w:fldCharType="end"/>
        </w:r>
      </w:hyperlink>
    </w:p>
    <w:p w14:paraId="06C23101" w14:textId="3D9E257A" w:rsidR="00305FFE" w:rsidRDefault="00305FFE">
      <w:pPr>
        <w:pStyle w:val="TOC2"/>
        <w:rPr>
          <w:rFonts w:asciiTheme="minorHAnsi" w:hAnsiTheme="minorHAnsi"/>
          <w:noProof/>
          <w:szCs w:val="22"/>
          <w:lang w:eastAsia="en-GB"/>
        </w:rPr>
      </w:pPr>
      <w:hyperlink w:anchor="_Toc127440194" w:history="1">
        <w:r w:rsidRPr="00854B1A">
          <w:rPr>
            <w:rStyle w:val="Hyperlink"/>
            <w:noProof/>
            <w14:scene3d>
              <w14:camera w14:prst="orthographicFront"/>
              <w14:lightRig w14:rig="threePt" w14:dir="t">
                <w14:rot w14:lat="0" w14:lon="0" w14:rev="0"/>
              </w14:lightRig>
            </w14:scene3d>
          </w:rPr>
          <w:t>16.5</w:t>
        </w:r>
        <w:r>
          <w:rPr>
            <w:rFonts w:asciiTheme="minorHAnsi" w:hAnsiTheme="minorHAnsi"/>
            <w:noProof/>
            <w:szCs w:val="22"/>
            <w:lang w:eastAsia="en-GB"/>
          </w:rPr>
          <w:tab/>
        </w:r>
        <w:r w:rsidRPr="00854B1A">
          <w:rPr>
            <w:rStyle w:val="Hyperlink"/>
            <w:noProof/>
          </w:rPr>
          <w:t>Financial and other competing interests</w:t>
        </w:r>
        <w:r>
          <w:rPr>
            <w:noProof/>
            <w:webHidden/>
          </w:rPr>
          <w:tab/>
        </w:r>
        <w:r>
          <w:rPr>
            <w:noProof/>
            <w:webHidden/>
          </w:rPr>
          <w:fldChar w:fldCharType="begin"/>
        </w:r>
        <w:r>
          <w:rPr>
            <w:noProof/>
            <w:webHidden/>
          </w:rPr>
          <w:instrText xml:space="preserve"> PAGEREF _Toc127440194 \h </w:instrText>
        </w:r>
        <w:r>
          <w:rPr>
            <w:noProof/>
            <w:webHidden/>
          </w:rPr>
        </w:r>
        <w:r>
          <w:rPr>
            <w:noProof/>
            <w:webHidden/>
          </w:rPr>
          <w:fldChar w:fldCharType="separate"/>
        </w:r>
        <w:r>
          <w:rPr>
            <w:noProof/>
            <w:webHidden/>
          </w:rPr>
          <w:t>58</w:t>
        </w:r>
        <w:r>
          <w:rPr>
            <w:noProof/>
            <w:webHidden/>
          </w:rPr>
          <w:fldChar w:fldCharType="end"/>
        </w:r>
      </w:hyperlink>
    </w:p>
    <w:p w14:paraId="62DEABDB" w14:textId="68A360B4" w:rsidR="00305FFE" w:rsidRDefault="00305FFE">
      <w:pPr>
        <w:pStyle w:val="TOC2"/>
        <w:rPr>
          <w:rFonts w:asciiTheme="minorHAnsi" w:hAnsiTheme="minorHAnsi"/>
          <w:noProof/>
          <w:szCs w:val="22"/>
          <w:lang w:eastAsia="en-GB"/>
        </w:rPr>
      </w:pPr>
      <w:hyperlink w:anchor="_Toc127440195" w:history="1">
        <w:r w:rsidRPr="00854B1A">
          <w:rPr>
            <w:rStyle w:val="Hyperlink"/>
            <w:noProof/>
            <w14:scene3d>
              <w14:camera w14:prst="orthographicFront"/>
              <w14:lightRig w14:rig="threePt" w14:dir="t">
                <w14:rot w14:lat="0" w14:lon="0" w14:rev="0"/>
              </w14:lightRig>
            </w14:scene3d>
          </w:rPr>
          <w:t>16.6</w:t>
        </w:r>
        <w:r>
          <w:rPr>
            <w:rFonts w:asciiTheme="minorHAnsi" w:hAnsiTheme="minorHAnsi"/>
            <w:noProof/>
            <w:szCs w:val="22"/>
            <w:lang w:eastAsia="en-GB"/>
          </w:rPr>
          <w:tab/>
        </w:r>
        <w:r w:rsidRPr="00854B1A">
          <w:rPr>
            <w:rStyle w:val="Hyperlink"/>
            <w:noProof/>
          </w:rPr>
          <w:t>Indemnity</w:t>
        </w:r>
        <w:r>
          <w:rPr>
            <w:noProof/>
            <w:webHidden/>
          </w:rPr>
          <w:tab/>
        </w:r>
        <w:r>
          <w:rPr>
            <w:noProof/>
            <w:webHidden/>
          </w:rPr>
          <w:fldChar w:fldCharType="begin"/>
        </w:r>
        <w:r>
          <w:rPr>
            <w:noProof/>
            <w:webHidden/>
          </w:rPr>
          <w:instrText xml:space="preserve"> PAGEREF _Toc127440195 \h </w:instrText>
        </w:r>
        <w:r>
          <w:rPr>
            <w:noProof/>
            <w:webHidden/>
          </w:rPr>
        </w:r>
        <w:r>
          <w:rPr>
            <w:noProof/>
            <w:webHidden/>
          </w:rPr>
          <w:fldChar w:fldCharType="separate"/>
        </w:r>
        <w:r>
          <w:rPr>
            <w:noProof/>
            <w:webHidden/>
          </w:rPr>
          <w:t>59</w:t>
        </w:r>
        <w:r>
          <w:rPr>
            <w:noProof/>
            <w:webHidden/>
          </w:rPr>
          <w:fldChar w:fldCharType="end"/>
        </w:r>
      </w:hyperlink>
    </w:p>
    <w:p w14:paraId="1373EF1E" w14:textId="634E61E3" w:rsidR="00305FFE" w:rsidRDefault="00305FFE">
      <w:pPr>
        <w:pStyle w:val="TOC2"/>
        <w:rPr>
          <w:rFonts w:asciiTheme="minorHAnsi" w:hAnsiTheme="minorHAnsi"/>
          <w:noProof/>
          <w:szCs w:val="22"/>
          <w:lang w:eastAsia="en-GB"/>
        </w:rPr>
      </w:pPr>
      <w:hyperlink w:anchor="_Toc127440196" w:history="1">
        <w:r w:rsidRPr="00854B1A">
          <w:rPr>
            <w:rStyle w:val="Hyperlink"/>
            <w:noProof/>
            <w14:scene3d>
              <w14:camera w14:prst="orthographicFront"/>
              <w14:lightRig w14:rig="threePt" w14:dir="t">
                <w14:rot w14:lat="0" w14:lon="0" w14:rev="0"/>
              </w14:lightRig>
            </w14:scene3d>
          </w:rPr>
          <w:t>16.7</w:t>
        </w:r>
        <w:r>
          <w:rPr>
            <w:rFonts w:asciiTheme="minorHAnsi" w:hAnsiTheme="minorHAnsi"/>
            <w:noProof/>
            <w:szCs w:val="22"/>
            <w:lang w:eastAsia="en-GB"/>
          </w:rPr>
          <w:tab/>
        </w:r>
        <w:r w:rsidRPr="00854B1A">
          <w:rPr>
            <w:rStyle w:val="Hyperlink"/>
            <w:noProof/>
          </w:rPr>
          <w:t>Amendments</w:t>
        </w:r>
        <w:r>
          <w:rPr>
            <w:noProof/>
            <w:webHidden/>
          </w:rPr>
          <w:tab/>
        </w:r>
        <w:r>
          <w:rPr>
            <w:noProof/>
            <w:webHidden/>
          </w:rPr>
          <w:fldChar w:fldCharType="begin"/>
        </w:r>
        <w:r>
          <w:rPr>
            <w:noProof/>
            <w:webHidden/>
          </w:rPr>
          <w:instrText xml:space="preserve"> PAGEREF _Toc127440196 \h </w:instrText>
        </w:r>
        <w:r>
          <w:rPr>
            <w:noProof/>
            <w:webHidden/>
          </w:rPr>
        </w:r>
        <w:r>
          <w:rPr>
            <w:noProof/>
            <w:webHidden/>
          </w:rPr>
          <w:fldChar w:fldCharType="separate"/>
        </w:r>
        <w:r>
          <w:rPr>
            <w:noProof/>
            <w:webHidden/>
          </w:rPr>
          <w:t>59</w:t>
        </w:r>
        <w:r>
          <w:rPr>
            <w:noProof/>
            <w:webHidden/>
          </w:rPr>
          <w:fldChar w:fldCharType="end"/>
        </w:r>
      </w:hyperlink>
    </w:p>
    <w:p w14:paraId="61A8FD5B" w14:textId="2F90156F" w:rsidR="00305FFE" w:rsidRDefault="00305FFE">
      <w:pPr>
        <w:pStyle w:val="TOC1"/>
        <w:rPr>
          <w:rFonts w:asciiTheme="minorHAnsi" w:eastAsiaTheme="minorEastAsia" w:hAnsiTheme="minorHAnsi" w:cstheme="minorBidi"/>
          <w:noProof/>
          <w:sz w:val="22"/>
          <w:szCs w:val="22"/>
          <w:lang w:val="en-GB" w:eastAsia="en-GB"/>
        </w:rPr>
      </w:pPr>
      <w:hyperlink w:anchor="_Toc127440197" w:history="1">
        <w:r w:rsidRPr="00854B1A">
          <w:rPr>
            <w:rStyle w:val="Hyperlink"/>
            <w:noProof/>
            <w14:scene3d>
              <w14:camera w14:prst="orthographicFront"/>
              <w14:lightRig w14:rig="threePt" w14:dir="t">
                <w14:rot w14:lat="0" w14:lon="0" w14:rev="0"/>
              </w14:lightRig>
            </w14:scene3d>
          </w:rPr>
          <w:t>17.</w:t>
        </w:r>
        <w:r>
          <w:rPr>
            <w:rFonts w:asciiTheme="minorHAnsi" w:eastAsiaTheme="minorEastAsia" w:hAnsiTheme="minorHAnsi" w:cstheme="minorBidi"/>
            <w:noProof/>
            <w:sz w:val="22"/>
            <w:szCs w:val="22"/>
            <w:lang w:val="en-GB" w:eastAsia="en-GB"/>
          </w:rPr>
          <w:tab/>
        </w:r>
        <w:r w:rsidRPr="00854B1A">
          <w:rPr>
            <w:rStyle w:val="Hyperlink"/>
            <w:noProof/>
          </w:rPr>
          <w:t>TRIAL MANAGEMENT GROUPS &amp; COMMITEES</w:t>
        </w:r>
        <w:r>
          <w:rPr>
            <w:noProof/>
            <w:webHidden/>
          </w:rPr>
          <w:tab/>
        </w:r>
        <w:r>
          <w:rPr>
            <w:noProof/>
            <w:webHidden/>
          </w:rPr>
          <w:fldChar w:fldCharType="begin"/>
        </w:r>
        <w:r>
          <w:rPr>
            <w:noProof/>
            <w:webHidden/>
          </w:rPr>
          <w:instrText xml:space="preserve"> PAGEREF _Toc127440197 \h </w:instrText>
        </w:r>
        <w:r>
          <w:rPr>
            <w:noProof/>
            <w:webHidden/>
          </w:rPr>
        </w:r>
        <w:r>
          <w:rPr>
            <w:noProof/>
            <w:webHidden/>
          </w:rPr>
          <w:fldChar w:fldCharType="separate"/>
        </w:r>
        <w:r>
          <w:rPr>
            <w:noProof/>
            <w:webHidden/>
          </w:rPr>
          <w:t>60</w:t>
        </w:r>
        <w:r>
          <w:rPr>
            <w:noProof/>
            <w:webHidden/>
          </w:rPr>
          <w:fldChar w:fldCharType="end"/>
        </w:r>
      </w:hyperlink>
    </w:p>
    <w:p w14:paraId="2B0C7363" w14:textId="55421B59" w:rsidR="00305FFE" w:rsidRDefault="00305FFE">
      <w:pPr>
        <w:pStyle w:val="TOC2"/>
        <w:rPr>
          <w:rFonts w:asciiTheme="minorHAnsi" w:hAnsiTheme="minorHAnsi"/>
          <w:noProof/>
          <w:szCs w:val="22"/>
          <w:lang w:eastAsia="en-GB"/>
        </w:rPr>
      </w:pPr>
      <w:hyperlink w:anchor="_Toc127440198" w:history="1">
        <w:r w:rsidRPr="00854B1A">
          <w:rPr>
            <w:rStyle w:val="Hyperlink"/>
            <w:noProof/>
            <w14:scene3d>
              <w14:camera w14:prst="orthographicFront"/>
              <w14:lightRig w14:rig="threePt" w14:dir="t">
                <w14:rot w14:lat="0" w14:lon="0" w14:rev="0"/>
              </w14:lightRig>
            </w14:scene3d>
          </w:rPr>
          <w:t>17.1</w:t>
        </w:r>
        <w:r>
          <w:rPr>
            <w:rFonts w:asciiTheme="minorHAnsi" w:hAnsiTheme="minorHAnsi"/>
            <w:noProof/>
            <w:szCs w:val="22"/>
            <w:lang w:eastAsia="en-GB"/>
          </w:rPr>
          <w:tab/>
        </w:r>
        <w:r w:rsidRPr="00854B1A">
          <w:rPr>
            <w:rStyle w:val="Hyperlink"/>
            <w:noProof/>
          </w:rPr>
          <w:t>Host organisation: NHS</w:t>
        </w:r>
        <w:r w:rsidRPr="00854B1A">
          <w:rPr>
            <w:rStyle w:val="Hyperlink"/>
            <w:noProof/>
            <w:shd w:val="clear" w:color="auto" w:fill="FFFFFF"/>
          </w:rPr>
          <w:t xml:space="preserve"> Bristol, North Somerset and South Gloucestershire (BNSSG) ICB</w:t>
        </w:r>
        <w:r>
          <w:rPr>
            <w:noProof/>
            <w:webHidden/>
          </w:rPr>
          <w:tab/>
        </w:r>
        <w:r>
          <w:rPr>
            <w:noProof/>
            <w:webHidden/>
          </w:rPr>
          <w:fldChar w:fldCharType="begin"/>
        </w:r>
        <w:r>
          <w:rPr>
            <w:noProof/>
            <w:webHidden/>
          </w:rPr>
          <w:instrText xml:space="preserve"> PAGEREF _Toc127440198 \h </w:instrText>
        </w:r>
        <w:r>
          <w:rPr>
            <w:noProof/>
            <w:webHidden/>
          </w:rPr>
        </w:r>
        <w:r>
          <w:rPr>
            <w:noProof/>
            <w:webHidden/>
          </w:rPr>
          <w:fldChar w:fldCharType="separate"/>
        </w:r>
        <w:r>
          <w:rPr>
            <w:noProof/>
            <w:webHidden/>
          </w:rPr>
          <w:t>60</w:t>
        </w:r>
        <w:r>
          <w:rPr>
            <w:noProof/>
            <w:webHidden/>
          </w:rPr>
          <w:fldChar w:fldCharType="end"/>
        </w:r>
      </w:hyperlink>
    </w:p>
    <w:p w14:paraId="17B362F3" w14:textId="31F06DF8" w:rsidR="00305FFE" w:rsidRDefault="00305FFE">
      <w:pPr>
        <w:pStyle w:val="TOC2"/>
        <w:rPr>
          <w:rFonts w:asciiTheme="minorHAnsi" w:hAnsiTheme="minorHAnsi"/>
          <w:noProof/>
          <w:szCs w:val="22"/>
          <w:lang w:eastAsia="en-GB"/>
        </w:rPr>
      </w:pPr>
      <w:hyperlink w:anchor="_Toc127440199" w:history="1">
        <w:r w:rsidRPr="00854B1A">
          <w:rPr>
            <w:rStyle w:val="Hyperlink"/>
            <w:noProof/>
            <w14:scene3d>
              <w14:camera w14:prst="orthographicFront"/>
              <w14:lightRig w14:rig="threePt" w14:dir="t">
                <w14:rot w14:lat="0" w14:lon="0" w14:rev="0"/>
              </w14:lightRig>
            </w14:scene3d>
          </w:rPr>
          <w:t>17.2</w:t>
        </w:r>
        <w:r>
          <w:rPr>
            <w:rFonts w:asciiTheme="minorHAnsi" w:hAnsiTheme="minorHAnsi"/>
            <w:noProof/>
            <w:szCs w:val="22"/>
            <w:lang w:eastAsia="en-GB"/>
          </w:rPr>
          <w:tab/>
        </w:r>
        <w:r w:rsidRPr="00854B1A">
          <w:rPr>
            <w:rStyle w:val="Hyperlink"/>
            <w:noProof/>
          </w:rPr>
          <w:t>Trial management group</w:t>
        </w:r>
        <w:r>
          <w:rPr>
            <w:noProof/>
            <w:webHidden/>
          </w:rPr>
          <w:tab/>
        </w:r>
        <w:r>
          <w:rPr>
            <w:noProof/>
            <w:webHidden/>
          </w:rPr>
          <w:fldChar w:fldCharType="begin"/>
        </w:r>
        <w:r>
          <w:rPr>
            <w:noProof/>
            <w:webHidden/>
          </w:rPr>
          <w:instrText xml:space="preserve"> PAGEREF _Toc127440199 \h </w:instrText>
        </w:r>
        <w:r>
          <w:rPr>
            <w:noProof/>
            <w:webHidden/>
          </w:rPr>
        </w:r>
        <w:r>
          <w:rPr>
            <w:noProof/>
            <w:webHidden/>
          </w:rPr>
          <w:fldChar w:fldCharType="separate"/>
        </w:r>
        <w:r>
          <w:rPr>
            <w:noProof/>
            <w:webHidden/>
          </w:rPr>
          <w:t>60</w:t>
        </w:r>
        <w:r>
          <w:rPr>
            <w:noProof/>
            <w:webHidden/>
          </w:rPr>
          <w:fldChar w:fldCharType="end"/>
        </w:r>
      </w:hyperlink>
    </w:p>
    <w:p w14:paraId="57E7D0C7" w14:textId="4E143432" w:rsidR="00305FFE" w:rsidRDefault="00305FFE">
      <w:pPr>
        <w:pStyle w:val="TOC2"/>
        <w:rPr>
          <w:rFonts w:asciiTheme="minorHAnsi" w:hAnsiTheme="minorHAnsi"/>
          <w:noProof/>
          <w:szCs w:val="22"/>
          <w:lang w:eastAsia="en-GB"/>
        </w:rPr>
      </w:pPr>
      <w:hyperlink w:anchor="_Toc127440200" w:history="1">
        <w:r w:rsidRPr="00854B1A">
          <w:rPr>
            <w:rStyle w:val="Hyperlink"/>
            <w:noProof/>
            <w14:scene3d>
              <w14:camera w14:prst="orthographicFront"/>
              <w14:lightRig w14:rig="threePt" w14:dir="t">
                <w14:rot w14:lat="0" w14:lon="0" w14:rev="0"/>
              </w14:lightRig>
            </w14:scene3d>
          </w:rPr>
          <w:t>17.3</w:t>
        </w:r>
        <w:r>
          <w:rPr>
            <w:rFonts w:asciiTheme="minorHAnsi" w:hAnsiTheme="minorHAnsi"/>
            <w:noProof/>
            <w:szCs w:val="22"/>
            <w:lang w:eastAsia="en-GB"/>
          </w:rPr>
          <w:tab/>
        </w:r>
        <w:r w:rsidRPr="00854B1A">
          <w:rPr>
            <w:rStyle w:val="Hyperlink"/>
            <w:noProof/>
          </w:rPr>
          <w:t>Centre Management Groups</w:t>
        </w:r>
        <w:r>
          <w:rPr>
            <w:noProof/>
            <w:webHidden/>
          </w:rPr>
          <w:tab/>
        </w:r>
        <w:r>
          <w:rPr>
            <w:noProof/>
            <w:webHidden/>
          </w:rPr>
          <w:fldChar w:fldCharType="begin"/>
        </w:r>
        <w:r>
          <w:rPr>
            <w:noProof/>
            <w:webHidden/>
          </w:rPr>
          <w:instrText xml:space="preserve"> PAGEREF _Toc127440200 \h </w:instrText>
        </w:r>
        <w:r>
          <w:rPr>
            <w:noProof/>
            <w:webHidden/>
          </w:rPr>
        </w:r>
        <w:r>
          <w:rPr>
            <w:noProof/>
            <w:webHidden/>
          </w:rPr>
          <w:fldChar w:fldCharType="separate"/>
        </w:r>
        <w:r>
          <w:rPr>
            <w:noProof/>
            <w:webHidden/>
          </w:rPr>
          <w:t>60</w:t>
        </w:r>
        <w:r>
          <w:rPr>
            <w:noProof/>
            <w:webHidden/>
          </w:rPr>
          <w:fldChar w:fldCharType="end"/>
        </w:r>
      </w:hyperlink>
    </w:p>
    <w:p w14:paraId="73414D96" w14:textId="179A3A64" w:rsidR="00305FFE" w:rsidRDefault="00305FFE">
      <w:pPr>
        <w:pStyle w:val="TOC2"/>
        <w:rPr>
          <w:rFonts w:asciiTheme="minorHAnsi" w:hAnsiTheme="minorHAnsi"/>
          <w:noProof/>
          <w:szCs w:val="22"/>
          <w:lang w:eastAsia="en-GB"/>
        </w:rPr>
      </w:pPr>
      <w:hyperlink w:anchor="_Toc127440201" w:history="1">
        <w:r w:rsidRPr="00854B1A">
          <w:rPr>
            <w:rStyle w:val="Hyperlink"/>
            <w:noProof/>
            <w14:scene3d>
              <w14:camera w14:prst="orthographicFront"/>
              <w14:lightRig w14:rig="threePt" w14:dir="t">
                <w14:rot w14:lat="0" w14:lon="0" w14:rev="0"/>
              </w14:lightRig>
            </w14:scene3d>
          </w:rPr>
          <w:t>17.4</w:t>
        </w:r>
        <w:r>
          <w:rPr>
            <w:rFonts w:asciiTheme="minorHAnsi" w:hAnsiTheme="minorHAnsi"/>
            <w:noProof/>
            <w:szCs w:val="22"/>
            <w:lang w:eastAsia="en-GB"/>
          </w:rPr>
          <w:tab/>
        </w:r>
        <w:r w:rsidRPr="00854B1A">
          <w:rPr>
            <w:rStyle w:val="Hyperlink"/>
            <w:noProof/>
          </w:rPr>
          <w:t>Bristol Trials Centre</w:t>
        </w:r>
        <w:r>
          <w:rPr>
            <w:noProof/>
            <w:webHidden/>
          </w:rPr>
          <w:tab/>
        </w:r>
        <w:r>
          <w:rPr>
            <w:noProof/>
            <w:webHidden/>
          </w:rPr>
          <w:fldChar w:fldCharType="begin"/>
        </w:r>
        <w:r>
          <w:rPr>
            <w:noProof/>
            <w:webHidden/>
          </w:rPr>
          <w:instrText xml:space="preserve"> PAGEREF _Toc127440201 \h </w:instrText>
        </w:r>
        <w:r>
          <w:rPr>
            <w:noProof/>
            <w:webHidden/>
          </w:rPr>
        </w:r>
        <w:r>
          <w:rPr>
            <w:noProof/>
            <w:webHidden/>
          </w:rPr>
          <w:fldChar w:fldCharType="separate"/>
        </w:r>
        <w:r>
          <w:rPr>
            <w:noProof/>
            <w:webHidden/>
          </w:rPr>
          <w:t>60</w:t>
        </w:r>
        <w:r>
          <w:rPr>
            <w:noProof/>
            <w:webHidden/>
          </w:rPr>
          <w:fldChar w:fldCharType="end"/>
        </w:r>
      </w:hyperlink>
    </w:p>
    <w:p w14:paraId="2B4A77E4" w14:textId="36ADAD0D" w:rsidR="00305FFE" w:rsidRDefault="00305FFE">
      <w:pPr>
        <w:pStyle w:val="TOC2"/>
        <w:rPr>
          <w:rFonts w:asciiTheme="minorHAnsi" w:hAnsiTheme="minorHAnsi"/>
          <w:noProof/>
          <w:szCs w:val="22"/>
          <w:lang w:eastAsia="en-GB"/>
        </w:rPr>
      </w:pPr>
      <w:hyperlink w:anchor="_Toc127440202" w:history="1">
        <w:r w:rsidRPr="00854B1A">
          <w:rPr>
            <w:rStyle w:val="Hyperlink"/>
            <w:noProof/>
            <w14:scene3d>
              <w14:camera w14:prst="orthographicFront"/>
              <w14:lightRig w14:rig="threePt" w14:dir="t">
                <w14:rot w14:lat="0" w14:lon="0" w14:rev="0"/>
              </w14:lightRig>
            </w14:scene3d>
          </w:rPr>
          <w:t>17.5</w:t>
        </w:r>
        <w:r>
          <w:rPr>
            <w:rFonts w:asciiTheme="minorHAnsi" w:hAnsiTheme="minorHAnsi"/>
            <w:noProof/>
            <w:szCs w:val="22"/>
            <w:lang w:eastAsia="en-GB"/>
          </w:rPr>
          <w:tab/>
        </w:r>
        <w:r w:rsidRPr="00854B1A">
          <w:rPr>
            <w:rStyle w:val="Hyperlink"/>
            <w:noProof/>
          </w:rPr>
          <w:t>Oversight committees</w:t>
        </w:r>
        <w:r>
          <w:rPr>
            <w:noProof/>
            <w:webHidden/>
          </w:rPr>
          <w:tab/>
        </w:r>
        <w:r>
          <w:rPr>
            <w:noProof/>
            <w:webHidden/>
          </w:rPr>
          <w:fldChar w:fldCharType="begin"/>
        </w:r>
        <w:r>
          <w:rPr>
            <w:noProof/>
            <w:webHidden/>
          </w:rPr>
          <w:instrText xml:space="preserve"> PAGEREF _Toc127440202 \h </w:instrText>
        </w:r>
        <w:r>
          <w:rPr>
            <w:noProof/>
            <w:webHidden/>
          </w:rPr>
        </w:r>
        <w:r>
          <w:rPr>
            <w:noProof/>
            <w:webHidden/>
          </w:rPr>
          <w:fldChar w:fldCharType="separate"/>
        </w:r>
        <w:r>
          <w:rPr>
            <w:noProof/>
            <w:webHidden/>
          </w:rPr>
          <w:t>60</w:t>
        </w:r>
        <w:r>
          <w:rPr>
            <w:noProof/>
            <w:webHidden/>
          </w:rPr>
          <w:fldChar w:fldCharType="end"/>
        </w:r>
      </w:hyperlink>
    </w:p>
    <w:p w14:paraId="62E63E2B" w14:textId="1B22E315" w:rsidR="00305FFE" w:rsidRDefault="00305FFE">
      <w:pPr>
        <w:pStyle w:val="TOC3"/>
        <w:rPr>
          <w:rFonts w:asciiTheme="minorHAnsi" w:hAnsiTheme="minorHAnsi"/>
          <w:noProof/>
          <w:szCs w:val="22"/>
          <w:lang w:eastAsia="en-GB"/>
        </w:rPr>
      </w:pPr>
      <w:hyperlink w:anchor="_Toc127440203" w:history="1">
        <w:r w:rsidRPr="00854B1A">
          <w:rPr>
            <w:rStyle w:val="Hyperlink"/>
            <w:b/>
            <w:noProof/>
            <w14:scene3d>
              <w14:camera w14:prst="orthographicFront"/>
              <w14:lightRig w14:rig="threePt" w14:dir="t">
                <w14:rot w14:lat="0" w14:lon="0" w14:rev="0"/>
              </w14:lightRig>
            </w14:scene3d>
          </w:rPr>
          <w:t>17.5.1</w:t>
        </w:r>
        <w:r>
          <w:rPr>
            <w:rFonts w:asciiTheme="minorHAnsi" w:hAnsiTheme="minorHAnsi"/>
            <w:noProof/>
            <w:szCs w:val="22"/>
            <w:lang w:eastAsia="en-GB"/>
          </w:rPr>
          <w:tab/>
        </w:r>
        <w:r w:rsidRPr="00854B1A">
          <w:rPr>
            <w:rStyle w:val="Hyperlink"/>
            <w:noProof/>
          </w:rPr>
          <w:t>Trial Steering Committee</w:t>
        </w:r>
        <w:r>
          <w:rPr>
            <w:noProof/>
            <w:webHidden/>
          </w:rPr>
          <w:tab/>
        </w:r>
        <w:r>
          <w:rPr>
            <w:noProof/>
            <w:webHidden/>
          </w:rPr>
          <w:fldChar w:fldCharType="begin"/>
        </w:r>
        <w:r>
          <w:rPr>
            <w:noProof/>
            <w:webHidden/>
          </w:rPr>
          <w:instrText xml:space="preserve"> PAGEREF _Toc127440203 \h </w:instrText>
        </w:r>
        <w:r>
          <w:rPr>
            <w:noProof/>
            <w:webHidden/>
          </w:rPr>
        </w:r>
        <w:r>
          <w:rPr>
            <w:noProof/>
            <w:webHidden/>
          </w:rPr>
          <w:fldChar w:fldCharType="separate"/>
        </w:r>
        <w:r>
          <w:rPr>
            <w:noProof/>
            <w:webHidden/>
          </w:rPr>
          <w:t>60</w:t>
        </w:r>
        <w:r>
          <w:rPr>
            <w:noProof/>
            <w:webHidden/>
          </w:rPr>
          <w:fldChar w:fldCharType="end"/>
        </w:r>
      </w:hyperlink>
    </w:p>
    <w:p w14:paraId="35EBD761" w14:textId="05796CBB" w:rsidR="00305FFE" w:rsidRDefault="00305FFE">
      <w:pPr>
        <w:pStyle w:val="TOC3"/>
        <w:rPr>
          <w:rFonts w:asciiTheme="minorHAnsi" w:hAnsiTheme="minorHAnsi"/>
          <w:noProof/>
          <w:szCs w:val="22"/>
          <w:lang w:eastAsia="en-GB"/>
        </w:rPr>
      </w:pPr>
      <w:hyperlink w:anchor="_Toc127440204" w:history="1">
        <w:r w:rsidRPr="00854B1A">
          <w:rPr>
            <w:rStyle w:val="Hyperlink"/>
            <w:b/>
            <w:noProof/>
            <w14:scene3d>
              <w14:camera w14:prst="orthographicFront"/>
              <w14:lightRig w14:rig="threePt" w14:dir="t">
                <w14:rot w14:lat="0" w14:lon="0" w14:rev="0"/>
              </w14:lightRig>
            </w14:scene3d>
          </w:rPr>
          <w:t>17.5.2</w:t>
        </w:r>
        <w:r>
          <w:rPr>
            <w:rFonts w:asciiTheme="minorHAnsi" w:hAnsiTheme="minorHAnsi"/>
            <w:noProof/>
            <w:szCs w:val="22"/>
            <w:lang w:eastAsia="en-GB"/>
          </w:rPr>
          <w:tab/>
        </w:r>
        <w:r w:rsidRPr="00854B1A">
          <w:rPr>
            <w:rStyle w:val="Hyperlink"/>
            <w:noProof/>
          </w:rPr>
          <w:t>Data Monitoring Committee</w:t>
        </w:r>
        <w:r>
          <w:rPr>
            <w:noProof/>
            <w:webHidden/>
          </w:rPr>
          <w:tab/>
        </w:r>
        <w:r>
          <w:rPr>
            <w:noProof/>
            <w:webHidden/>
          </w:rPr>
          <w:fldChar w:fldCharType="begin"/>
        </w:r>
        <w:r>
          <w:rPr>
            <w:noProof/>
            <w:webHidden/>
          </w:rPr>
          <w:instrText xml:space="preserve"> PAGEREF _Toc127440204 \h </w:instrText>
        </w:r>
        <w:r>
          <w:rPr>
            <w:noProof/>
            <w:webHidden/>
          </w:rPr>
        </w:r>
        <w:r>
          <w:rPr>
            <w:noProof/>
            <w:webHidden/>
          </w:rPr>
          <w:fldChar w:fldCharType="separate"/>
        </w:r>
        <w:r>
          <w:rPr>
            <w:noProof/>
            <w:webHidden/>
          </w:rPr>
          <w:t>60</w:t>
        </w:r>
        <w:r>
          <w:rPr>
            <w:noProof/>
            <w:webHidden/>
          </w:rPr>
          <w:fldChar w:fldCharType="end"/>
        </w:r>
      </w:hyperlink>
    </w:p>
    <w:p w14:paraId="33B28353" w14:textId="1BB3A68D" w:rsidR="00305FFE" w:rsidRDefault="00305FFE">
      <w:pPr>
        <w:pStyle w:val="TOC2"/>
        <w:rPr>
          <w:rFonts w:asciiTheme="minorHAnsi" w:hAnsiTheme="minorHAnsi"/>
          <w:noProof/>
          <w:szCs w:val="22"/>
          <w:lang w:eastAsia="en-GB"/>
        </w:rPr>
      </w:pPr>
      <w:hyperlink w:anchor="_Toc127440205" w:history="1">
        <w:r w:rsidRPr="00854B1A">
          <w:rPr>
            <w:rStyle w:val="Hyperlink"/>
            <w:noProof/>
            <w14:scene3d>
              <w14:camera w14:prst="orthographicFront"/>
              <w14:lightRig w14:rig="threePt" w14:dir="t">
                <w14:rot w14:lat="0" w14:lon="0" w14:rev="0"/>
              </w14:lightRig>
            </w14:scene3d>
          </w:rPr>
          <w:t>17.6</w:t>
        </w:r>
        <w:r>
          <w:rPr>
            <w:rFonts w:asciiTheme="minorHAnsi" w:hAnsiTheme="minorHAnsi"/>
            <w:noProof/>
            <w:szCs w:val="22"/>
            <w:lang w:eastAsia="en-GB"/>
          </w:rPr>
          <w:tab/>
        </w:r>
        <w:r w:rsidRPr="00854B1A">
          <w:rPr>
            <w:rStyle w:val="Hyperlink"/>
            <w:noProof/>
          </w:rPr>
          <w:t>Sponsor: University of Bristol</w:t>
        </w:r>
        <w:r>
          <w:rPr>
            <w:noProof/>
            <w:webHidden/>
          </w:rPr>
          <w:tab/>
        </w:r>
        <w:r>
          <w:rPr>
            <w:noProof/>
            <w:webHidden/>
          </w:rPr>
          <w:fldChar w:fldCharType="begin"/>
        </w:r>
        <w:r>
          <w:rPr>
            <w:noProof/>
            <w:webHidden/>
          </w:rPr>
          <w:instrText xml:space="preserve"> PAGEREF _Toc127440205 \h </w:instrText>
        </w:r>
        <w:r>
          <w:rPr>
            <w:noProof/>
            <w:webHidden/>
          </w:rPr>
        </w:r>
        <w:r>
          <w:rPr>
            <w:noProof/>
            <w:webHidden/>
          </w:rPr>
          <w:fldChar w:fldCharType="separate"/>
        </w:r>
        <w:r>
          <w:rPr>
            <w:noProof/>
            <w:webHidden/>
          </w:rPr>
          <w:t>61</w:t>
        </w:r>
        <w:r>
          <w:rPr>
            <w:noProof/>
            <w:webHidden/>
          </w:rPr>
          <w:fldChar w:fldCharType="end"/>
        </w:r>
      </w:hyperlink>
    </w:p>
    <w:p w14:paraId="6264CDE2" w14:textId="5FFE178E" w:rsidR="00305FFE" w:rsidRDefault="00305FFE">
      <w:pPr>
        <w:pStyle w:val="TOC1"/>
        <w:rPr>
          <w:rFonts w:asciiTheme="minorHAnsi" w:eastAsiaTheme="minorEastAsia" w:hAnsiTheme="minorHAnsi" w:cstheme="minorBidi"/>
          <w:noProof/>
          <w:sz w:val="22"/>
          <w:szCs w:val="22"/>
          <w:lang w:val="en-GB" w:eastAsia="en-GB"/>
        </w:rPr>
      </w:pPr>
      <w:hyperlink w:anchor="_Toc127440206" w:history="1">
        <w:r w:rsidRPr="00854B1A">
          <w:rPr>
            <w:rStyle w:val="Hyperlink"/>
            <w:noProof/>
            <w14:scene3d>
              <w14:camera w14:prst="orthographicFront"/>
              <w14:lightRig w14:rig="threePt" w14:dir="t">
                <w14:rot w14:lat="0" w14:lon="0" w14:rev="0"/>
              </w14:lightRig>
            </w14:scene3d>
          </w:rPr>
          <w:t>18.</w:t>
        </w:r>
        <w:r>
          <w:rPr>
            <w:rFonts w:asciiTheme="minorHAnsi" w:eastAsiaTheme="minorEastAsia" w:hAnsiTheme="minorHAnsi" w:cstheme="minorBidi"/>
            <w:noProof/>
            <w:sz w:val="22"/>
            <w:szCs w:val="22"/>
            <w:lang w:val="en-GB" w:eastAsia="en-GB"/>
          </w:rPr>
          <w:tab/>
        </w:r>
        <w:r w:rsidRPr="00854B1A">
          <w:rPr>
            <w:rStyle w:val="Hyperlink"/>
            <w:noProof/>
          </w:rPr>
          <w:t>DISSEMINATION</w:t>
        </w:r>
        <w:r>
          <w:rPr>
            <w:noProof/>
            <w:webHidden/>
          </w:rPr>
          <w:tab/>
        </w:r>
        <w:r>
          <w:rPr>
            <w:noProof/>
            <w:webHidden/>
          </w:rPr>
          <w:fldChar w:fldCharType="begin"/>
        </w:r>
        <w:r>
          <w:rPr>
            <w:noProof/>
            <w:webHidden/>
          </w:rPr>
          <w:instrText xml:space="preserve"> PAGEREF _Toc127440206 \h </w:instrText>
        </w:r>
        <w:r>
          <w:rPr>
            <w:noProof/>
            <w:webHidden/>
          </w:rPr>
        </w:r>
        <w:r>
          <w:rPr>
            <w:noProof/>
            <w:webHidden/>
          </w:rPr>
          <w:fldChar w:fldCharType="separate"/>
        </w:r>
        <w:r>
          <w:rPr>
            <w:noProof/>
            <w:webHidden/>
          </w:rPr>
          <w:t>62</w:t>
        </w:r>
        <w:r>
          <w:rPr>
            <w:noProof/>
            <w:webHidden/>
          </w:rPr>
          <w:fldChar w:fldCharType="end"/>
        </w:r>
      </w:hyperlink>
    </w:p>
    <w:p w14:paraId="503B42EC" w14:textId="1E8CFC0C" w:rsidR="00305FFE" w:rsidRDefault="00305FFE">
      <w:pPr>
        <w:pStyle w:val="TOC1"/>
        <w:rPr>
          <w:rFonts w:asciiTheme="minorHAnsi" w:eastAsiaTheme="minorEastAsia" w:hAnsiTheme="minorHAnsi" w:cstheme="minorBidi"/>
          <w:noProof/>
          <w:sz w:val="22"/>
          <w:szCs w:val="22"/>
          <w:lang w:val="en-GB" w:eastAsia="en-GB"/>
        </w:rPr>
      </w:pPr>
      <w:hyperlink w:anchor="_Toc127440207" w:history="1">
        <w:r w:rsidRPr="00854B1A">
          <w:rPr>
            <w:rStyle w:val="Hyperlink"/>
            <w:noProof/>
            <w14:scene3d>
              <w14:camera w14:prst="orthographicFront"/>
              <w14:lightRig w14:rig="threePt" w14:dir="t">
                <w14:rot w14:lat="0" w14:lon="0" w14:rev="0"/>
              </w14:lightRig>
            </w14:scene3d>
          </w:rPr>
          <w:t>19.</w:t>
        </w:r>
        <w:r>
          <w:rPr>
            <w:rFonts w:asciiTheme="minorHAnsi" w:eastAsiaTheme="minorEastAsia" w:hAnsiTheme="minorHAnsi" w:cstheme="minorBidi"/>
            <w:noProof/>
            <w:sz w:val="22"/>
            <w:szCs w:val="22"/>
            <w:lang w:val="en-GB" w:eastAsia="en-GB"/>
          </w:rPr>
          <w:tab/>
        </w:r>
        <w:r w:rsidRPr="00854B1A">
          <w:rPr>
            <w:rStyle w:val="Hyperlink"/>
            <w:noProof/>
          </w:rPr>
          <w:t>REFERENCES</w:t>
        </w:r>
        <w:r>
          <w:rPr>
            <w:noProof/>
            <w:webHidden/>
          </w:rPr>
          <w:tab/>
        </w:r>
        <w:r>
          <w:rPr>
            <w:noProof/>
            <w:webHidden/>
          </w:rPr>
          <w:fldChar w:fldCharType="begin"/>
        </w:r>
        <w:r>
          <w:rPr>
            <w:noProof/>
            <w:webHidden/>
          </w:rPr>
          <w:instrText xml:space="preserve"> PAGEREF _Toc127440207 \h </w:instrText>
        </w:r>
        <w:r>
          <w:rPr>
            <w:noProof/>
            <w:webHidden/>
          </w:rPr>
        </w:r>
        <w:r>
          <w:rPr>
            <w:noProof/>
            <w:webHidden/>
          </w:rPr>
          <w:fldChar w:fldCharType="separate"/>
        </w:r>
        <w:r>
          <w:rPr>
            <w:noProof/>
            <w:webHidden/>
          </w:rPr>
          <w:t>63</w:t>
        </w:r>
        <w:r>
          <w:rPr>
            <w:noProof/>
            <w:webHidden/>
          </w:rPr>
          <w:fldChar w:fldCharType="end"/>
        </w:r>
      </w:hyperlink>
    </w:p>
    <w:p w14:paraId="0C834030" w14:textId="4A8B7FBF" w:rsidR="00305FFE" w:rsidRDefault="00305FFE">
      <w:pPr>
        <w:pStyle w:val="TOC1"/>
        <w:rPr>
          <w:rFonts w:asciiTheme="minorHAnsi" w:eastAsiaTheme="minorEastAsia" w:hAnsiTheme="minorHAnsi" w:cstheme="minorBidi"/>
          <w:noProof/>
          <w:sz w:val="22"/>
          <w:szCs w:val="22"/>
          <w:lang w:val="en-GB" w:eastAsia="en-GB"/>
        </w:rPr>
      </w:pPr>
      <w:hyperlink w:anchor="_Toc127440208" w:history="1">
        <w:r w:rsidRPr="00854B1A">
          <w:rPr>
            <w:rStyle w:val="Hyperlink"/>
            <w:noProof/>
            <w14:scene3d>
              <w14:camera w14:prst="orthographicFront"/>
              <w14:lightRig w14:rig="threePt" w14:dir="t">
                <w14:rot w14:lat="0" w14:lon="0" w14:rev="0"/>
              </w14:lightRig>
            </w14:scene3d>
          </w:rPr>
          <w:t>20.</w:t>
        </w:r>
        <w:r>
          <w:rPr>
            <w:rFonts w:asciiTheme="minorHAnsi" w:eastAsiaTheme="minorEastAsia" w:hAnsiTheme="minorHAnsi" w:cstheme="minorBidi"/>
            <w:noProof/>
            <w:sz w:val="22"/>
            <w:szCs w:val="22"/>
            <w:lang w:val="en-GB" w:eastAsia="en-GB"/>
          </w:rPr>
          <w:tab/>
        </w:r>
        <w:r w:rsidRPr="00854B1A">
          <w:rPr>
            <w:rStyle w:val="Hyperlink"/>
            <w:noProof/>
          </w:rPr>
          <w:t>APPENDIX</w:t>
        </w:r>
        <w:r>
          <w:rPr>
            <w:noProof/>
            <w:webHidden/>
          </w:rPr>
          <w:tab/>
        </w:r>
        <w:r>
          <w:rPr>
            <w:noProof/>
            <w:webHidden/>
          </w:rPr>
          <w:fldChar w:fldCharType="begin"/>
        </w:r>
        <w:r>
          <w:rPr>
            <w:noProof/>
            <w:webHidden/>
          </w:rPr>
          <w:instrText xml:space="preserve"> PAGEREF _Toc127440208 \h </w:instrText>
        </w:r>
        <w:r>
          <w:rPr>
            <w:noProof/>
            <w:webHidden/>
          </w:rPr>
        </w:r>
        <w:r>
          <w:rPr>
            <w:noProof/>
            <w:webHidden/>
          </w:rPr>
          <w:fldChar w:fldCharType="separate"/>
        </w:r>
        <w:r>
          <w:rPr>
            <w:noProof/>
            <w:webHidden/>
          </w:rPr>
          <w:t>68</w:t>
        </w:r>
        <w:r>
          <w:rPr>
            <w:noProof/>
            <w:webHidden/>
          </w:rPr>
          <w:fldChar w:fldCharType="end"/>
        </w:r>
      </w:hyperlink>
    </w:p>
    <w:p w14:paraId="22422CDC" w14:textId="2FF17498" w:rsidR="00305FFE" w:rsidRDefault="00305FFE">
      <w:pPr>
        <w:pStyle w:val="TOC2"/>
        <w:rPr>
          <w:rFonts w:asciiTheme="minorHAnsi" w:hAnsiTheme="minorHAnsi"/>
          <w:noProof/>
          <w:szCs w:val="22"/>
          <w:lang w:eastAsia="en-GB"/>
        </w:rPr>
      </w:pPr>
      <w:hyperlink w:anchor="_Toc127440209" w:history="1">
        <w:r w:rsidRPr="00854B1A">
          <w:rPr>
            <w:rStyle w:val="Hyperlink"/>
            <w:noProof/>
            <w14:scene3d>
              <w14:camera w14:prst="orthographicFront"/>
              <w14:lightRig w14:rig="threePt" w14:dir="t">
                <w14:rot w14:lat="0" w14:lon="0" w14:rev="0"/>
              </w14:lightRig>
            </w14:scene3d>
          </w:rPr>
          <w:t>20.1</w:t>
        </w:r>
        <w:r>
          <w:rPr>
            <w:rFonts w:asciiTheme="minorHAnsi" w:hAnsiTheme="minorHAnsi"/>
            <w:noProof/>
            <w:szCs w:val="22"/>
            <w:lang w:eastAsia="en-GB"/>
          </w:rPr>
          <w:tab/>
        </w:r>
        <w:r w:rsidRPr="00854B1A">
          <w:rPr>
            <w:rStyle w:val="Hyperlink"/>
            <w:noProof/>
          </w:rPr>
          <w:t>Amendment history</w:t>
        </w:r>
        <w:r>
          <w:rPr>
            <w:noProof/>
            <w:webHidden/>
          </w:rPr>
          <w:tab/>
        </w:r>
        <w:r>
          <w:rPr>
            <w:noProof/>
            <w:webHidden/>
          </w:rPr>
          <w:fldChar w:fldCharType="begin"/>
        </w:r>
        <w:r>
          <w:rPr>
            <w:noProof/>
            <w:webHidden/>
          </w:rPr>
          <w:instrText xml:space="preserve"> PAGEREF _Toc127440209 \h </w:instrText>
        </w:r>
        <w:r>
          <w:rPr>
            <w:noProof/>
            <w:webHidden/>
          </w:rPr>
        </w:r>
        <w:r>
          <w:rPr>
            <w:noProof/>
            <w:webHidden/>
          </w:rPr>
          <w:fldChar w:fldCharType="separate"/>
        </w:r>
        <w:r>
          <w:rPr>
            <w:noProof/>
            <w:webHidden/>
          </w:rPr>
          <w:t>68</w:t>
        </w:r>
        <w:r>
          <w:rPr>
            <w:noProof/>
            <w:webHidden/>
          </w:rPr>
          <w:fldChar w:fldCharType="end"/>
        </w:r>
      </w:hyperlink>
    </w:p>
    <w:p w14:paraId="7000458D" w14:textId="5FBFA8F8" w:rsidR="00BF59ED" w:rsidRDefault="00EC478B" w:rsidP="00A27D04">
      <w:pPr>
        <w:spacing w:after="0" w:line="240" w:lineRule="auto"/>
        <w:rPr>
          <w:rFonts w:cstheme="minorHAnsi"/>
          <w:szCs w:val="22"/>
        </w:rPr>
      </w:pPr>
      <w:r>
        <w:rPr>
          <w:rFonts w:cstheme="minorHAnsi"/>
          <w:szCs w:val="22"/>
        </w:rPr>
        <w:fldChar w:fldCharType="end"/>
      </w:r>
    </w:p>
    <w:p w14:paraId="6FCABB5D" w14:textId="77777777" w:rsidR="000B1397" w:rsidRDefault="000B1397">
      <w:pPr>
        <w:spacing w:after="0" w:line="240" w:lineRule="auto"/>
        <w:rPr>
          <w:rFonts w:cstheme="minorHAnsi"/>
          <w:b/>
          <w:szCs w:val="22"/>
        </w:rPr>
      </w:pPr>
      <w:r>
        <w:rPr>
          <w:rFonts w:cstheme="minorHAnsi"/>
          <w:b/>
          <w:szCs w:val="22"/>
        </w:rPr>
        <w:br w:type="page"/>
      </w:r>
    </w:p>
    <w:p w14:paraId="445342BE" w14:textId="5AA7BB56" w:rsidR="00BF59ED" w:rsidRPr="003C12DB" w:rsidRDefault="00BF59ED" w:rsidP="00BF59ED">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r w:rsidRPr="003C12DB">
        <w:rPr>
          <w:rFonts w:cstheme="minorHAnsi"/>
          <w:b/>
          <w:szCs w:val="22"/>
        </w:rPr>
        <w:lastRenderedPageBreak/>
        <w:t>LIST OF ABBREVIATIONS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
        <w:gridCol w:w="5700"/>
      </w:tblGrid>
      <w:tr w:rsidR="000846B4" w:rsidRPr="000846B4" w14:paraId="59A70B61" w14:textId="77777777" w:rsidTr="00A92002">
        <w:tc>
          <w:tcPr>
            <w:tcW w:w="0" w:type="auto"/>
          </w:tcPr>
          <w:p w14:paraId="03996974" w14:textId="77777777" w:rsidR="000846B4" w:rsidRPr="000846B4" w:rsidRDefault="000846B4" w:rsidP="00EA32A3">
            <w:pPr>
              <w:spacing w:line="240" w:lineRule="auto"/>
              <w:rPr>
                <w:rFonts w:cstheme="minorHAnsi"/>
                <w:szCs w:val="22"/>
              </w:rPr>
            </w:pPr>
            <w:r w:rsidRPr="000846B4">
              <w:rPr>
                <w:rFonts w:cstheme="minorHAnsi"/>
                <w:szCs w:val="22"/>
              </w:rPr>
              <w:t>AE</w:t>
            </w:r>
          </w:p>
        </w:tc>
        <w:tc>
          <w:tcPr>
            <w:tcW w:w="0" w:type="auto"/>
          </w:tcPr>
          <w:p w14:paraId="2F6F3DEA" w14:textId="77777777" w:rsidR="000846B4" w:rsidRPr="000846B4" w:rsidRDefault="000846B4" w:rsidP="00EA32A3">
            <w:pPr>
              <w:spacing w:line="240" w:lineRule="auto"/>
              <w:rPr>
                <w:rFonts w:cstheme="minorHAnsi"/>
                <w:szCs w:val="22"/>
              </w:rPr>
            </w:pPr>
            <w:r w:rsidRPr="000846B4">
              <w:rPr>
                <w:rFonts w:cstheme="minorHAnsi"/>
                <w:szCs w:val="22"/>
              </w:rPr>
              <w:t>Adverse Event</w:t>
            </w:r>
          </w:p>
        </w:tc>
      </w:tr>
      <w:tr w:rsidR="000846B4" w:rsidRPr="000846B4" w14:paraId="311DBFED" w14:textId="77777777" w:rsidTr="00A92002">
        <w:tc>
          <w:tcPr>
            <w:tcW w:w="0" w:type="auto"/>
          </w:tcPr>
          <w:p w14:paraId="786C6C1D" w14:textId="77777777" w:rsidR="000846B4" w:rsidRPr="000846B4" w:rsidRDefault="000846B4" w:rsidP="00EA32A3">
            <w:pPr>
              <w:spacing w:line="240" w:lineRule="auto"/>
              <w:rPr>
                <w:rFonts w:cstheme="minorHAnsi"/>
                <w:szCs w:val="22"/>
              </w:rPr>
            </w:pPr>
            <w:r w:rsidRPr="000846B4">
              <w:rPr>
                <w:rFonts w:cstheme="minorHAnsi"/>
                <w:szCs w:val="22"/>
              </w:rPr>
              <w:t>AR</w:t>
            </w:r>
          </w:p>
        </w:tc>
        <w:tc>
          <w:tcPr>
            <w:tcW w:w="0" w:type="auto"/>
          </w:tcPr>
          <w:p w14:paraId="727C999B" w14:textId="77777777" w:rsidR="000846B4" w:rsidRPr="000846B4" w:rsidRDefault="000846B4" w:rsidP="00EA32A3">
            <w:pPr>
              <w:spacing w:line="240" w:lineRule="auto"/>
              <w:rPr>
                <w:rFonts w:cstheme="minorHAnsi"/>
                <w:szCs w:val="22"/>
              </w:rPr>
            </w:pPr>
            <w:r w:rsidRPr="000846B4">
              <w:rPr>
                <w:rFonts w:cstheme="minorHAnsi"/>
                <w:szCs w:val="22"/>
              </w:rPr>
              <w:t>Adverse Reaction</w:t>
            </w:r>
          </w:p>
        </w:tc>
      </w:tr>
      <w:tr w:rsidR="000846B4" w:rsidRPr="000846B4" w14:paraId="2AEFF5D3" w14:textId="77777777" w:rsidTr="00A92002">
        <w:tc>
          <w:tcPr>
            <w:tcW w:w="0" w:type="auto"/>
          </w:tcPr>
          <w:p w14:paraId="52A5C119" w14:textId="77777777" w:rsidR="000846B4" w:rsidRPr="000846B4" w:rsidRDefault="000846B4" w:rsidP="00EA32A3">
            <w:pPr>
              <w:spacing w:line="240" w:lineRule="auto"/>
              <w:rPr>
                <w:rFonts w:cstheme="minorHAnsi"/>
                <w:szCs w:val="22"/>
              </w:rPr>
            </w:pPr>
            <w:r w:rsidRPr="000846B4">
              <w:rPr>
                <w:rFonts w:cstheme="minorHAnsi"/>
                <w:szCs w:val="22"/>
              </w:rPr>
              <w:t>CI</w:t>
            </w:r>
          </w:p>
        </w:tc>
        <w:tc>
          <w:tcPr>
            <w:tcW w:w="0" w:type="auto"/>
          </w:tcPr>
          <w:p w14:paraId="3BEDC01D" w14:textId="77777777" w:rsidR="000846B4" w:rsidRPr="000846B4" w:rsidRDefault="000846B4" w:rsidP="00EA32A3">
            <w:pPr>
              <w:spacing w:line="240" w:lineRule="auto"/>
              <w:rPr>
                <w:rFonts w:cstheme="minorHAnsi"/>
                <w:szCs w:val="22"/>
              </w:rPr>
            </w:pPr>
            <w:r w:rsidRPr="000846B4">
              <w:rPr>
                <w:rFonts w:cstheme="minorHAnsi"/>
                <w:szCs w:val="22"/>
              </w:rPr>
              <w:t>Chief Investigator</w:t>
            </w:r>
          </w:p>
        </w:tc>
      </w:tr>
      <w:tr w:rsidR="000846B4" w:rsidRPr="000846B4" w14:paraId="7F0E60CD" w14:textId="77777777" w:rsidTr="00A92002">
        <w:tc>
          <w:tcPr>
            <w:tcW w:w="0" w:type="auto"/>
          </w:tcPr>
          <w:p w14:paraId="52B65899" w14:textId="77777777" w:rsidR="000846B4" w:rsidRPr="000846B4" w:rsidRDefault="000846B4" w:rsidP="00EA32A3">
            <w:pPr>
              <w:spacing w:line="240" w:lineRule="auto"/>
              <w:rPr>
                <w:rFonts w:cstheme="minorHAnsi"/>
                <w:szCs w:val="22"/>
              </w:rPr>
            </w:pPr>
            <w:r w:rsidRPr="000846B4">
              <w:rPr>
                <w:rFonts w:cstheme="minorHAnsi"/>
                <w:szCs w:val="22"/>
              </w:rPr>
              <w:t>CRF</w:t>
            </w:r>
          </w:p>
        </w:tc>
        <w:tc>
          <w:tcPr>
            <w:tcW w:w="0" w:type="auto"/>
          </w:tcPr>
          <w:p w14:paraId="3871C138" w14:textId="77777777" w:rsidR="000846B4" w:rsidRPr="000846B4" w:rsidRDefault="000846B4" w:rsidP="00EA32A3">
            <w:pPr>
              <w:spacing w:line="240" w:lineRule="auto"/>
              <w:rPr>
                <w:rFonts w:cstheme="minorHAnsi"/>
                <w:szCs w:val="22"/>
              </w:rPr>
            </w:pPr>
            <w:r w:rsidRPr="000846B4">
              <w:rPr>
                <w:rFonts w:cstheme="minorHAnsi"/>
                <w:szCs w:val="22"/>
              </w:rPr>
              <w:t>Case Report Form</w:t>
            </w:r>
          </w:p>
        </w:tc>
      </w:tr>
      <w:tr w:rsidR="000846B4" w:rsidRPr="000846B4" w14:paraId="25EF53FD" w14:textId="77777777" w:rsidTr="00A92002">
        <w:tc>
          <w:tcPr>
            <w:tcW w:w="0" w:type="auto"/>
          </w:tcPr>
          <w:p w14:paraId="6313E715" w14:textId="77777777" w:rsidR="000846B4" w:rsidRPr="000846B4" w:rsidRDefault="000846B4" w:rsidP="00EA32A3">
            <w:pPr>
              <w:spacing w:line="240" w:lineRule="auto"/>
              <w:rPr>
                <w:rFonts w:cstheme="minorHAnsi"/>
                <w:szCs w:val="22"/>
              </w:rPr>
            </w:pPr>
            <w:r w:rsidRPr="000846B4">
              <w:rPr>
                <w:rFonts w:cstheme="minorHAnsi"/>
                <w:szCs w:val="22"/>
              </w:rPr>
              <w:t>CTU</w:t>
            </w:r>
          </w:p>
        </w:tc>
        <w:tc>
          <w:tcPr>
            <w:tcW w:w="0" w:type="auto"/>
          </w:tcPr>
          <w:p w14:paraId="0D94F107" w14:textId="77777777" w:rsidR="000846B4" w:rsidRPr="000846B4" w:rsidRDefault="000846B4" w:rsidP="00EA32A3">
            <w:pPr>
              <w:spacing w:line="240" w:lineRule="auto"/>
              <w:rPr>
                <w:rFonts w:cstheme="minorHAnsi"/>
                <w:szCs w:val="22"/>
              </w:rPr>
            </w:pPr>
            <w:r w:rsidRPr="000846B4">
              <w:rPr>
                <w:rFonts w:cstheme="minorHAnsi"/>
                <w:szCs w:val="22"/>
              </w:rPr>
              <w:t>Clinical Trials Unit</w:t>
            </w:r>
          </w:p>
        </w:tc>
      </w:tr>
      <w:tr w:rsidR="000846B4" w:rsidRPr="000846B4" w14:paraId="04E86C1A" w14:textId="77777777" w:rsidTr="00A92002">
        <w:tc>
          <w:tcPr>
            <w:tcW w:w="0" w:type="auto"/>
          </w:tcPr>
          <w:p w14:paraId="643D7018" w14:textId="77777777" w:rsidR="000846B4" w:rsidRPr="000846B4" w:rsidRDefault="000846B4" w:rsidP="00EA32A3">
            <w:pPr>
              <w:spacing w:line="240" w:lineRule="auto"/>
              <w:rPr>
                <w:rFonts w:cstheme="minorHAnsi"/>
                <w:szCs w:val="22"/>
              </w:rPr>
            </w:pPr>
            <w:r w:rsidRPr="000846B4">
              <w:rPr>
                <w:rFonts w:cstheme="minorHAnsi"/>
                <w:szCs w:val="22"/>
              </w:rPr>
              <w:t>DMC</w:t>
            </w:r>
          </w:p>
        </w:tc>
        <w:tc>
          <w:tcPr>
            <w:tcW w:w="0" w:type="auto"/>
          </w:tcPr>
          <w:p w14:paraId="24023CEF" w14:textId="77777777" w:rsidR="000846B4" w:rsidRPr="000846B4" w:rsidRDefault="000846B4" w:rsidP="00EA32A3">
            <w:pPr>
              <w:spacing w:line="240" w:lineRule="auto"/>
              <w:rPr>
                <w:rFonts w:cstheme="minorHAnsi"/>
                <w:szCs w:val="22"/>
              </w:rPr>
            </w:pPr>
            <w:r w:rsidRPr="000846B4">
              <w:rPr>
                <w:rFonts w:cstheme="minorHAnsi"/>
                <w:szCs w:val="22"/>
              </w:rPr>
              <w:t>Data Monitoring Committee</w:t>
            </w:r>
          </w:p>
        </w:tc>
      </w:tr>
      <w:tr w:rsidR="000846B4" w:rsidRPr="000846B4" w14:paraId="159625D7" w14:textId="77777777" w:rsidTr="00A92002">
        <w:tc>
          <w:tcPr>
            <w:tcW w:w="0" w:type="auto"/>
          </w:tcPr>
          <w:p w14:paraId="29A9FD0C" w14:textId="77777777" w:rsidR="000846B4" w:rsidRPr="000846B4" w:rsidRDefault="000846B4" w:rsidP="00EA32A3">
            <w:pPr>
              <w:spacing w:line="240" w:lineRule="auto"/>
              <w:rPr>
                <w:rFonts w:cstheme="minorHAnsi"/>
                <w:szCs w:val="22"/>
              </w:rPr>
            </w:pPr>
            <w:r w:rsidRPr="000846B4">
              <w:rPr>
                <w:rFonts w:cstheme="minorHAnsi"/>
                <w:szCs w:val="22"/>
              </w:rPr>
              <w:t>EU</w:t>
            </w:r>
          </w:p>
        </w:tc>
        <w:tc>
          <w:tcPr>
            <w:tcW w:w="0" w:type="auto"/>
          </w:tcPr>
          <w:p w14:paraId="795D9125" w14:textId="77777777" w:rsidR="000846B4" w:rsidRPr="000846B4" w:rsidRDefault="000846B4" w:rsidP="00EA32A3">
            <w:pPr>
              <w:spacing w:line="240" w:lineRule="auto"/>
              <w:rPr>
                <w:rFonts w:cstheme="minorHAnsi"/>
                <w:szCs w:val="22"/>
              </w:rPr>
            </w:pPr>
            <w:r w:rsidRPr="000846B4">
              <w:rPr>
                <w:rFonts w:cstheme="minorHAnsi"/>
                <w:szCs w:val="22"/>
              </w:rPr>
              <w:t>European Union</w:t>
            </w:r>
          </w:p>
        </w:tc>
      </w:tr>
      <w:tr w:rsidR="000846B4" w:rsidRPr="000846B4" w14:paraId="5A92B7B0" w14:textId="77777777" w:rsidTr="00A92002">
        <w:tc>
          <w:tcPr>
            <w:tcW w:w="0" w:type="auto"/>
          </w:tcPr>
          <w:p w14:paraId="74A4E0F8" w14:textId="77777777" w:rsidR="000846B4" w:rsidRPr="000846B4" w:rsidRDefault="000846B4" w:rsidP="00EA32A3">
            <w:pPr>
              <w:spacing w:line="240" w:lineRule="auto"/>
              <w:rPr>
                <w:rFonts w:cstheme="minorHAnsi"/>
                <w:szCs w:val="22"/>
              </w:rPr>
            </w:pPr>
            <w:r w:rsidRPr="000846B4">
              <w:rPr>
                <w:rFonts w:cstheme="minorHAnsi"/>
                <w:szCs w:val="22"/>
              </w:rPr>
              <w:t>GCP</w:t>
            </w:r>
          </w:p>
        </w:tc>
        <w:tc>
          <w:tcPr>
            <w:tcW w:w="0" w:type="auto"/>
          </w:tcPr>
          <w:p w14:paraId="74577790" w14:textId="77777777" w:rsidR="000846B4" w:rsidRPr="000846B4" w:rsidRDefault="000846B4" w:rsidP="00EA32A3">
            <w:pPr>
              <w:spacing w:line="240" w:lineRule="auto"/>
              <w:rPr>
                <w:rFonts w:cstheme="minorHAnsi"/>
                <w:szCs w:val="22"/>
              </w:rPr>
            </w:pPr>
            <w:r w:rsidRPr="000846B4">
              <w:rPr>
                <w:rFonts w:cstheme="minorHAnsi"/>
                <w:szCs w:val="22"/>
              </w:rPr>
              <w:t>Good Clinical Practice</w:t>
            </w:r>
          </w:p>
        </w:tc>
      </w:tr>
      <w:tr w:rsidR="00276302" w:rsidRPr="000846B4" w14:paraId="78476457" w14:textId="77777777" w:rsidTr="00A92002">
        <w:tc>
          <w:tcPr>
            <w:tcW w:w="0" w:type="auto"/>
          </w:tcPr>
          <w:p w14:paraId="37B74A10" w14:textId="48780B10" w:rsidR="00276302" w:rsidRPr="000846B4" w:rsidRDefault="00276302" w:rsidP="00EA32A3">
            <w:pPr>
              <w:spacing w:line="240" w:lineRule="auto"/>
              <w:rPr>
                <w:rFonts w:cstheme="minorHAnsi"/>
                <w:szCs w:val="22"/>
              </w:rPr>
            </w:pPr>
            <w:r w:rsidRPr="000846B4">
              <w:rPr>
                <w:rFonts w:cstheme="minorHAnsi"/>
                <w:szCs w:val="22"/>
              </w:rPr>
              <w:t>ICF</w:t>
            </w:r>
          </w:p>
        </w:tc>
        <w:tc>
          <w:tcPr>
            <w:tcW w:w="0" w:type="auto"/>
          </w:tcPr>
          <w:p w14:paraId="0DA118F7" w14:textId="0FB688DA" w:rsidR="00276302" w:rsidRPr="000846B4" w:rsidRDefault="00276302" w:rsidP="00EA32A3">
            <w:pPr>
              <w:spacing w:line="240" w:lineRule="auto"/>
              <w:rPr>
                <w:rFonts w:cstheme="minorHAnsi"/>
                <w:szCs w:val="22"/>
              </w:rPr>
            </w:pPr>
            <w:r w:rsidRPr="000846B4">
              <w:rPr>
                <w:rFonts w:cstheme="minorHAnsi"/>
                <w:szCs w:val="22"/>
              </w:rPr>
              <w:t>Informed Consent Form</w:t>
            </w:r>
          </w:p>
        </w:tc>
      </w:tr>
      <w:tr w:rsidR="000846B4" w:rsidRPr="000846B4" w14:paraId="15513EF4" w14:textId="77777777" w:rsidTr="00A92002">
        <w:tc>
          <w:tcPr>
            <w:tcW w:w="0" w:type="auto"/>
          </w:tcPr>
          <w:p w14:paraId="39A3C1B7" w14:textId="378EA7F8" w:rsidR="006313B3" w:rsidRPr="000846B4" w:rsidRDefault="006313B3" w:rsidP="00EA32A3">
            <w:pPr>
              <w:spacing w:line="240" w:lineRule="auto"/>
              <w:rPr>
                <w:rFonts w:cstheme="minorHAnsi"/>
                <w:szCs w:val="22"/>
              </w:rPr>
            </w:pPr>
            <w:r>
              <w:rPr>
                <w:rFonts w:cstheme="minorHAnsi"/>
                <w:szCs w:val="22"/>
              </w:rPr>
              <w:t>IgE</w:t>
            </w:r>
          </w:p>
        </w:tc>
        <w:tc>
          <w:tcPr>
            <w:tcW w:w="0" w:type="auto"/>
          </w:tcPr>
          <w:p w14:paraId="5A4B498B" w14:textId="692636AE" w:rsidR="00833318" w:rsidRPr="000846B4" w:rsidRDefault="00833318" w:rsidP="00EA32A3">
            <w:pPr>
              <w:spacing w:line="240" w:lineRule="auto"/>
              <w:rPr>
                <w:rFonts w:cstheme="minorHAnsi"/>
                <w:szCs w:val="22"/>
              </w:rPr>
            </w:pPr>
            <w:r>
              <w:rPr>
                <w:rFonts w:cstheme="minorHAnsi"/>
                <w:szCs w:val="22"/>
              </w:rPr>
              <w:t>I</w:t>
            </w:r>
            <w:r w:rsidR="006313B3">
              <w:rPr>
                <w:rFonts w:cstheme="minorHAnsi"/>
                <w:szCs w:val="22"/>
              </w:rPr>
              <w:t>mmunoglobulin E</w:t>
            </w:r>
          </w:p>
        </w:tc>
      </w:tr>
      <w:tr w:rsidR="000846B4" w:rsidRPr="000846B4" w14:paraId="420FA6EB" w14:textId="77777777" w:rsidTr="00A92002">
        <w:tc>
          <w:tcPr>
            <w:tcW w:w="0" w:type="auto"/>
          </w:tcPr>
          <w:p w14:paraId="0D3A0037" w14:textId="77777777" w:rsidR="000846B4" w:rsidRPr="000846B4" w:rsidRDefault="000846B4" w:rsidP="00EA32A3">
            <w:pPr>
              <w:spacing w:line="240" w:lineRule="auto"/>
              <w:rPr>
                <w:rFonts w:cstheme="minorHAnsi"/>
                <w:szCs w:val="22"/>
              </w:rPr>
            </w:pPr>
            <w:r w:rsidRPr="000846B4">
              <w:rPr>
                <w:rFonts w:cstheme="minorHAnsi"/>
                <w:szCs w:val="22"/>
              </w:rPr>
              <w:t>ISRCTN</w:t>
            </w:r>
          </w:p>
        </w:tc>
        <w:tc>
          <w:tcPr>
            <w:tcW w:w="0" w:type="auto"/>
          </w:tcPr>
          <w:p w14:paraId="0526F19C" w14:textId="69BA6389" w:rsidR="000846B4" w:rsidRPr="000846B4" w:rsidRDefault="000846B4" w:rsidP="00EA32A3">
            <w:pPr>
              <w:spacing w:line="240" w:lineRule="auto"/>
              <w:rPr>
                <w:rFonts w:cstheme="minorHAnsi"/>
                <w:szCs w:val="22"/>
              </w:rPr>
            </w:pPr>
            <w:r w:rsidRPr="000846B4">
              <w:rPr>
                <w:rFonts w:cstheme="minorHAnsi"/>
                <w:szCs w:val="22"/>
              </w:rPr>
              <w:t xml:space="preserve">International Standard Randomised Controlled Trials </w:t>
            </w:r>
            <w:r w:rsidR="00A92002">
              <w:rPr>
                <w:rFonts w:cstheme="minorHAnsi"/>
                <w:szCs w:val="22"/>
              </w:rPr>
              <w:t>Number</w:t>
            </w:r>
          </w:p>
        </w:tc>
      </w:tr>
      <w:tr w:rsidR="006208B4" w:rsidRPr="000846B4" w14:paraId="0939C229" w14:textId="77777777" w:rsidTr="00A92002">
        <w:tc>
          <w:tcPr>
            <w:tcW w:w="0" w:type="auto"/>
          </w:tcPr>
          <w:p w14:paraId="76E0DE09" w14:textId="261233B5" w:rsidR="006208B4" w:rsidRPr="000846B4" w:rsidRDefault="006208B4" w:rsidP="00EA32A3">
            <w:pPr>
              <w:spacing w:line="240" w:lineRule="auto"/>
              <w:rPr>
                <w:rFonts w:cstheme="minorHAnsi"/>
                <w:szCs w:val="22"/>
              </w:rPr>
            </w:pPr>
            <w:r>
              <w:rPr>
                <w:rFonts w:cstheme="minorHAnsi"/>
                <w:szCs w:val="22"/>
              </w:rPr>
              <w:t>OFC</w:t>
            </w:r>
          </w:p>
        </w:tc>
        <w:tc>
          <w:tcPr>
            <w:tcW w:w="0" w:type="auto"/>
          </w:tcPr>
          <w:p w14:paraId="2BB2E64C" w14:textId="006F709F" w:rsidR="006208B4" w:rsidRPr="000846B4" w:rsidRDefault="006208B4" w:rsidP="00EA32A3">
            <w:pPr>
              <w:spacing w:line="240" w:lineRule="auto"/>
              <w:rPr>
                <w:rFonts w:cstheme="minorHAnsi"/>
                <w:szCs w:val="22"/>
              </w:rPr>
            </w:pPr>
            <w:r>
              <w:rPr>
                <w:rFonts w:cstheme="minorHAnsi"/>
                <w:szCs w:val="22"/>
              </w:rPr>
              <w:t>Oral Food Challenge</w:t>
            </w:r>
          </w:p>
        </w:tc>
      </w:tr>
      <w:tr w:rsidR="000846B4" w:rsidRPr="000846B4" w14:paraId="6036FC1D" w14:textId="77777777" w:rsidTr="00A92002">
        <w:tc>
          <w:tcPr>
            <w:tcW w:w="0" w:type="auto"/>
          </w:tcPr>
          <w:p w14:paraId="7445EC9D" w14:textId="77777777" w:rsidR="000846B4" w:rsidRPr="000846B4" w:rsidRDefault="000846B4" w:rsidP="00EA32A3">
            <w:pPr>
              <w:spacing w:line="240" w:lineRule="auto"/>
              <w:rPr>
                <w:rFonts w:cstheme="minorHAnsi"/>
                <w:szCs w:val="22"/>
              </w:rPr>
            </w:pPr>
            <w:r w:rsidRPr="000846B4">
              <w:rPr>
                <w:rFonts w:cstheme="minorHAnsi"/>
                <w:szCs w:val="22"/>
              </w:rPr>
              <w:t>PI</w:t>
            </w:r>
          </w:p>
        </w:tc>
        <w:tc>
          <w:tcPr>
            <w:tcW w:w="0" w:type="auto"/>
          </w:tcPr>
          <w:p w14:paraId="39933A79" w14:textId="77777777" w:rsidR="000846B4" w:rsidRPr="000846B4" w:rsidRDefault="000846B4" w:rsidP="00EA32A3">
            <w:pPr>
              <w:spacing w:line="240" w:lineRule="auto"/>
              <w:rPr>
                <w:rFonts w:cstheme="minorHAnsi"/>
                <w:szCs w:val="22"/>
              </w:rPr>
            </w:pPr>
            <w:r w:rsidRPr="000846B4">
              <w:rPr>
                <w:rFonts w:cstheme="minorHAnsi"/>
                <w:szCs w:val="22"/>
              </w:rPr>
              <w:t>Principal Investigator</w:t>
            </w:r>
          </w:p>
        </w:tc>
      </w:tr>
      <w:tr w:rsidR="000846B4" w:rsidRPr="000846B4" w14:paraId="1ED1F0BC" w14:textId="77777777" w:rsidTr="00A92002">
        <w:tc>
          <w:tcPr>
            <w:tcW w:w="0" w:type="auto"/>
          </w:tcPr>
          <w:p w14:paraId="3872BB4E" w14:textId="77777777" w:rsidR="000846B4" w:rsidRPr="000846B4" w:rsidRDefault="000846B4" w:rsidP="00EA32A3">
            <w:pPr>
              <w:spacing w:line="240" w:lineRule="auto"/>
              <w:rPr>
                <w:rFonts w:cstheme="minorHAnsi"/>
                <w:szCs w:val="22"/>
              </w:rPr>
            </w:pPr>
            <w:r w:rsidRPr="000846B4">
              <w:rPr>
                <w:rFonts w:cstheme="minorHAnsi"/>
                <w:szCs w:val="22"/>
              </w:rPr>
              <w:t>PIC</w:t>
            </w:r>
          </w:p>
        </w:tc>
        <w:tc>
          <w:tcPr>
            <w:tcW w:w="0" w:type="auto"/>
          </w:tcPr>
          <w:p w14:paraId="24885FDA" w14:textId="77777777" w:rsidR="000846B4" w:rsidRPr="000846B4" w:rsidRDefault="000846B4" w:rsidP="00EA32A3">
            <w:pPr>
              <w:spacing w:line="240" w:lineRule="auto"/>
              <w:rPr>
                <w:rFonts w:cstheme="minorHAnsi"/>
                <w:szCs w:val="22"/>
              </w:rPr>
            </w:pPr>
            <w:r w:rsidRPr="000846B4">
              <w:rPr>
                <w:rFonts w:cstheme="minorHAnsi"/>
                <w:szCs w:val="22"/>
              </w:rPr>
              <w:t>Participant Identification Centre</w:t>
            </w:r>
          </w:p>
        </w:tc>
      </w:tr>
      <w:tr w:rsidR="000846B4" w:rsidRPr="000846B4" w14:paraId="1043FCDE" w14:textId="77777777" w:rsidTr="00A92002">
        <w:tc>
          <w:tcPr>
            <w:tcW w:w="0" w:type="auto"/>
          </w:tcPr>
          <w:p w14:paraId="770D1B29" w14:textId="77777777" w:rsidR="000846B4" w:rsidRPr="000846B4" w:rsidRDefault="000846B4" w:rsidP="00EA32A3">
            <w:pPr>
              <w:spacing w:line="240" w:lineRule="auto"/>
              <w:rPr>
                <w:rFonts w:cstheme="minorHAnsi"/>
                <w:szCs w:val="22"/>
              </w:rPr>
            </w:pPr>
            <w:r w:rsidRPr="000846B4">
              <w:rPr>
                <w:rFonts w:cstheme="minorHAnsi"/>
                <w:szCs w:val="22"/>
              </w:rPr>
              <w:t>PIS</w:t>
            </w:r>
          </w:p>
        </w:tc>
        <w:tc>
          <w:tcPr>
            <w:tcW w:w="0" w:type="auto"/>
          </w:tcPr>
          <w:p w14:paraId="4CD7DCF2" w14:textId="77777777" w:rsidR="000846B4" w:rsidRPr="000846B4" w:rsidRDefault="000846B4" w:rsidP="00EA32A3">
            <w:pPr>
              <w:spacing w:line="240" w:lineRule="auto"/>
              <w:rPr>
                <w:rFonts w:cstheme="minorHAnsi"/>
                <w:szCs w:val="22"/>
              </w:rPr>
            </w:pPr>
            <w:r w:rsidRPr="000846B4">
              <w:rPr>
                <w:rFonts w:cstheme="minorHAnsi"/>
                <w:szCs w:val="22"/>
              </w:rPr>
              <w:t>Participant Information Sheet</w:t>
            </w:r>
          </w:p>
        </w:tc>
      </w:tr>
      <w:tr w:rsidR="000846B4" w:rsidRPr="000846B4" w14:paraId="7AC87F46" w14:textId="77777777" w:rsidTr="00A92002">
        <w:tc>
          <w:tcPr>
            <w:tcW w:w="0" w:type="auto"/>
          </w:tcPr>
          <w:p w14:paraId="08E5B118" w14:textId="77777777" w:rsidR="000846B4" w:rsidRPr="000846B4" w:rsidRDefault="000846B4" w:rsidP="00EA32A3">
            <w:pPr>
              <w:spacing w:line="240" w:lineRule="auto"/>
              <w:rPr>
                <w:rFonts w:cstheme="minorHAnsi"/>
                <w:szCs w:val="22"/>
              </w:rPr>
            </w:pPr>
            <w:r w:rsidRPr="000846B4">
              <w:rPr>
                <w:rFonts w:cstheme="minorHAnsi"/>
                <w:szCs w:val="22"/>
              </w:rPr>
              <w:t>RCT</w:t>
            </w:r>
          </w:p>
        </w:tc>
        <w:tc>
          <w:tcPr>
            <w:tcW w:w="0" w:type="auto"/>
          </w:tcPr>
          <w:p w14:paraId="6EC79C6A" w14:textId="2FD1CE0D" w:rsidR="000846B4" w:rsidRPr="000846B4" w:rsidRDefault="000846B4" w:rsidP="00EA32A3">
            <w:pPr>
              <w:spacing w:line="240" w:lineRule="auto"/>
              <w:rPr>
                <w:rFonts w:cstheme="minorHAnsi"/>
                <w:szCs w:val="22"/>
              </w:rPr>
            </w:pPr>
            <w:r w:rsidRPr="000846B4">
              <w:rPr>
                <w:rFonts w:cstheme="minorHAnsi"/>
                <w:szCs w:val="22"/>
              </w:rPr>
              <w:t>Randomised Control</w:t>
            </w:r>
            <w:r w:rsidR="005F69B0">
              <w:rPr>
                <w:rFonts w:cstheme="minorHAnsi"/>
                <w:szCs w:val="22"/>
              </w:rPr>
              <w:t>led</w:t>
            </w:r>
            <w:r w:rsidRPr="000846B4">
              <w:rPr>
                <w:rFonts w:cstheme="minorHAnsi"/>
                <w:szCs w:val="22"/>
              </w:rPr>
              <w:t xml:space="preserve"> Trial</w:t>
            </w:r>
          </w:p>
        </w:tc>
      </w:tr>
      <w:tr w:rsidR="000846B4" w:rsidRPr="000846B4" w14:paraId="5A78F538" w14:textId="77777777" w:rsidTr="00A92002">
        <w:tc>
          <w:tcPr>
            <w:tcW w:w="0" w:type="auto"/>
          </w:tcPr>
          <w:p w14:paraId="78C78880" w14:textId="77777777" w:rsidR="000846B4" w:rsidRPr="000846B4" w:rsidRDefault="000846B4" w:rsidP="00EA32A3">
            <w:pPr>
              <w:spacing w:line="240" w:lineRule="auto"/>
              <w:rPr>
                <w:rFonts w:cstheme="minorHAnsi"/>
                <w:szCs w:val="22"/>
              </w:rPr>
            </w:pPr>
            <w:r w:rsidRPr="000846B4">
              <w:rPr>
                <w:rFonts w:cstheme="minorHAnsi"/>
                <w:szCs w:val="22"/>
              </w:rPr>
              <w:t>REC</w:t>
            </w:r>
          </w:p>
        </w:tc>
        <w:tc>
          <w:tcPr>
            <w:tcW w:w="0" w:type="auto"/>
          </w:tcPr>
          <w:p w14:paraId="19CCA23E" w14:textId="77777777" w:rsidR="000846B4" w:rsidRPr="000846B4" w:rsidRDefault="000846B4" w:rsidP="00EA32A3">
            <w:pPr>
              <w:spacing w:line="240" w:lineRule="auto"/>
              <w:rPr>
                <w:rFonts w:cstheme="minorHAnsi"/>
                <w:szCs w:val="22"/>
              </w:rPr>
            </w:pPr>
            <w:r w:rsidRPr="000846B4">
              <w:rPr>
                <w:rFonts w:cstheme="minorHAnsi"/>
                <w:szCs w:val="22"/>
              </w:rPr>
              <w:t>Research Ethics Committee</w:t>
            </w:r>
          </w:p>
        </w:tc>
      </w:tr>
      <w:tr w:rsidR="000846B4" w:rsidRPr="000846B4" w14:paraId="118BA2C2" w14:textId="77777777" w:rsidTr="00A92002">
        <w:tc>
          <w:tcPr>
            <w:tcW w:w="0" w:type="auto"/>
          </w:tcPr>
          <w:p w14:paraId="6D64573B" w14:textId="77777777" w:rsidR="000846B4" w:rsidRPr="000846B4" w:rsidRDefault="000846B4" w:rsidP="00EA32A3">
            <w:pPr>
              <w:spacing w:line="240" w:lineRule="auto"/>
              <w:rPr>
                <w:rFonts w:cstheme="minorHAnsi"/>
                <w:szCs w:val="22"/>
              </w:rPr>
            </w:pPr>
            <w:r w:rsidRPr="000846B4">
              <w:rPr>
                <w:rFonts w:cstheme="minorHAnsi"/>
                <w:szCs w:val="22"/>
              </w:rPr>
              <w:t>SAE</w:t>
            </w:r>
          </w:p>
        </w:tc>
        <w:tc>
          <w:tcPr>
            <w:tcW w:w="0" w:type="auto"/>
          </w:tcPr>
          <w:p w14:paraId="3D73763C" w14:textId="77777777" w:rsidR="000846B4" w:rsidRPr="000846B4" w:rsidRDefault="000846B4" w:rsidP="00EA32A3">
            <w:pPr>
              <w:spacing w:line="240" w:lineRule="auto"/>
              <w:rPr>
                <w:rFonts w:cstheme="minorHAnsi"/>
                <w:szCs w:val="22"/>
              </w:rPr>
            </w:pPr>
            <w:r w:rsidRPr="000846B4">
              <w:rPr>
                <w:rFonts w:cstheme="minorHAnsi"/>
                <w:szCs w:val="22"/>
              </w:rPr>
              <w:t>Serious Adverse Event</w:t>
            </w:r>
          </w:p>
        </w:tc>
      </w:tr>
      <w:tr w:rsidR="000846B4" w:rsidRPr="000846B4" w14:paraId="6E092CAF" w14:textId="77777777" w:rsidTr="00A92002">
        <w:tc>
          <w:tcPr>
            <w:tcW w:w="0" w:type="auto"/>
          </w:tcPr>
          <w:p w14:paraId="34EFA07A" w14:textId="77777777" w:rsidR="000846B4" w:rsidRPr="000846B4" w:rsidRDefault="000846B4" w:rsidP="00EA32A3">
            <w:pPr>
              <w:spacing w:line="240" w:lineRule="auto"/>
              <w:rPr>
                <w:rFonts w:cstheme="minorHAnsi"/>
                <w:szCs w:val="22"/>
              </w:rPr>
            </w:pPr>
            <w:r w:rsidRPr="000846B4">
              <w:rPr>
                <w:rFonts w:cstheme="minorHAnsi"/>
                <w:szCs w:val="22"/>
              </w:rPr>
              <w:t>SAR</w:t>
            </w:r>
          </w:p>
        </w:tc>
        <w:tc>
          <w:tcPr>
            <w:tcW w:w="0" w:type="auto"/>
          </w:tcPr>
          <w:p w14:paraId="67EC4468" w14:textId="77777777" w:rsidR="000846B4" w:rsidRPr="000846B4" w:rsidRDefault="000846B4" w:rsidP="00EA32A3">
            <w:pPr>
              <w:spacing w:line="240" w:lineRule="auto"/>
              <w:rPr>
                <w:rFonts w:cstheme="minorHAnsi"/>
                <w:szCs w:val="22"/>
              </w:rPr>
            </w:pPr>
            <w:r w:rsidRPr="000846B4">
              <w:rPr>
                <w:rFonts w:cstheme="minorHAnsi"/>
                <w:szCs w:val="22"/>
              </w:rPr>
              <w:t>Serious Adverse Reaction</w:t>
            </w:r>
          </w:p>
        </w:tc>
      </w:tr>
      <w:tr w:rsidR="000846B4" w:rsidRPr="000846B4" w14:paraId="7F50EE2F" w14:textId="77777777" w:rsidTr="00A92002">
        <w:tc>
          <w:tcPr>
            <w:tcW w:w="0" w:type="auto"/>
          </w:tcPr>
          <w:p w14:paraId="71042CC8" w14:textId="77777777" w:rsidR="000846B4" w:rsidRPr="000846B4" w:rsidRDefault="000846B4" w:rsidP="00EA32A3">
            <w:pPr>
              <w:spacing w:line="240" w:lineRule="auto"/>
              <w:rPr>
                <w:rFonts w:cstheme="minorHAnsi"/>
                <w:szCs w:val="22"/>
              </w:rPr>
            </w:pPr>
            <w:r w:rsidRPr="000846B4">
              <w:rPr>
                <w:rFonts w:cstheme="minorHAnsi"/>
                <w:szCs w:val="22"/>
              </w:rPr>
              <w:t>SDV</w:t>
            </w:r>
          </w:p>
        </w:tc>
        <w:tc>
          <w:tcPr>
            <w:tcW w:w="0" w:type="auto"/>
          </w:tcPr>
          <w:p w14:paraId="4836F48F" w14:textId="77777777" w:rsidR="000846B4" w:rsidRPr="000846B4" w:rsidRDefault="000846B4" w:rsidP="00EA32A3">
            <w:pPr>
              <w:spacing w:line="240" w:lineRule="auto"/>
              <w:rPr>
                <w:rFonts w:cstheme="minorHAnsi"/>
                <w:szCs w:val="22"/>
              </w:rPr>
            </w:pPr>
            <w:r w:rsidRPr="000846B4">
              <w:rPr>
                <w:rFonts w:cstheme="minorHAnsi"/>
                <w:szCs w:val="22"/>
              </w:rPr>
              <w:t>Source Data Verification</w:t>
            </w:r>
          </w:p>
        </w:tc>
      </w:tr>
      <w:tr w:rsidR="006208B4" w:rsidRPr="000846B4" w14:paraId="14693391" w14:textId="77777777" w:rsidTr="00A92002">
        <w:tc>
          <w:tcPr>
            <w:tcW w:w="0" w:type="auto"/>
          </w:tcPr>
          <w:p w14:paraId="13A20100" w14:textId="576196FE" w:rsidR="006208B4" w:rsidRPr="000846B4" w:rsidRDefault="006208B4" w:rsidP="00EA32A3">
            <w:pPr>
              <w:spacing w:line="240" w:lineRule="auto"/>
              <w:rPr>
                <w:rFonts w:cstheme="minorHAnsi"/>
                <w:szCs w:val="22"/>
              </w:rPr>
            </w:pPr>
            <w:r>
              <w:rPr>
                <w:rFonts w:cstheme="minorHAnsi"/>
                <w:szCs w:val="22"/>
              </w:rPr>
              <w:t>SPT</w:t>
            </w:r>
          </w:p>
        </w:tc>
        <w:tc>
          <w:tcPr>
            <w:tcW w:w="0" w:type="auto"/>
          </w:tcPr>
          <w:p w14:paraId="490D0AEE" w14:textId="68FBD0CC" w:rsidR="006208B4" w:rsidRPr="000846B4" w:rsidRDefault="006208B4" w:rsidP="00EA32A3">
            <w:pPr>
              <w:spacing w:line="240" w:lineRule="auto"/>
              <w:rPr>
                <w:rFonts w:cstheme="minorHAnsi"/>
                <w:szCs w:val="22"/>
              </w:rPr>
            </w:pPr>
            <w:r>
              <w:rPr>
                <w:rFonts w:cstheme="minorHAnsi"/>
                <w:szCs w:val="22"/>
              </w:rPr>
              <w:t>Skin Prick Test</w:t>
            </w:r>
          </w:p>
        </w:tc>
      </w:tr>
      <w:tr w:rsidR="000846B4" w:rsidRPr="000846B4" w14:paraId="44056CC7" w14:textId="77777777" w:rsidTr="00A92002">
        <w:tc>
          <w:tcPr>
            <w:tcW w:w="0" w:type="auto"/>
          </w:tcPr>
          <w:p w14:paraId="5ECE71EA" w14:textId="77777777" w:rsidR="000846B4" w:rsidRPr="000846B4" w:rsidRDefault="000846B4" w:rsidP="00EA32A3">
            <w:pPr>
              <w:spacing w:line="240" w:lineRule="auto"/>
              <w:rPr>
                <w:rFonts w:cstheme="minorHAnsi"/>
                <w:szCs w:val="22"/>
              </w:rPr>
            </w:pPr>
            <w:r w:rsidRPr="000846B4">
              <w:rPr>
                <w:rFonts w:cstheme="minorHAnsi"/>
                <w:szCs w:val="22"/>
              </w:rPr>
              <w:t>SOP</w:t>
            </w:r>
          </w:p>
        </w:tc>
        <w:tc>
          <w:tcPr>
            <w:tcW w:w="0" w:type="auto"/>
          </w:tcPr>
          <w:p w14:paraId="30F50D21" w14:textId="77777777" w:rsidR="000846B4" w:rsidRPr="000846B4" w:rsidRDefault="000846B4" w:rsidP="00EA32A3">
            <w:pPr>
              <w:spacing w:line="240" w:lineRule="auto"/>
              <w:rPr>
                <w:rFonts w:cstheme="minorHAnsi"/>
                <w:szCs w:val="22"/>
              </w:rPr>
            </w:pPr>
            <w:r w:rsidRPr="000846B4">
              <w:rPr>
                <w:rFonts w:cstheme="minorHAnsi"/>
                <w:szCs w:val="22"/>
              </w:rPr>
              <w:t xml:space="preserve">Standard Operating Procedure </w:t>
            </w:r>
          </w:p>
        </w:tc>
      </w:tr>
      <w:tr w:rsidR="000846B4" w:rsidRPr="000846B4" w14:paraId="407AFBCA" w14:textId="77777777" w:rsidTr="00A92002">
        <w:tc>
          <w:tcPr>
            <w:tcW w:w="0" w:type="auto"/>
          </w:tcPr>
          <w:p w14:paraId="61BC8A59" w14:textId="77777777" w:rsidR="000846B4" w:rsidRPr="000846B4" w:rsidRDefault="000846B4" w:rsidP="00EA32A3">
            <w:pPr>
              <w:spacing w:line="240" w:lineRule="auto"/>
              <w:rPr>
                <w:rFonts w:cstheme="minorHAnsi"/>
                <w:szCs w:val="22"/>
              </w:rPr>
            </w:pPr>
            <w:r w:rsidRPr="000846B4">
              <w:rPr>
                <w:rFonts w:cstheme="minorHAnsi"/>
                <w:szCs w:val="22"/>
              </w:rPr>
              <w:t>SUSAR</w:t>
            </w:r>
          </w:p>
        </w:tc>
        <w:tc>
          <w:tcPr>
            <w:tcW w:w="0" w:type="auto"/>
          </w:tcPr>
          <w:p w14:paraId="1914728B" w14:textId="77777777" w:rsidR="000846B4" w:rsidRPr="000846B4" w:rsidRDefault="000846B4" w:rsidP="00EA32A3">
            <w:pPr>
              <w:spacing w:line="240" w:lineRule="auto"/>
              <w:rPr>
                <w:rFonts w:cstheme="minorHAnsi"/>
                <w:szCs w:val="22"/>
              </w:rPr>
            </w:pPr>
            <w:r w:rsidRPr="000846B4">
              <w:rPr>
                <w:rFonts w:cstheme="minorHAnsi"/>
                <w:szCs w:val="22"/>
              </w:rPr>
              <w:t xml:space="preserve">Suspected Unexpected Serious Adverse Reaction </w:t>
            </w:r>
          </w:p>
        </w:tc>
      </w:tr>
      <w:tr w:rsidR="000846B4" w:rsidRPr="000846B4" w14:paraId="71E68806" w14:textId="77777777" w:rsidTr="00A92002">
        <w:tc>
          <w:tcPr>
            <w:tcW w:w="0" w:type="auto"/>
          </w:tcPr>
          <w:p w14:paraId="491A3E30" w14:textId="77777777" w:rsidR="000846B4" w:rsidRPr="000846B4" w:rsidRDefault="000846B4" w:rsidP="00EA32A3">
            <w:pPr>
              <w:spacing w:line="240" w:lineRule="auto"/>
              <w:rPr>
                <w:rFonts w:cstheme="minorHAnsi"/>
                <w:szCs w:val="22"/>
              </w:rPr>
            </w:pPr>
            <w:r w:rsidRPr="000846B4">
              <w:rPr>
                <w:rFonts w:cstheme="minorHAnsi"/>
                <w:szCs w:val="22"/>
              </w:rPr>
              <w:t>TMF</w:t>
            </w:r>
          </w:p>
        </w:tc>
        <w:tc>
          <w:tcPr>
            <w:tcW w:w="0" w:type="auto"/>
          </w:tcPr>
          <w:p w14:paraId="0ED08E0F" w14:textId="77777777" w:rsidR="000846B4" w:rsidRPr="000846B4" w:rsidRDefault="000846B4" w:rsidP="00EA32A3">
            <w:pPr>
              <w:spacing w:line="240" w:lineRule="auto"/>
              <w:rPr>
                <w:rFonts w:cstheme="minorHAnsi"/>
                <w:szCs w:val="22"/>
              </w:rPr>
            </w:pPr>
            <w:r w:rsidRPr="000846B4">
              <w:rPr>
                <w:rFonts w:cstheme="minorHAnsi"/>
                <w:szCs w:val="22"/>
              </w:rPr>
              <w:t>Trial Master File</w:t>
            </w:r>
          </w:p>
        </w:tc>
      </w:tr>
      <w:tr w:rsidR="000846B4" w:rsidRPr="000846B4" w14:paraId="7A700D89" w14:textId="77777777" w:rsidTr="00A92002">
        <w:tc>
          <w:tcPr>
            <w:tcW w:w="0" w:type="auto"/>
          </w:tcPr>
          <w:p w14:paraId="33FD3F53" w14:textId="77777777" w:rsidR="000846B4" w:rsidRPr="000846B4" w:rsidRDefault="000846B4" w:rsidP="00EA32A3">
            <w:pPr>
              <w:spacing w:line="240" w:lineRule="auto"/>
              <w:rPr>
                <w:rFonts w:cstheme="minorHAnsi"/>
                <w:szCs w:val="22"/>
              </w:rPr>
            </w:pPr>
            <w:r w:rsidRPr="000846B4">
              <w:rPr>
                <w:rFonts w:cstheme="minorHAnsi"/>
                <w:szCs w:val="22"/>
              </w:rPr>
              <w:t>TMG</w:t>
            </w:r>
          </w:p>
        </w:tc>
        <w:tc>
          <w:tcPr>
            <w:tcW w:w="0" w:type="auto"/>
          </w:tcPr>
          <w:p w14:paraId="1573116C" w14:textId="77777777" w:rsidR="000846B4" w:rsidRPr="000846B4" w:rsidRDefault="000846B4" w:rsidP="00EA32A3">
            <w:pPr>
              <w:spacing w:line="240" w:lineRule="auto"/>
              <w:rPr>
                <w:rFonts w:cstheme="minorHAnsi"/>
                <w:szCs w:val="22"/>
              </w:rPr>
            </w:pPr>
            <w:r w:rsidRPr="000846B4">
              <w:rPr>
                <w:rFonts w:cstheme="minorHAnsi"/>
                <w:szCs w:val="22"/>
              </w:rPr>
              <w:t>Trial Management Group</w:t>
            </w:r>
          </w:p>
        </w:tc>
      </w:tr>
      <w:tr w:rsidR="000846B4" w:rsidRPr="000846B4" w14:paraId="62038425" w14:textId="77777777" w:rsidTr="00A92002">
        <w:tc>
          <w:tcPr>
            <w:tcW w:w="0" w:type="auto"/>
          </w:tcPr>
          <w:p w14:paraId="37C42E8A" w14:textId="77777777" w:rsidR="000846B4" w:rsidRPr="000846B4" w:rsidRDefault="000846B4" w:rsidP="00EA32A3">
            <w:pPr>
              <w:spacing w:line="240" w:lineRule="auto"/>
              <w:rPr>
                <w:rFonts w:cstheme="minorHAnsi"/>
                <w:szCs w:val="22"/>
              </w:rPr>
            </w:pPr>
            <w:r w:rsidRPr="000846B4">
              <w:rPr>
                <w:rFonts w:cstheme="minorHAnsi"/>
                <w:szCs w:val="22"/>
              </w:rPr>
              <w:t>TSC</w:t>
            </w:r>
          </w:p>
        </w:tc>
        <w:tc>
          <w:tcPr>
            <w:tcW w:w="0" w:type="auto"/>
          </w:tcPr>
          <w:p w14:paraId="7C3A4204" w14:textId="77777777" w:rsidR="000846B4" w:rsidRPr="000846B4" w:rsidRDefault="000846B4" w:rsidP="00EA32A3">
            <w:pPr>
              <w:spacing w:line="240" w:lineRule="auto"/>
              <w:rPr>
                <w:rFonts w:cstheme="minorHAnsi"/>
                <w:szCs w:val="22"/>
              </w:rPr>
            </w:pPr>
            <w:r w:rsidRPr="000846B4">
              <w:rPr>
                <w:rFonts w:cstheme="minorHAnsi"/>
                <w:szCs w:val="22"/>
              </w:rPr>
              <w:t>Trial Steering Committee</w:t>
            </w:r>
          </w:p>
        </w:tc>
      </w:tr>
    </w:tbl>
    <w:p w14:paraId="44716C53" w14:textId="77777777" w:rsidR="00532A69" w:rsidRDefault="00532A69" w:rsidP="00532A69">
      <w:pPr>
        <w:spacing w:after="0" w:line="240" w:lineRule="auto"/>
        <w:rPr>
          <w:rFonts w:cstheme="minorHAnsi"/>
          <w:szCs w:val="22"/>
        </w:rPr>
      </w:pPr>
    </w:p>
    <w:p w14:paraId="14BFB8E3" w14:textId="77777777" w:rsidR="00475FDA" w:rsidRPr="003C12DB" w:rsidRDefault="00475FDA" w:rsidP="003802A1">
      <w:pPr>
        <w:pStyle w:val="EndnoteText"/>
        <w:tabs>
          <w:tab w:val="left" w:pos="817"/>
          <w:tab w:val="left" w:pos="9603"/>
        </w:tabs>
        <w:suppressAutoHyphens/>
        <w:spacing w:after="120"/>
        <w:ind w:left="535"/>
        <w:rPr>
          <w:rFonts w:asciiTheme="minorHAnsi" w:hAnsiTheme="minorHAnsi" w:cstheme="minorHAnsi"/>
          <w:color w:val="0000FF"/>
          <w:sz w:val="22"/>
          <w:szCs w:val="22"/>
        </w:rPr>
      </w:pPr>
    </w:p>
    <w:p w14:paraId="28883848" w14:textId="77777777" w:rsidR="001E4698" w:rsidRDefault="001E4698">
      <w:pPr>
        <w:spacing w:after="0" w:line="240" w:lineRule="auto"/>
        <w:rPr>
          <w:b/>
          <w:bCs/>
        </w:rPr>
      </w:pPr>
      <w:r>
        <w:rPr>
          <w:b/>
          <w:bCs/>
        </w:rPr>
        <w:br w:type="page"/>
      </w:r>
    </w:p>
    <w:p w14:paraId="1A9A93DF" w14:textId="22DF2F65" w:rsidR="00E51437" w:rsidRDefault="0047362F" w:rsidP="00F5099F">
      <w:pPr>
        <w:spacing w:after="0" w:line="240" w:lineRule="auto"/>
        <w:rPr>
          <w:b/>
          <w:bCs/>
        </w:rPr>
      </w:pPr>
      <w:r w:rsidRPr="008D7250">
        <w:rPr>
          <w:b/>
          <w:bCs/>
        </w:rPr>
        <w:lastRenderedPageBreak/>
        <w:t>TRIAL FLOW CHART</w:t>
      </w:r>
    </w:p>
    <w:p w14:paraId="2618FC94" w14:textId="37849198" w:rsidR="00142675" w:rsidRPr="008C76B6" w:rsidRDefault="00F55FE8" w:rsidP="008C76B6">
      <w:pPr>
        <w:pStyle w:val="Caption"/>
        <w:rPr>
          <w:b/>
          <w:bCs/>
        </w:rPr>
      </w:pPr>
      <w:r>
        <w:t>Figure 1:</w:t>
      </w:r>
      <w:r w:rsidR="00BA6169">
        <w:t xml:space="preserve"> Flow of </w:t>
      </w:r>
      <w:r w:rsidR="00CB207A">
        <w:t>participants through study</w:t>
      </w:r>
    </w:p>
    <w:p w14:paraId="0A379EC3" w14:textId="674C91F7" w:rsidR="00EB5FB3" w:rsidRDefault="00B22332">
      <w:pPr>
        <w:spacing w:after="0" w:line="240" w:lineRule="auto"/>
      </w:pPr>
      <w:r>
        <w:object w:dxaOrig="10826" w:dyaOrig="15412" w14:anchorId="77CCB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45pt;height:641.9pt" o:ole="">
            <v:imagedata r:id="rId16" o:title=""/>
          </v:shape>
          <o:OLEObject Type="Embed" ProgID="Visio.Drawing.15" ShapeID="_x0000_i1025" DrawAspect="Content" ObjectID="_1738052826" r:id="rId17"/>
        </w:object>
      </w:r>
      <w:r w:rsidR="00EB5FB3">
        <w:br w:type="page"/>
      </w:r>
    </w:p>
    <w:p w14:paraId="6DA610FA" w14:textId="5DD79EF8" w:rsidR="00475FDA" w:rsidRDefault="00475FDA" w:rsidP="00FE5808">
      <w:pPr>
        <w:pStyle w:val="Heading1"/>
      </w:pPr>
      <w:bookmarkStart w:id="5" w:name="_Toc127440072"/>
      <w:r w:rsidRPr="00F30708">
        <w:lastRenderedPageBreak/>
        <w:t>BACKGROUND</w:t>
      </w:r>
      <w:bookmarkEnd w:id="5"/>
    </w:p>
    <w:p w14:paraId="1CC6576E" w14:textId="132618F4" w:rsidR="00B12CE8" w:rsidRPr="00B12CE8" w:rsidRDefault="00B12CE8" w:rsidP="00B12CE8">
      <w:r>
        <w:t xml:space="preserve">This section </w:t>
      </w:r>
      <w:r w:rsidR="00E84D41">
        <w:t xml:space="preserve">describes </w:t>
      </w:r>
      <w:r w:rsidR="00676E3D">
        <w:t xml:space="preserve">eczema and </w:t>
      </w:r>
      <w:r w:rsidR="005428F0">
        <w:t xml:space="preserve">briefly </w:t>
      </w:r>
      <w:r w:rsidR="00676E3D">
        <w:t xml:space="preserve">summarises what is known about </w:t>
      </w:r>
      <w:r w:rsidR="005428F0">
        <w:t>the relationship of this condition to food allergy.</w:t>
      </w:r>
      <w:r w:rsidR="00676E3D">
        <w:t xml:space="preserve">  </w:t>
      </w:r>
    </w:p>
    <w:p w14:paraId="2B5B26F5" w14:textId="086F7C10" w:rsidR="00B12CE8" w:rsidRDefault="00B12CE8" w:rsidP="00B12CE8">
      <w:pPr>
        <w:pStyle w:val="Heading2"/>
      </w:pPr>
      <w:bookmarkStart w:id="6" w:name="_Toc127440073"/>
      <w:r>
        <w:t>Eczema</w:t>
      </w:r>
      <w:bookmarkEnd w:id="6"/>
    </w:p>
    <w:p w14:paraId="5A9F2F82" w14:textId="5CFCC3BE" w:rsidR="002D7952" w:rsidRDefault="000076D1" w:rsidP="000076D1">
      <w:r>
        <w:t>Eczema (synonyms atopic eczema/dermatitis) is a common long-term condition, affecting ~20% of children.</w:t>
      </w:r>
      <w:r w:rsidR="00C02D5A" w:rsidRPr="003D4B18">
        <w:rPr>
          <w:noProof/>
          <w:vertAlign w:val="superscript"/>
        </w:rPr>
        <w:t xml:space="preserve"> 1</w:t>
      </w:r>
      <w:r>
        <w:t xml:space="preserve"> </w:t>
      </w:r>
      <w:r w:rsidRPr="008B0BDB">
        <w:t xml:space="preserve"> </w:t>
      </w:r>
      <w:r w:rsidR="002D7952">
        <w:t>It is characterised by dry, itchy skin and has a strong familial (genetic) basis.</w:t>
      </w:r>
      <w:r w:rsidR="00C02D5A" w:rsidRPr="002D7952">
        <w:rPr>
          <w:noProof/>
          <w:vertAlign w:val="superscript"/>
        </w:rPr>
        <w:t xml:space="preserve"> 2</w:t>
      </w:r>
    </w:p>
    <w:p w14:paraId="7F03E1F9" w14:textId="06CA0610" w:rsidR="000076D1" w:rsidRDefault="000076D1" w:rsidP="000076D1">
      <w:pPr>
        <w:rPr>
          <w:noProof/>
        </w:rPr>
      </w:pPr>
      <w:r>
        <w:t>In the 2013 Global Burden of Disease Study, eczema was the skin disease with the greatest population-level disability.</w:t>
      </w:r>
      <w:r w:rsidR="00C02D5A" w:rsidRPr="002D7952">
        <w:rPr>
          <w:noProof/>
          <w:vertAlign w:val="superscript"/>
        </w:rPr>
        <w:t xml:space="preserve"> 3</w:t>
      </w:r>
      <w:r>
        <w:t xml:space="preserve"> </w:t>
      </w:r>
      <w:r w:rsidR="00157CFC">
        <w:t xml:space="preserve"> </w:t>
      </w:r>
      <w:r>
        <w:t>The burden of disease is seen in preschool children, with significant impact on the physical, emotional and social functioning of the affected child and their family.</w:t>
      </w:r>
      <w:r w:rsidR="00C02D5A" w:rsidRPr="002D7952">
        <w:rPr>
          <w:noProof/>
          <w:vertAlign w:val="superscript"/>
        </w:rPr>
        <w:t xml:space="preserve"> 4 5</w:t>
      </w:r>
      <w:r w:rsidRPr="442B472B">
        <w:rPr>
          <w:noProof/>
          <w:vertAlign w:val="superscript"/>
        </w:rPr>
        <w:t xml:space="preserve">  </w:t>
      </w:r>
      <w:r w:rsidR="00B91028">
        <w:t xml:space="preserve">Around </w:t>
      </w:r>
      <w:r w:rsidRPr="442B472B">
        <w:rPr>
          <w:noProof/>
        </w:rPr>
        <w:t xml:space="preserve">10% eczema persists into adulthood with </w:t>
      </w:r>
      <w:r>
        <w:rPr>
          <w:noProof/>
        </w:rPr>
        <w:t>associated</w:t>
      </w:r>
      <w:r w:rsidRPr="442B472B">
        <w:rPr>
          <w:noProof/>
        </w:rPr>
        <w:t xml:space="preserve"> effects on physical </w:t>
      </w:r>
      <w:r>
        <w:rPr>
          <w:noProof/>
        </w:rPr>
        <w:t>health,</w:t>
      </w:r>
      <w:r w:rsidRPr="442B472B">
        <w:rPr>
          <w:noProof/>
        </w:rPr>
        <w:t xml:space="preserve"> psychological health </w:t>
      </w:r>
      <w:r>
        <w:rPr>
          <w:noProof/>
        </w:rPr>
        <w:t>and</w:t>
      </w:r>
      <w:r w:rsidRPr="442B472B">
        <w:rPr>
          <w:noProof/>
        </w:rPr>
        <w:t xml:space="preserve"> financial status.</w:t>
      </w:r>
      <w:r w:rsidR="00C02D5A" w:rsidRPr="002D7952">
        <w:rPr>
          <w:noProof/>
          <w:vertAlign w:val="superscript"/>
        </w:rPr>
        <w:t xml:space="preserve"> 6</w:t>
      </w:r>
      <w:r>
        <w:rPr>
          <w:noProof/>
        </w:rPr>
        <w:t xml:space="preserve"> </w:t>
      </w:r>
    </w:p>
    <w:p w14:paraId="70033279" w14:textId="6F0A2599" w:rsidR="000076D1" w:rsidRDefault="000076D1" w:rsidP="000076D1">
      <w:r>
        <w:t xml:space="preserve">In the United Kingdom (UK), most children with eczema are managed in primary care. </w:t>
      </w:r>
      <w:r w:rsidR="00157CFC">
        <w:t xml:space="preserve"> </w:t>
      </w:r>
      <w:r>
        <w:t>Effective management includes daily use of topical treatments but treatment adherence can be challenging.</w:t>
      </w:r>
      <w:r w:rsidR="00C02D5A" w:rsidRPr="009454FD">
        <w:rPr>
          <w:noProof/>
          <w:vertAlign w:val="superscript"/>
        </w:rPr>
        <w:t xml:space="preserve"> 7</w:t>
      </w:r>
      <w:r w:rsidR="00157CFC">
        <w:t xml:space="preserve">  </w:t>
      </w:r>
      <w:r>
        <w:t>One reason for this is that parents/</w:t>
      </w:r>
      <w:r w:rsidR="00D81EC6">
        <w:t>legal guardian</w:t>
      </w:r>
      <w:r>
        <w:t xml:space="preserve"> (hereafter, parents) may pursue a “cause” rather than “eczema control”.</w:t>
      </w:r>
      <w:r w:rsidR="00C02D5A" w:rsidRPr="009454FD">
        <w:rPr>
          <w:noProof/>
          <w:vertAlign w:val="superscript"/>
        </w:rPr>
        <w:t xml:space="preserve"> 8</w:t>
      </w:r>
      <w:r>
        <w:t xml:space="preserve">  </w:t>
      </w:r>
      <w:r w:rsidR="00F26352">
        <w:t>P</w:t>
      </w:r>
      <w:r w:rsidR="00F324B5">
        <w:t>arents</w:t>
      </w:r>
      <w:r w:rsidR="00F26352">
        <w:t xml:space="preserve"> </w:t>
      </w:r>
      <w:r w:rsidR="00943E0E">
        <w:t>may</w:t>
      </w:r>
      <w:r w:rsidR="004B6534">
        <w:t xml:space="preserve"> </w:t>
      </w:r>
      <w:r w:rsidR="00A82698">
        <w:t>consider</w:t>
      </w:r>
      <w:r>
        <w:t xml:space="preserve"> undiagnosed food allergy as the cause for their child’s recurrent/persistent eczema symptoms</w:t>
      </w:r>
      <w:r w:rsidR="0033625D">
        <w:t xml:space="preserve">, </w:t>
      </w:r>
      <w:r w:rsidR="00EB1EC2">
        <w:t>often based on online information.</w:t>
      </w:r>
      <w:r w:rsidR="00C02D5A" w:rsidRPr="00EB1EC2">
        <w:rPr>
          <w:noProof/>
          <w:vertAlign w:val="superscript"/>
        </w:rPr>
        <w:t xml:space="preserve"> 9</w:t>
      </w:r>
    </w:p>
    <w:p w14:paraId="1B692217" w14:textId="37845FCB" w:rsidR="00F31BFD" w:rsidRPr="00ED631E" w:rsidRDefault="00AB05EF" w:rsidP="000076D1">
      <w:r>
        <w:t xml:space="preserve">Dietary restrictions </w:t>
      </w:r>
      <w:r w:rsidR="003704DB">
        <w:t xml:space="preserve">of the affected child (and if breastfeeding, that of the mother) </w:t>
      </w:r>
      <w:r>
        <w:t xml:space="preserve">is common, usually </w:t>
      </w:r>
      <w:r w:rsidR="003704DB">
        <w:t>without discussion with a health professional</w:t>
      </w:r>
      <w:r>
        <w:t>.</w:t>
      </w:r>
      <w:r w:rsidR="00C02D5A" w:rsidRPr="00EB1EC2">
        <w:rPr>
          <w:noProof/>
          <w:vertAlign w:val="superscript"/>
        </w:rPr>
        <w:t xml:space="preserve"> 10 11</w:t>
      </w:r>
      <w:r w:rsidR="003704DB">
        <w:t xml:space="preserve"> In a 2004 review of referrals to a paediatric dermatology out-patient clinic, 75% of patients had tried some form of dietary exclusion</w:t>
      </w:r>
      <w:r w:rsidR="00F31BFD">
        <w:t>.</w:t>
      </w:r>
      <w:r w:rsidR="00C02D5A" w:rsidRPr="0033625D">
        <w:rPr>
          <w:noProof/>
          <w:vertAlign w:val="superscript"/>
        </w:rPr>
        <w:t xml:space="preserve"> 12</w:t>
      </w:r>
      <w:r w:rsidR="003704DB">
        <w:t xml:space="preserve"> </w:t>
      </w:r>
      <w:r w:rsidR="00F31BFD">
        <w:t xml:space="preserve"> </w:t>
      </w:r>
      <w:r w:rsidR="003704DB">
        <w:t xml:space="preserve">In </w:t>
      </w:r>
      <w:r w:rsidR="00F31BFD">
        <w:t>an</w:t>
      </w:r>
      <w:r w:rsidR="003704DB">
        <w:t xml:space="preserve"> online survey</w:t>
      </w:r>
      <w:r w:rsidR="00F31BFD">
        <w:t xml:space="preserve"> by Chan et al (2019)</w:t>
      </w:r>
      <w:r w:rsidR="003704DB">
        <w:t>, 40% of parents reported excluding one or more foods from their child’s diet to reduce eczema symptoms.</w:t>
      </w:r>
      <w:r w:rsidR="00C02D5A" w:rsidRPr="00F31BFD">
        <w:rPr>
          <w:noProof/>
          <w:vertAlign w:val="superscript"/>
        </w:rPr>
        <w:t xml:space="preserve"> 13</w:t>
      </w:r>
      <w:r w:rsidR="006609CA">
        <w:t xml:space="preserve">  Children with food allergy are at increased risk of </w:t>
      </w:r>
      <w:r w:rsidR="000A110E" w:rsidRPr="000A110E">
        <w:t>nutritional disorders include poor growth, micronutrient deficiencies and feeding difficulties</w:t>
      </w:r>
      <w:r w:rsidR="00534E86">
        <w:t xml:space="preserve">; and children with </w:t>
      </w:r>
      <w:r w:rsidR="0029381E">
        <w:t>eczema and food allergy moreso</w:t>
      </w:r>
      <w:r w:rsidR="000A110E" w:rsidRPr="000A110E">
        <w:t>.</w:t>
      </w:r>
      <w:r w:rsidR="00C02D5A" w:rsidRPr="006F3A2A">
        <w:rPr>
          <w:noProof/>
          <w:vertAlign w:val="superscript"/>
        </w:rPr>
        <w:t xml:space="preserve"> 14</w:t>
      </w:r>
      <w:r w:rsidR="00ED631E">
        <w:t xml:space="preserve">  </w:t>
      </w:r>
      <w:r w:rsidR="00C86C78">
        <w:t>I</w:t>
      </w:r>
      <w:r w:rsidR="00ED631E" w:rsidRPr="00ED631E">
        <w:t>n the Health</w:t>
      </w:r>
      <w:r w:rsidR="0004551B">
        <w:t xml:space="preserve"> </w:t>
      </w:r>
      <w:r w:rsidR="00ED631E" w:rsidRPr="00ED631E">
        <w:t>Nuts population-based cohort,</w:t>
      </w:r>
      <w:r w:rsidR="00534E86">
        <w:t xml:space="preserve"> c</w:t>
      </w:r>
      <w:r w:rsidR="00534E86" w:rsidRPr="00534E86">
        <w:t xml:space="preserve">hildren with both food allergy and eczema at </w:t>
      </w:r>
      <w:r w:rsidR="00AD51B8">
        <w:t>one year of age</w:t>
      </w:r>
      <w:r w:rsidR="00534E86" w:rsidRPr="00534E86">
        <w:t xml:space="preserve"> had lower percentiles for mean weight (51.3 vs 58.3 percentile, P = .001) and height (48.4 vs 53.4, P = .028) compared with those with neither conditio</w:t>
      </w:r>
      <w:r w:rsidR="0029381E">
        <w:t>n.</w:t>
      </w:r>
      <w:r w:rsidR="00C02D5A" w:rsidRPr="00A9073D">
        <w:rPr>
          <w:noProof/>
          <w:vertAlign w:val="superscript"/>
        </w:rPr>
        <w:t xml:space="preserve"> 15</w:t>
      </w:r>
    </w:p>
    <w:p w14:paraId="3B8DE7E5" w14:textId="0CBEF43A" w:rsidR="003704DB" w:rsidRDefault="003704DB" w:rsidP="000076D1">
      <w:r>
        <w:t>Parents who do discuss the role of diet in eczema with their doctor, often ask about allergy testing to guide dietary exclusions.</w:t>
      </w:r>
      <w:r w:rsidR="00C02D5A" w:rsidRPr="002D7952">
        <w:rPr>
          <w:noProof/>
          <w:vertAlign w:val="superscript"/>
        </w:rPr>
        <w:t xml:space="preserve"> 5</w:t>
      </w:r>
    </w:p>
    <w:p w14:paraId="751CA813" w14:textId="6566D70E" w:rsidR="009454FD" w:rsidRDefault="00103F21" w:rsidP="00103F21">
      <w:pPr>
        <w:pStyle w:val="Heading2"/>
      </w:pPr>
      <w:bookmarkStart w:id="7" w:name="_Toc127440074"/>
      <w:r>
        <w:t>Food allergy</w:t>
      </w:r>
      <w:r w:rsidR="009B5B02">
        <w:t xml:space="preserve"> and eczema</w:t>
      </w:r>
      <w:bookmarkEnd w:id="7"/>
    </w:p>
    <w:p w14:paraId="49E2F763" w14:textId="188D2603" w:rsidR="000C59E2" w:rsidRDefault="00305FFE" w:rsidP="00E50CEA">
      <w:hyperlink r:id="rId18" w:tooltip="Learn more about food allergy from ScienceDirect's AI-generated Topic Pages" w:history="1">
        <w:r w:rsidR="002C4A5C" w:rsidRPr="00BC55D9">
          <w:t>Food allergy</w:t>
        </w:r>
      </w:hyperlink>
      <w:r w:rsidR="002C4A5C" w:rsidRPr="00BC55D9">
        <w:t xml:space="preserve"> is </w:t>
      </w:r>
      <w:r w:rsidR="00BC55D9" w:rsidRPr="00BC55D9">
        <w:t>immune-mediated hypersensitivity reaction</w:t>
      </w:r>
      <w:r w:rsidR="002E2FF4">
        <w:t>,</w:t>
      </w:r>
      <w:r w:rsidR="00BC55D9" w:rsidRPr="00BC55D9">
        <w:t xml:space="preserve"> </w:t>
      </w:r>
      <w:r w:rsidR="002C4A5C" w:rsidRPr="002C4A5C">
        <w:t xml:space="preserve">that occurs reproducibly on exposure to a </w:t>
      </w:r>
      <w:r w:rsidR="002C4A5C" w:rsidRPr="002F4C56">
        <w:t>given food.</w:t>
      </w:r>
      <w:r w:rsidR="00A4462E" w:rsidRPr="002F4C56">
        <w:t xml:space="preserve">  I</w:t>
      </w:r>
      <w:r w:rsidR="002F4C56" w:rsidRPr="002F4C56">
        <w:t xml:space="preserve">t is distinct from </w:t>
      </w:r>
      <w:hyperlink r:id="rId19" w:tooltip="Learn more about Food intolerance from ScienceDirect's AI-generated Topic Pages" w:history="1">
        <w:r w:rsidR="002F4C56">
          <w:t>f</w:t>
        </w:r>
        <w:r w:rsidR="002F4C56" w:rsidRPr="002F4C56">
          <w:t>ood intolerance</w:t>
        </w:r>
      </w:hyperlink>
      <w:r w:rsidR="00035B50">
        <w:t>, which</w:t>
      </w:r>
      <w:r w:rsidR="002F4C56" w:rsidRPr="002F4C56">
        <w:t xml:space="preserve"> is a non-immune reaction that </w:t>
      </w:r>
      <w:r w:rsidR="00035B50">
        <w:t>can be</w:t>
      </w:r>
      <w:r w:rsidR="002F4C56" w:rsidRPr="002F4C56">
        <w:t xml:space="preserve"> metabolic, toxic, pharmacologic, </w:t>
      </w:r>
      <w:r w:rsidR="00035B50">
        <w:t xml:space="preserve">or </w:t>
      </w:r>
      <w:r w:rsidR="002F4C56" w:rsidRPr="002F4C56">
        <w:t>psychological.</w:t>
      </w:r>
      <w:r w:rsidR="00C02D5A" w:rsidRPr="002457B4">
        <w:rPr>
          <w:noProof/>
          <w:vertAlign w:val="superscript"/>
        </w:rPr>
        <w:t xml:space="preserve"> 16</w:t>
      </w:r>
      <w:r w:rsidR="005B2DE1">
        <w:t xml:space="preserve">  The terms are often confused a</w:t>
      </w:r>
      <w:r w:rsidR="007F5A78">
        <w:t xml:space="preserve">nd used interchangeably </w:t>
      </w:r>
      <w:r w:rsidR="002457B4">
        <w:t>in everyday speech.</w:t>
      </w:r>
      <w:r w:rsidR="007A1A44">
        <w:t xml:space="preserve">  Furthermore, </w:t>
      </w:r>
      <w:r w:rsidR="00CE54BA">
        <w:t xml:space="preserve">it </w:t>
      </w:r>
      <w:r w:rsidR="00FC2531">
        <w:t xml:space="preserve">is also different from </w:t>
      </w:r>
      <w:r w:rsidR="007A1A44" w:rsidRPr="007A1A44">
        <w:t>food sensiti</w:t>
      </w:r>
      <w:r w:rsidR="00FC2531">
        <w:t xml:space="preserve">sation, which is </w:t>
      </w:r>
      <w:r w:rsidR="007A1A44" w:rsidRPr="007A1A44">
        <w:t xml:space="preserve">a </w:t>
      </w:r>
      <w:r w:rsidR="00FC2531">
        <w:t>“</w:t>
      </w:r>
      <w:r w:rsidR="007A1A44" w:rsidRPr="007A1A44">
        <w:t>positive</w:t>
      </w:r>
      <w:r w:rsidR="00FC2531">
        <w:t>”</w:t>
      </w:r>
      <w:r w:rsidR="007A1A44" w:rsidRPr="007A1A44">
        <w:t xml:space="preserve"> </w:t>
      </w:r>
      <w:r w:rsidR="00076085">
        <w:t xml:space="preserve">allergy </w:t>
      </w:r>
      <w:r w:rsidR="007A1A44" w:rsidRPr="007A1A44">
        <w:t>test result, without clinical symptoms</w:t>
      </w:r>
      <w:r w:rsidR="00FC2531">
        <w:t>.</w:t>
      </w:r>
    </w:p>
    <w:p w14:paraId="48C8B099" w14:textId="53E795B1" w:rsidR="00BC3CD8" w:rsidRPr="005D1A16" w:rsidRDefault="004269CC" w:rsidP="00E50CEA">
      <w:r>
        <w:t xml:space="preserve">Food allergies </w:t>
      </w:r>
      <w:r w:rsidR="00CE4AB1">
        <w:t>are</w:t>
      </w:r>
      <w:r w:rsidR="00CE4AB1" w:rsidRPr="005D1A16">
        <w:t xml:space="preserve"> heterogeneous</w:t>
      </w:r>
      <w:r w:rsidR="00CE4AB1">
        <w:t>, both</w:t>
      </w:r>
      <w:r w:rsidR="00CE4AB1" w:rsidRPr="005D1A16">
        <w:t xml:space="preserve"> in terms of </w:t>
      </w:r>
      <w:r w:rsidR="00CE4AB1">
        <w:t xml:space="preserve">the dose required and the associated </w:t>
      </w:r>
      <w:r w:rsidR="00CE4AB1" w:rsidRPr="005D1A16">
        <w:t xml:space="preserve">clinical signs and symptoms. </w:t>
      </w:r>
      <w:r w:rsidR="00CE4AB1">
        <w:t xml:space="preserve"> </w:t>
      </w:r>
      <w:r w:rsidR="004A15BD">
        <w:t xml:space="preserve">Evidence on the prevalence of food allergies is </w:t>
      </w:r>
      <w:r w:rsidR="004E714C">
        <w:t xml:space="preserve">blighted by </w:t>
      </w:r>
      <w:r w:rsidR="005D1A16" w:rsidRPr="005D1A16">
        <w:t>different study settings</w:t>
      </w:r>
      <w:r w:rsidR="00C02D21">
        <w:t xml:space="preserve">, </w:t>
      </w:r>
      <w:r w:rsidR="005D1A16" w:rsidRPr="005D1A16">
        <w:t>designs, case definitions</w:t>
      </w:r>
      <w:r w:rsidR="00C02D21">
        <w:t xml:space="preserve"> and </w:t>
      </w:r>
      <w:r w:rsidR="005D1A16" w:rsidRPr="00794956">
        <w:t xml:space="preserve">interpretations of history </w:t>
      </w:r>
      <w:r w:rsidR="00A708C2" w:rsidRPr="00794956">
        <w:t>and test findings.</w:t>
      </w:r>
      <w:r w:rsidR="00C02D5A" w:rsidRPr="00A039BF">
        <w:rPr>
          <w:noProof/>
          <w:vertAlign w:val="superscript"/>
        </w:rPr>
        <w:t xml:space="preserve"> 17</w:t>
      </w:r>
      <w:r w:rsidR="00BC3CD8" w:rsidRPr="00794956">
        <w:t xml:space="preserve">  </w:t>
      </w:r>
      <w:r w:rsidR="00231DEF">
        <w:t xml:space="preserve">Consequently, </w:t>
      </w:r>
      <w:r w:rsidR="00C5191C">
        <w:t xml:space="preserve">there is a mismatch between reported and proven </w:t>
      </w:r>
      <w:r w:rsidR="00921971">
        <w:t xml:space="preserve">food allergy.  </w:t>
      </w:r>
      <w:r w:rsidR="004044B6">
        <w:t>In the EuroPreva</w:t>
      </w:r>
      <w:r w:rsidR="00890F96">
        <w:t>l</w:t>
      </w:r>
      <w:r w:rsidR="004044B6">
        <w:t>l birth cohort</w:t>
      </w:r>
      <w:r w:rsidR="004044B6" w:rsidRPr="00263332">
        <w:t>,</w:t>
      </w:r>
      <w:r w:rsidR="00C02D5A" w:rsidRPr="00CC5E3F">
        <w:rPr>
          <w:noProof/>
          <w:vertAlign w:val="superscript"/>
        </w:rPr>
        <w:t xml:space="preserve"> 18</w:t>
      </w:r>
      <w:r w:rsidR="004044B6" w:rsidRPr="00263332">
        <w:t xml:space="preserve"> </w:t>
      </w:r>
      <w:r w:rsidR="00263332" w:rsidRPr="00263332">
        <w:t>16.2%</w:t>
      </w:r>
      <w:r w:rsidR="00921971">
        <w:t xml:space="preserve"> of</w:t>
      </w:r>
      <w:r w:rsidR="00263332" w:rsidRPr="00263332">
        <w:t xml:space="preserve"> parents reported adverse reactions after food consumption</w:t>
      </w:r>
      <w:r w:rsidR="00B40F99">
        <w:t>,</w:t>
      </w:r>
      <w:r w:rsidR="00174AE3">
        <w:t xml:space="preserve"> </w:t>
      </w:r>
      <w:r w:rsidR="00174AE3" w:rsidRPr="00174AE3">
        <w:t xml:space="preserve">whereas, </w:t>
      </w:r>
      <w:r w:rsidR="00174AE3">
        <w:t xml:space="preserve">objective </w:t>
      </w:r>
      <w:r w:rsidR="00174AE3" w:rsidRPr="00174AE3">
        <w:t xml:space="preserve">prevalence estimates </w:t>
      </w:r>
      <w:r w:rsidR="00174AE3">
        <w:t>were</w:t>
      </w:r>
      <w:r w:rsidR="00174AE3" w:rsidRPr="00174AE3">
        <w:t xml:space="preserve"> between 1.4% and 3.8%</w:t>
      </w:r>
      <w:r w:rsidR="00174AE3">
        <w:t>.</w:t>
      </w:r>
      <w:r w:rsidR="00B40F99">
        <w:t xml:space="preserve">  The foods most commonly implicated were </w:t>
      </w:r>
      <w:r w:rsidR="00B40F99" w:rsidRPr="00794956">
        <w:t>cow's milk, hen's egg, peanut, hazelnut and wheat</w:t>
      </w:r>
      <w:r w:rsidR="00B40F99">
        <w:t>.</w:t>
      </w:r>
    </w:p>
    <w:p w14:paraId="1454E73F" w14:textId="0F29C6BD" w:rsidR="003704DB" w:rsidRDefault="003704DB" w:rsidP="003704DB">
      <w:pPr>
        <w:rPr>
          <w:noProof/>
        </w:rPr>
      </w:pPr>
      <w:r>
        <w:lastRenderedPageBreak/>
        <w:t xml:space="preserve">Food </w:t>
      </w:r>
      <w:r w:rsidR="004F443C">
        <w:t xml:space="preserve">allergy and </w:t>
      </w:r>
      <w:r>
        <w:t>sensitisation are highly heritable</w:t>
      </w:r>
      <w:r w:rsidR="00C02D5A" w:rsidRPr="00CC5E3F">
        <w:rPr>
          <w:noProof/>
          <w:vertAlign w:val="superscript"/>
        </w:rPr>
        <w:t>19 20</w:t>
      </w:r>
      <w:r>
        <w:t xml:space="preserve"> and there is evidence of shared genetic risk factors with eczema.</w:t>
      </w:r>
      <w:r w:rsidR="00C02D5A" w:rsidRPr="00CC5E3F">
        <w:rPr>
          <w:noProof/>
          <w:vertAlign w:val="superscript"/>
        </w:rPr>
        <w:t xml:space="preserve"> 21-23</w:t>
      </w:r>
      <w:r>
        <w:t xml:space="preserve">  While understanding of the pathogenesis of these conditions has improved, promising prevention strategies have </w:t>
      </w:r>
      <w:r w:rsidR="007F78DE">
        <w:t xml:space="preserve">been </w:t>
      </w:r>
      <w:r>
        <w:t>disappoint</w:t>
      </w:r>
      <w:r w:rsidR="007F78DE">
        <w:t>ing</w:t>
      </w:r>
      <w:r>
        <w:t>.</w:t>
      </w:r>
      <w:r w:rsidR="00C02D5A" w:rsidRPr="00CC5E3F">
        <w:rPr>
          <w:noProof/>
          <w:vertAlign w:val="superscript"/>
        </w:rPr>
        <w:t xml:space="preserve"> 24</w:t>
      </w:r>
      <w:r w:rsidRPr="07693ED2">
        <w:rPr>
          <w:noProof/>
        </w:rPr>
        <w:t xml:space="preserve"> </w:t>
      </w:r>
      <w:r>
        <w:rPr>
          <w:noProof/>
        </w:rPr>
        <w:t xml:space="preserve"> </w:t>
      </w:r>
      <w:r w:rsidRPr="07693ED2">
        <w:rPr>
          <w:noProof/>
        </w:rPr>
        <w:t>It is plausible but currently only speculative that genetically-predisposed children may show differential benefit to a therapeutic or preventative intervention</w:t>
      </w:r>
      <w:r>
        <w:rPr>
          <w:noProof/>
        </w:rPr>
        <w:t>.</w:t>
      </w:r>
      <w:r w:rsidR="00EC7613">
        <w:rPr>
          <w:noProof/>
        </w:rPr>
        <w:t xml:space="preserve"> </w:t>
      </w:r>
    </w:p>
    <w:p w14:paraId="58AA5975" w14:textId="2819A642" w:rsidR="000076D1" w:rsidRDefault="005237D1" w:rsidP="000076D1">
      <w:r w:rsidRPr="0055332C">
        <w:t>Food allergy is more common in children with eczema.</w:t>
      </w:r>
      <w:r w:rsidR="00C02D5A" w:rsidRPr="003B09A9">
        <w:rPr>
          <w:noProof/>
          <w:vertAlign w:val="superscript"/>
        </w:rPr>
        <w:t xml:space="preserve"> 1</w:t>
      </w:r>
      <w:r w:rsidRPr="0055332C">
        <w:t xml:space="preserve"> </w:t>
      </w:r>
      <w:r w:rsidR="0055332C">
        <w:t xml:space="preserve"> </w:t>
      </w:r>
      <w:r w:rsidR="0055332C" w:rsidRPr="0055332C">
        <w:t>Children with e</w:t>
      </w:r>
      <w:r w:rsidRPr="0055332C">
        <w:t xml:space="preserve">arlier onset, persistent and more severe disease </w:t>
      </w:r>
      <w:r w:rsidR="000076D1">
        <w:t xml:space="preserve">are at increased risk of immediate </w:t>
      </w:r>
      <w:r w:rsidR="00A547F4">
        <w:t>(</w:t>
      </w:r>
      <w:r w:rsidR="00376DDC">
        <w:t xml:space="preserve">immunoglobulin E </w:t>
      </w:r>
      <w:r w:rsidR="000076D1">
        <w:t>(IgE</w:t>
      </w:r>
      <w:r w:rsidR="00A547F4">
        <w:t>)</w:t>
      </w:r>
      <w:r w:rsidR="000076D1">
        <w:t>-mediated) food allergies,</w:t>
      </w:r>
      <w:r w:rsidR="00C02D5A" w:rsidRPr="00CC5E3F">
        <w:rPr>
          <w:noProof/>
          <w:vertAlign w:val="superscript"/>
        </w:rPr>
        <w:t xml:space="preserve"> 25</w:t>
      </w:r>
      <w:r w:rsidR="000076D1">
        <w:t xml:space="preserve"> symptoms of which usually occur within two hours of ingestion. While alarming (and potentially life-threatening), this type of reaction is generally easy to recognise and can be managed with clear guidance to avoid the causal food.  However, the question most parents raise is in relation to possible delayed </w:t>
      </w:r>
      <w:r w:rsidR="00794DEF">
        <w:t xml:space="preserve">(non-IgE mediated) </w:t>
      </w:r>
      <w:r w:rsidR="000076D1">
        <w:t>reactions</w:t>
      </w:r>
      <w:r w:rsidR="00681F3C">
        <w:t xml:space="preserve"> causing their child’s eczema to worsen</w:t>
      </w:r>
      <w:r w:rsidR="000076D1">
        <w:t xml:space="preserve">, which occur hours to days after ingestion. The relapsing-remitting nature of eczema </w:t>
      </w:r>
      <w:r w:rsidR="00986DED">
        <w:t>and the role of several different environmental factors in causing eczema to worsen</w:t>
      </w:r>
      <w:r w:rsidR="00C02D5A" w:rsidRPr="00CC5E3F">
        <w:rPr>
          <w:noProof/>
          <w:vertAlign w:val="superscript"/>
        </w:rPr>
        <w:t>26</w:t>
      </w:r>
      <w:r w:rsidR="00986DED">
        <w:t xml:space="preserve"> </w:t>
      </w:r>
      <w:r w:rsidR="000076D1">
        <w:t>makes causal associations more difficult to identify, especially for foods that are ubiquitous.</w:t>
      </w:r>
    </w:p>
    <w:p w14:paraId="78C922B6" w14:textId="62A7D5BD" w:rsidR="005A5967" w:rsidRPr="005A5967" w:rsidRDefault="005A5967" w:rsidP="000076D1">
      <w:r w:rsidRPr="005A5967">
        <w:t>Furthermore, children with eczema benefit from early introduction of some allergenic foods. Introducing peanut and cooked hen's egg into the infant diet, as part of complementary feeding, may reduce the risk of peanut or egg allergy.</w:t>
      </w:r>
      <w:r w:rsidR="00C02D5A" w:rsidRPr="00CC5E3F">
        <w:rPr>
          <w:noProof/>
          <w:vertAlign w:val="superscript"/>
        </w:rPr>
        <w:t xml:space="preserve"> 27</w:t>
      </w:r>
      <w:r w:rsidRPr="005A5967">
        <w:t> </w:t>
      </w:r>
      <w:r w:rsidR="00212FFA">
        <w:t xml:space="preserve"> </w:t>
      </w:r>
      <w:r w:rsidRPr="005A5967">
        <w:t>It is uncertain whether excluding these or other foods to which infants are sensitized but tolerant may increase the risk of food allergy developing, and if this is the case, how long after allergen exclusion this is likely to occur.</w:t>
      </w:r>
    </w:p>
    <w:p w14:paraId="464B1302" w14:textId="576D2A4A" w:rsidR="00DC6291" w:rsidRDefault="00DC6291" w:rsidP="00DC6291">
      <w:pPr>
        <w:pStyle w:val="Heading2"/>
      </w:pPr>
      <w:bookmarkStart w:id="8" w:name="_Toc127440075"/>
      <w:r>
        <w:t>Evidence base and on</w:t>
      </w:r>
      <w:r w:rsidR="009860FA">
        <w:t>-going research</w:t>
      </w:r>
      <w:bookmarkEnd w:id="8"/>
    </w:p>
    <w:p w14:paraId="1A36D099" w14:textId="2986B255" w:rsidR="000076D1" w:rsidRPr="006432E1" w:rsidRDefault="008A4AAB" w:rsidP="000076D1">
      <w:r>
        <w:t>P</w:t>
      </w:r>
      <w:r w:rsidR="005647FE">
        <w:t>arental belief that foods may be causing their child’s eczema to worsen</w:t>
      </w:r>
      <w:r w:rsidR="00B44738">
        <w:t xml:space="preserve"> can be strong yet </w:t>
      </w:r>
      <w:r w:rsidR="000076D1">
        <w:t>evidence to guide food allergy testing is weak</w:t>
      </w:r>
      <w:r w:rsidR="00B44738">
        <w:t>.  Consequently,</w:t>
      </w:r>
      <w:r w:rsidR="000076D1">
        <w:t xml:space="preserve"> opinions on its value are divided, leading to variation in clinical practice and confusion for parents.  </w:t>
      </w:r>
      <w:r w:rsidR="00D547A2">
        <w:t xml:space="preserve">There is a need for </w:t>
      </w:r>
      <w:r w:rsidR="00D547A2">
        <w:rPr>
          <w:shd w:val="clear" w:color="auto" w:fill="FFFFFF"/>
        </w:rPr>
        <w:t>better-designed and conducted trials.</w:t>
      </w:r>
      <w:r w:rsidR="00C02D5A" w:rsidRPr="00CC5E3F">
        <w:rPr>
          <w:noProof/>
          <w:shd w:val="clear" w:color="auto" w:fill="FFFFFF"/>
          <w:vertAlign w:val="superscript"/>
        </w:rPr>
        <w:t xml:space="preserve"> 28 29</w:t>
      </w:r>
      <w:r w:rsidR="00D547A2">
        <w:rPr>
          <w:shd w:val="clear" w:color="auto" w:fill="FFFFFF"/>
        </w:rPr>
        <w:t xml:space="preserve">  </w:t>
      </w:r>
      <w:r w:rsidR="000076D1">
        <w:rPr>
          <w:shd w:val="clear" w:color="auto" w:fill="FFFFFF"/>
        </w:rPr>
        <w:t>A Cochrane review</w:t>
      </w:r>
      <w:r w:rsidR="00C02D5A" w:rsidRPr="00CC5E3F">
        <w:rPr>
          <w:noProof/>
          <w:shd w:val="clear" w:color="auto" w:fill="FFFFFF"/>
          <w:vertAlign w:val="superscript"/>
        </w:rPr>
        <w:t>30</w:t>
      </w:r>
      <w:r w:rsidR="000076D1">
        <w:rPr>
          <w:shd w:val="clear" w:color="auto" w:fill="FFFFFF"/>
        </w:rPr>
        <w:t xml:space="preserve"> of dietary exclusions for adults and children with eczema published in 2008, identified one trial (Lever </w:t>
      </w:r>
      <w:r w:rsidR="000076D1" w:rsidRPr="00740EC6">
        <w:rPr>
          <w:i/>
          <w:iCs/>
          <w:shd w:val="clear" w:color="auto" w:fill="FFFFFF"/>
        </w:rPr>
        <w:t>et al</w:t>
      </w:r>
      <w:r w:rsidR="000076D1">
        <w:rPr>
          <w:i/>
          <w:iCs/>
          <w:shd w:val="clear" w:color="auto" w:fill="FFFFFF"/>
        </w:rPr>
        <w:t xml:space="preserve"> </w:t>
      </w:r>
      <w:r w:rsidR="000076D1" w:rsidRPr="005E5B80">
        <w:rPr>
          <w:shd w:val="clear" w:color="auto" w:fill="FFFFFF"/>
        </w:rPr>
        <w:t>1998</w:t>
      </w:r>
      <w:r w:rsidR="000076D1">
        <w:rPr>
          <w:shd w:val="clear" w:color="auto" w:fill="FFFFFF"/>
        </w:rPr>
        <w:t xml:space="preserve">), that suggested infants with </w:t>
      </w:r>
      <w:r w:rsidR="000076D1">
        <w:t>eczema and s</w:t>
      </w:r>
      <w:r w:rsidR="000076D1">
        <w:rPr>
          <w:shd w:val="clear" w:color="auto" w:fill="FFFFFF"/>
        </w:rPr>
        <w:t xml:space="preserve">uspected egg allergy, who have positive specific IgE to eggs, may benefit from </w:t>
      </w:r>
      <w:r w:rsidR="000076D1">
        <w:t xml:space="preserve">reduced eczema symptoms with </w:t>
      </w:r>
      <w:r w:rsidR="000076D1">
        <w:rPr>
          <w:shd w:val="clear" w:color="auto" w:fill="FFFFFF"/>
        </w:rPr>
        <w:t>an egg-free diet.</w:t>
      </w:r>
      <w:r w:rsidR="00C02D5A" w:rsidRPr="00CC5E3F">
        <w:rPr>
          <w:noProof/>
          <w:shd w:val="clear" w:color="auto" w:fill="FFFFFF"/>
          <w:vertAlign w:val="superscript"/>
        </w:rPr>
        <w:t xml:space="preserve"> 31</w:t>
      </w:r>
      <w:r w:rsidR="000076D1">
        <w:rPr>
          <w:shd w:val="clear" w:color="auto" w:fill="FFFFFF"/>
        </w:rPr>
        <w:t xml:space="preserve">  </w:t>
      </w:r>
      <w:r w:rsidR="00BE7514">
        <w:rPr>
          <w:shd w:val="clear" w:color="auto" w:fill="FFFFFF"/>
        </w:rPr>
        <w:t xml:space="preserve">A </w:t>
      </w:r>
      <w:r w:rsidR="00816351">
        <w:rPr>
          <w:shd w:val="clear" w:color="auto" w:fill="FFFFFF"/>
        </w:rPr>
        <w:t xml:space="preserve">more </w:t>
      </w:r>
      <w:r w:rsidR="00BE7514">
        <w:rPr>
          <w:shd w:val="clear" w:color="auto" w:fill="FFFFFF"/>
        </w:rPr>
        <w:t>recent s</w:t>
      </w:r>
      <w:r w:rsidR="000076D1">
        <w:rPr>
          <w:shd w:val="clear" w:color="auto" w:fill="FFFFFF"/>
        </w:rPr>
        <w:t xml:space="preserve">ystematic review </w:t>
      </w:r>
      <w:r w:rsidR="00816351">
        <w:rPr>
          <w:shd w:val="clear" w:color="auto" w:fill="FFFFFF"/>
        </w:rPr>
        <w:t xml:space="preserve">of </w:t>
      </w:r>
      <w:r w:rsidR="00195EB3">
        <w:rPr>
          <w:shd w:val="clear" w:color="auto" w:fill="FFFFFF"/>
        </w:rPr>
        <w:t>“</w:t>
      </w:r>
      <w:r w:rsidR="00195EB3">
        <w:rPr>
          <w:noProof/>
        </w:rPr>
        <w:t>t</w:t>
      </w:r>
      <w:r w:rsidR="00195EB3" w:rsidRPr="007B024D">
        <w:rPr>
          <w:noProof/>
        </w:rPr>
        <w:t>est-guided dietary exclusions</w:t>
      </w:r>
      <w:r w:rsidR="00195EB3">
        <w:rPr>
          <w:shd w:val="clear" w:color="auto" w:fill="FFFFFF"/>
        </w:rPr>
        <w:t xml:space="preserve">” </w:t>
      </w:r>
      <w:r w:rsidR="00BE7514">
        <w:rPr>
          <w:shd w:val="clear" w:color="auto" w:fill="FFFFFF"/>
        </w:rPr>
        <w:t>did</w:t>
      </w:r>
      <w:r w:rsidR="000076D1">
        <w:rPr>
          <w:shd w:val="clear" w:color="auto" w:fill="FFFFFF"/>
        </w:rPr>
        <w:t xml:space="preserve"> not </w:t>
      </w:r>
      <w:r w:rsidR="00BE7514">
        <w:rPr>
          <w:shd w:val="clear" w:color="auto" w:fill="FFFFFF"/>
        </w:rPr>
        <w:t xml:space="preserve">identify </w:t>
      </w:r>
      <w:r w:rsidR="000076D1">
        <w:rPr>
          <w:shd w:val="clear" w:color="auto" w:fill="FFFFFF"/>
        </w:rPr>
        <w:t>any relevant publications that improve understanding of eczema and food allergy testing.</w:t>
      </w:r>
      <w:r w:rsidR="00C02D5A" w:rsidRPr="00CC5E3F">
        <w:rPr>
          <w:noProof/>
          <w:shd w:val="clear" w:color="auto" w:fill="FFFFFF"/>
          <w:vertAlign w:val="superscript"/>
        </w:rPr>
        <w:t xml:space="preserve"> 32</w:t>
      </w:r>
      <w:r w:rsidR="000076D1">
        <w:rPr>
          <w:shd w:val="clear" w:color="auto" w:fill="FFFFFF"/>
        </w:rPr>
        <w:t xml:space="preserve">  We have not identified any economic evaluations in this area.</w:t>
      </w:r>
    </w:p>
    <w:p w14:paraId="43ED310F" w14:textId="78056F7B" w:rsidR="000076D1" w:rsidRDefault="000076D1" w:rsidP="000076D1">
      <w:r>
        <w:t xml:space="preserve">We have searched clinical trial registries (CENTRAL, </w:t>
      </w:r>
      <w:r w:rsidRPr="00EF2E58">
        <w:t>WHO</w:t>
      </w:r>
      <w:r>
        <w:t>, clinicaltrials.gov &amp; www.clinicaltrialsregister.eu) and have not identified any relevant on-going studies.</w:t>
      </w:r>
    </w:p>
    <w:p w14:paraId="60F21001" w14:textId="415CF0B9" w:rsidR="00A30B3B" w:rsidRDefault="00A30B3B" w:rsidP="000076D1"/>
    <w:p w14:paraId="258BB470" w14:textId="120C5373" w:rsidR="00A30B3B" w:rsidRDefault="00A30B3B">
      <w:pPr>
        <w:spacing w:after="0" w:line="240" w:lineRule="auto"/>
      </w:pPr>
      <w:r>
        <w:br w:type="page"/>
      </w:r>
    </w:p>
    <w:p w14:paraId="555D372B" w14:textId="13590D8E" w:rsidR="00475FDA" w:rsidRDefault="00475FDA" w:rsidP="00E13440">
      <w:pPr>
        <w:pStyle w:val="Heading1"/>
      </w:pPr>
      <w:bookmarkStart w:id="9" w:name="_Toc127440076"/>
      <w:r w:rsidRPr="00E72056">
        <w:lastRenderedPageBreak/>
        <w:t>RATIONALE</w:t>
      </w:r>
      <w:bookmarkEnd w:id="9"/>
    </w:p>
    <w:p w14:paraId="254D0E8E" w14:textId="7B813BCF" w:rsidR="009860FA" w:rsidRDefault="009860FA" w:rsidP="009860FA">
      <w:r>
        <w:t>This section sets out the rationale for the study</w:t>
      </w:r>
      <w:r w:rsidR="00CC649B">
        <w:t>, its potential benefits and feasibility.</w:t>
      </w:r>
    </w:p>
    <w:p w14:paraId="3C602085" w14:textId="6959C8DE" w:rsidR="009860FA" w:rsidRPr="009860FA" w:rsidRDefault="00F51CC6" w:rsidP="00F51CC6">
      <w:pPr>
        <w:pStyle w:val="Heading2"/>
      </w:pPr>
      <w:bookmarkStart w:id="10" w:name="_Toc127440077"/>
      <w:r>
        <w:t>Recommendations for research</w:t>
      </w:r>
      <w:bookmarkEnd w:id="10"/>
    </w:p>
    <w:p w14:paraId="2728FD70" w14:textId="69FB726E" w:rsidR="00996430" w:rsidRPr="00996430" w:rsidRDefault="00996430" w:rsidP="002B60C8">
      <w:bookmarkStart w:id="11" w:name="_Toc303179240"/>
      <w:r w:rsidRPr="00996430">
        <w:t xml:space="preserve">It </w:t>
      </w:r>
      <w:r w:rsidR="00783D61">
        <w:t xml:space="preserve">is </w:t>
      </w:r>
      <w:r w:rsidRPr="00996430">
        <w:t>unclear whether test-guided dietary decisions improve eczema symptoms, or negatively affect children by unnecessarily reducing dietary choices</w:t>
      </w:r>
      <w:r w:rsidR="00C02D5A" w:rsidRPr="008D1E8B">
        <w:rPr>
          <w:noProof/>
          <w:vertAlign w:val="superscript"/>
        </w:rPr>
        <w:t>14</w:t>
      </w:r>
      <w:r w:rsidRPr="00996430">
        <w:t> and distract from the use of conventional treatments.</w:t>
      </w:r>
      <w:r w:rsidR="00C02D5A" w:rsidRPr="00CC5E3F">
        <w:rPr>
          <w:noProof/>
          <w:vertAlign w:val="superscript"/>
        </w:rPr>
        <w:t xml:space="preserve"> 30</w:t>
      </w:r>
    </w:p>
    <w:p w14:paraId="5E8B082E" w14:textId="02039E13" w:rsidR="002B60C8" w:rsidRDefault="002B60C8" w:rsidP="002B60C8">
      <w:r>
        <w:t>NICE recommends investigation of food allergy in children with eczema who have immediate symptoms after ingestion of a food, or for children with moderate-</w:t>
      </w:r>
      <w:r w:rsidR="00D751C6">
        <w:t>to-</w:t>
      </w:r>
      <w:r>
        <w:t>severe atopic eczema that is not controlled by optimum management.</w:t>
      </w:r>
      <w:r w:rsidR="00C02D5A" w:rsidRPr="00CC5E3F">
        <w:rPr>
          <w:noProof/>
          <w:vertAlign w:val="superscript"/>
        </w:rPr>
        <w:t xml:space="preserve"> 33 34</w:t>
      </w:r>
      <w:r>
        <w:t xml:space="preserve">  NICE recommends research into “When and how should children with eczema be tested for allergies (skin prick tests …)” and that “… research should encompass clinical outcomes (for example, control of atopic eczema) in children who are diagnosed with allergies and undergo interventions to avoid exposure to relevant allergens”.</w:t>
      </w:r>
    </w:p>
    <w:p w14:paraId="16C5C5B9" w14:textId="36FD308C" w:rsidR="002B60C8" w:rsidRDefault="002B60C8" w:rsidP="002B60C8">
      <w:pPr>
        <w:rPr>
          <w:lang w:eastAsia="en-GB"/>
        </w:rPr>
      </w:pPr>
      <w:r>
        <w:t>In 2013, the James Lind Alliance eczema research priority setting partnership</w:t>
      </w:r>
      <w:r w:rsidR="00C02D5A" w:rsidRPr="00CC5E3F">
        <w:rPr>
          <w:noProof/>
          <w:vertAlign w:val="superscript"/>
        </w:rPr>
        <w:t>35</w:t>
      </w:r>
      <w:r>
        <w:t xml:space="preserve"> identified the following questions as key areas for research: “What role might food allergy tests play in treating eczema?” and “What is the role of [exclusion] diets in treating eczema?”</w:t>
      </w:r>
      <w:r w:rsidRPr="42ED3937">
        <w:rPr>
          <w:lang w:eastAsia="en-GB"/>
        </w:rPr>
        <w:t xml:space="preserve"> These </w:t>
      </w:r>
      <w:r>
        <w:rPr>
          <w:lang w:eastAsia="en-GB"/>
        </w:rPr>
        <w:t xml:space="preserve">questions </w:t>
      </w:r>
      <w:r w:rsidRPr="42ED3937">
        <w:rPr>
          <w:lang w:eastAsia="en-GB"/>
        </w:rPr>
        <w:t>remain unanswered.</w:t>
      </w:r>
    </w:p>
    <w:p w14:paraId="05A695CF" w14:textId="77777777" w:rsidR="00723E29" w:rsidRDefault="00723E29" w:rsidP="00723E29">
      <w:pPr>
        <w:pStyle w:val="Heading2"/>
      </w:pPr>
      <w:bookmarkStart w:id="12" w:name="_Toc127440078"/>
      <w:r>
        <w:t>Food allergy tests</w:t>
      </w:r>
      <w:bookmarkEnd w:id="12"/>
    </w:p>
    <w:p w14:paraId="3F498188" w14:textId="11C5B02D" w:rsidR="001058C5" w:rsidRDefault="00723E29" w:rsidP="00723E29">
      <w:r>
        <w:t xml:space="preserve">There are no specific diagnostic tests for delayed food allergies and in theory the use of IgE-specific blood or Skin Prick Tests (SPTs) to investigate non-IgE mediated reactions is non-sensical.  However, the Lever </w:t>
      </w:r>
      <w:r w:rsidRPr="003866D4">
        <w:rPr>
          <w:i/>
          <w:iCs/>
        </w:rPr>
        <w:t>et al</w:t>
      </w:r>
      <w:r>
        <w:t xml:space="preserve"> (1998) trial suggests that IgE test-guided dietary exclusion of egg in children with eczema improves disease severity, and clinicians report using IgE tests to guide decision making in suspected non-IgE food allergy.  </w:t>
      </w:r>
      <w:r w:rsidR="001058C5">
        <w:t>In addition, some clinicians do use the</w:t>
      </w:r>
      <w:r w:rsidR="00E21C7F">
        <w:t>se tests to guide dietary advice.</w:t>
      </w:r>
      <w:r w:rsidR="00413A10">
        <w:t xml:space="preserve"> </w:t>
      </w:r>
    </w:p>
    <w:p w14:paraId="62CDE48A" w14:textId="7C923998" w:rsidR="00723E29" w:rsidRDefault="00723E29" w:rsidP="00723E29">
      <w:r w:rsidRPr="26364DA7">
        <w:rPr>
          <w:lang w:eastAsia="en-GB"/>
        </w:rPr>
        <w:t xml:space="preserve">In </w:t>
      </w:r>
      <w:r w:rsidR="009F5BB9">
        <w:rPr>
          <w:lang w:eastAsia="en-GB"/>
        </w:rPr>
        <w:t>a</w:t>
      </w:r>
      <w:r w:rsidRPr="26364DA7">
        <w:rPr>
          <w:lang w:eastAsia="en-GB"/>
        </w:rPr>
        <w:t xml:space="preserve"> survey of 129 clinicians who manage children with eczema, </w:t>
      </w:r>
      <w:r>
        <w:t>allergists and paediatricians were more likely to request an IgE food allergy test than GPs or dermatologists.</w:t>
      </w:r>
      <w:r w:rsidR="00C02D5A" w:rsidRPr="00CC5E3F">
        <w:rPr>
          <w:noProof/>
          <w:vertAlign w:val="superscript"/>
        </w:rPr>
        <w:t xml:space="preserve"> 36</w:t>
      </w:r>
      <w:r>
        <w:t xml:space="preserve">  Notably, in children with no history of a reaction to food, allergists and paediatricians used IgE food allergy tests more often than GPs or dermatologists, with reported use increasing with worse disease (15% in mild, 45% in moderate,74% in severe and 79% in very severe disease; all specialities).  This is reflected in the literature, where dermatological journals largely report negative statements about the relationship between food allergy and eczema, whereas allergy journals consistently affirm the association.</w:t>
      </w:r>
      <w:r w:rsidR="00C02D5A" w:rsidRPr="00CC5E3F">
        <w:rPr>
          <w:noProof/>
          <w:vertAlign w:val="superscript"/>
        </w:rPr>
        <w:t xml:space="preserve"> 37</w:t>
      </w:r>
      <w:r>
        <w:t xml:space="preserve"> </w:t>
      </w:r>
    </w:p>
    <w:p w14:paraId="55822970" w14:textId="1ADF827A" w:rsidR="009357BA" w:rsidRDefault="009357BA" w:rsidP="009357BA">
      <w:pPr>
        <w:pStyle w:val="Heading2"/>
        <w:rPr>
          <w:lang w:eastAsia="en-GB"/>
        </w:rPr>
      </w:pPr>
      <w:bookmarkStart w:id="13" w:name="_Toc127440079"/>
      <w:r>
        <w:rPr>
          <w:lang w:eastAsia="en-GB"/>
        </w:rPr>
        <w:t>Potential benefits</w:t>
      </w:r>
      <w:bookmarkEnd w:id="13"/>
    </w:p>
    <w:p w14:paraId="3C3F0B18" w14:textId="5939D8B9" w:rsidR="002B60C8" w:rsidRDefault="3053F352" w:rsidP="002B60C8">
      <w:r>
        <w:t>Research is needed to determine whether test-guided dietary modifications improve eczema symptoms.  The findings may improve disease control and/or “release” some families from unnecessary restrictions and reduce the risk of dietary deficiencies, especially as infants and breastfeeding mothers have high nutritional demands.</w:t>
      </w:r>
      <w:r w:rsidR="00C02D5A" w:rsidRPr="00CC5E3F">
        <w:rPr>
          <w:noProof/>
          <w:vertAlign w:val="superscript"/>
        </w:rPr>
        <w:t xml:space="preserve"> 38 39</w:t>
      </w:r>
      <w:r>
        <w:t xml:space="preserve">  </w:t>
      </w:r>
      <w:r w:rsidR="00777507">
        <w:t>A</w:t>
      </w:r>
      <w:r w:rsidR="00AB1EDF">
        <w:t>n</w:t>
      </w:r>
      <w:r w:rsidR="00364FAF">
        <w:t xml:space="preserve"> important contextual factor is concern about over-diagnosis of food allerg</w:t>
      </w:r>
      <w:r w:rsidR="00AB1EDF">
        <w:t>ies</w:t>
      </w:r>
      <w:r w:rsidR="00364FAF">
        <w:t xml:space="preserve">, especially </w:t>
      </w:r>
      <w:r w:rsidR="00AB1EDF">
        <w:t xml:space="preserve">to </w:t>
      </w:r>
      <w:r w:rsidR="00364FAF">
        <w:t>cow’s milk</w:t>
      </w:r>
      <w:r w:rsidR="00487F10">
        <w:t xml:space="preserve">.  </w:t>
      </w:r>
      <w:r w:rsidR="00777507">
        <w:t xml:space="preserve">There is a several-fold </w:t>
      </w:r>
      <w:r w:rsidR="002560F5">
        <w:t>difference</w:t>
      </w:r>
      <w:r w:rsidR="00777507">
        <w:t xml:space="preserve"> between </w:t>
      </w:r>
      <w:r w:rsidR="00BF3B7B">
        <w:t xml:space="preserve">the prevalence of </w:t>
      </w:r>
      <w:r w:rsidR="00777507">
        <w:t xml:space="preserve">reported </w:t>
      </w:r>
      <w:r w:rsidR="006D4E4A">
        <w:t xml:space="preserve">and </w:t>
      </w:r>
      <w:r w:rsidR="00BF3B7B">
        <w:t xml:space="preserve">proven cow’s milk allergy; </w:t>
      </w:r>
      <w:r w:rsidR="002D43B3">
        <w:t xml:space="preserve">and </w:t>
      </w:r>
      <w:r w:rsidR="002560F5">
        <w:t xml:space="preserve">prescriptions of </w:t>
      </w:r>
      <w:r w:rsidR="007207E8" w:rsidRPr="007207E8">
        <w:t>speciali</w:t>
      </w:r>
      <w:r w:rsidR="007207E8">
        <w:t>s</w:t>
      </w:r>
      <w:r w:rsidR="007207E8" w:rsidRPr="007207E8">
        <w:t xml:space="preserve">ed formula products for </w:t>
      </w:r>
      <w:r w:rsidR="007207E8" w:rsidRPr="00591531">
        <w:t xml:space="preserve">managing </w:t>
      </w:r>
      <w:r w:rsidR="00591531" w:rsidRPr="00591531">
        <w:t xml:space="preserve">cow’s milk allergy </w:t>
      </w:r>
      <w:r w:rsidR="007207E8" w:rsidRPr="00591531">
        <w:t>have risen</w:t>
      </w:r>
      <w:r w:rsidR="002D43B3">
        <w:t>,</w:t>
      </w:r>
      <w:r w:rsidR="00591531" w:rsidRPr="00591531">
        <w:t xml:space="preserve"> yet </w:t>
      </w:r>
      <w:r w:rsidR="00591531">
        <w:t>there is no</w:t>
      </w:r>
      <w:r w:rsidR="00591531" w:rsidRPr="00591531">
        <w:t xml:space="preserve"> evidence of an increase in disease prevalence</w:t>
      </w:r>
      <w:r w:rsidR="00591531">
        <w:t>.</w:t>
      </w:r>
      <w:r w:rsidR="00C02D5A" w:rsidRPr="00CC5E3F">
        <w:rPr>
          <w:noProof/>
          <w:vertAlign w:val="superscript"/>
        </w:rPr>
        <w:t xml:space="preserve"> 40</w:t>
      </w:r>
      <w:r w:rsidR="00E85279">
        <w:t xml:space="preserve">  </w:t>
      </w:r>
      <w:r>
        <w:t>This is important from the perspective of families affected by eczema, clinicians in primary and secondary care, and the NHS.</w:t>
      </w:r>
    </w:p>
    <w:p w14:paraId="59997D18" w14:textId="79A30FAC" w:rsidR="002B60C8" w:rsidRDefault="3053F352" w:rsidP="002B60C8">
      <w:r>
        <w:t xml:space="preserve">For parents, worries about undiagnosed food allergy causing eczema often go unvoiced and can act as a barrier to use of </w:t>
      </w:r>
      <w:r w:rsidR="000F332D">
        <w:t xml:space="preserve">safe and effective </w:t>
      </w:r>
      <w:r>
        <w:t>topical treatments.</w:t>
      </w:r>
      <w:r w:rsidR="00C02D5A" w:rsidRPr="00CC5E3F">
        <w:rPr>
          <w:noProof/>
          <w:vertAlign w:val="superscript"/>
        </w:rPr>
        <w:t xml:space="preserve"> 41</w:t>
      </w:r>
      <w:r>
        <w:t xml:space="preserve">  Consequently, some parents </w:t>
      </w:r>
      <w:r>
        <w:lastRenderedPageBreak/>
        <w:t>circumvent or supplement professional advice by seeking information online or from alternative therapists, which can be inaccurate or harmful;</w:t>
      </w:r>
      <w:r w:rsidR="00C02D5A" w:rsidRPr="00CC5E3F">
        <w:rPr>
          <w:noProof/>
          <w:vertAlign w:val="superscript"/>
        </w:rPr>
        <w:t xml:space="preserve"> 42</w:t>
      </w:r>
      <w:r>
        <w:t xml:space="preserve"> or by purchasing self-test allergy kits, which are not validated and not recommended.</w:t>
      </w:r>
      <w:r w:rsidR="00C02D5A" w:rsidRPr="00CC5E3F">
        <w:rPr>
          <w:noProof/>
          <w:vertAlign w:val="superscript"/>
        </w:rPr>
        <w:t xml:space="preserve"> 34</w:t>
      </w:r>
      <w:r>
        <w:t xml:space="preserve">  Furthermore, delaying the introduction of some foods, or excluding them, may contribute to feeding difficulties</w:t>
      </w:r>
      <w:r w:rsidR="00C02D5A" w:rsidRPr="00CC5E3F">
        <w:rPr>
          <w:noProof/>
          <w:vertAlign w:val="superscript"/>
        </w:rPr>
        <w:t>43 44</w:t>
      </w:r>
      <w:r>
        <w:t xml:space="preserve"> and/or loss of immunological tolerance and food allergy development.</w:t>
      </w:r>
      <w:r w:rsidR="00C02D5A" w:rsidRPr="00CC5E3F">
        <w:rPr>
          <w:noProof/>
          <w:vertAlign w:val="superscript"/>
        </w:rPr>
        <w:t xml:space="preserve"> 27</w:t>
      </w:r>
      <w:r>
        <w:t xml:space="preserve"> </w:t>
      </w:r>
    </w:p>
    <w:p w14:paraId="7060F8B4" w14:textId="7B546694" w:rsidR="002B60C8" w:rsidRDefault="00891854" w:rsidP="002B60C8">
      <w:r>
        <w:t xml:space="preserve">Many </w:t>
      </w:r>
      <w:r w:rsidR="002B60C8">
        <w:t>General Practitioners (GPs) avoid asking parents about food allergy concerns because of uncertainty about evidence.</w:t>
      </w:r>
      <w:r w:rsidR="00C02D5A" w:rsidRPr="00E915EC">
        <w:rPr>
          <w:noProof/>
          <w:vertAlign w:val="superscript"/>
        </w:rPr>
        <w:t xml:space="preserve"> 10 11</w:t>
      </w:r>
      <w:r w:rsidR="002B60C8">
        <w:t xml:space="preserve">  Parents’ suspicions of food allergies in general and especially in children with eczema are higher than proven food allergy.  Depending on the specific population studied and the definitions used, 15%–36% of children with eczema compared with about 6% of the general population have a food sensitivity (a positive test result, without clinical symptoms) or allergy (a positive test result in keeping with symptoms).</w:t>
      </w:r>
      <w:r w:rsidR="00C02D5A" w:rsidRPr="002457B4">
        <w:rPr>
          <w:noProof/>
          <w:vertAlign w:val="superscript"/>
        </w:rPr>
        <w:t xml:space="preserve"> 16</w:t>
      </w:r>
      <w:r w:rsidR="002B60C8">
        <w:t>  In addition, most GPs do not undertake allergy tests in primary care</w:t>
      </w:r>
      <w:r w:rsidR="0030372A">
        <w:t xml:space="preserve"> because </w:t>
      </w:r>
      <w:r w:rsidR="006F3F06">
        <w:t>most practices do not have ready access to skin prick tests; venesection</w:t>
      </w:r>
      <w:r w:rsidR="00D23500">
        <w:t>, especially</w:t>
      </w:r>
      <w:r w:rsidR="006F3F06">
        <w:t xml:space="preserve"> in </w:t>
      </w:r>
      <w:r w:rsidR="00D23500">
        <w:t>young children, can be difficult and stressful</w:t>
      </w:r>
      <w:r w:rsidR="00E45EA5">
        <w:t xml:space="preserve"> for all concerned; and concerns about interpreting the results.</w:t>
      </w:r>
      <w:r w:rsidR="00C70F05">
        <w:t xml:space="preserve">  There</w:t>
      </w:r>
      <w:r w:rsidR="00813D59">
        <w:t>fore</w:t>
      </w:r>
      <w:r w:rsidR="00C70F05">
        <w:t xml:space="preserve">, </w:t>
      </w:r>
      <w:r w:rsidR="002B60C8">
        <w:t xml:space="preserve">if a decision to investigate is made, a </w:t>
      </w:r>
      <w:r w:rsidR="00081219">
        <w:t xml:space="preserve">costly </w:t>
      </w:r>
      <w:r w:rsidR="002B60C8">
        <w:t>referral to secondary care is required.  In the UK, food allergy and eczema are the two most common reasons for GP referral to an allergy clinic.</w:t>
      </w:r>
      <w:r w:rsidR="00C02D5A" w:rsidRPr="00CC5E3F">
        <w:rPr>
          <w:noProof/>
          <w:vertAlign w:val="superscript"/>
        </w:rPr>
        <w:t xml:space="preserve"> 45</w:t>
      </w:r>
      <w:r w:rsidR="002B60C8">
        <w:t xml:space="preserve">  </w:t>
      </w:r>
      <w:r w:rsidR="00C50354">
        <w:t>U</w:t>
      </w:r>
      <w:r w:rsidR="002B60C8">
        <w:t>npublished audit data suggests ~8% of children with eczema are referred, of which ~50% are because of food allergy concerns.  However, the chance of a child receiving an allergy test depends on which specialist they see.</w:t>
      </w:r>
      <w:r w:rsidR="00C02D5A" w:rsidRPr="00CC5E3F">
        <w:rPr>
          <w:noProof/>
          <w:vertAlign w:val="superscript"/>
        </w:rPr>
        <w:t xml:space="preserve"> 36</w:t>
      </w:r>
    </w:p>
    <w:p w14:paraId="25F3050A" w14:textId="4C3E7F9C" w:rsidR="002B60C8" w:rsidRDefault="002B60C8" w:rsidP="002B60C8">
      <w:r w:rsidRPr="0055369B">
        <w:t xml:space="preserve">In the UK, </w:t>
      </w:r>
      <w:r>
        <w:t>provision of</w:t>
      </w:r>
      <w:r w:rsidRPr="0055369B">
        <w:t xml:space="preserve"> allerg</w:t>
      </w:r>
      <w:r>
        <w:t xml:space="preserve">y services </w:t>
      </w:r>
      <w:r w:rsidRPr="0055369B">
        <w:t>is poor.</w:t>
      </w:r>
      <w:r w:rsidR="00C02D5A" w:rsidRPr="00CC5E3F">
        <w:rPr>
          <w:noProof/>
          <w:vertAlign w:val="superscript"/>
        </w:rPr>
        <w:t xml:space="preserve"> 46</w:t>
      </w:r>
      <w:r>
        <w:t xml:space="preserve">  Limiting referrals for potentially helpful food allergy tests and advice (to either allay concerns and maintain a breadth of diet; or to improve disease control through supervised dietary substitutions) on the basis of availability rather than need, is inequitable.  Conversely, if routine food allergy testing in children with eczema, including time-consuming, hospital-based oral food challenges for some, is unnecessary, the limited resource of specialist allergy services could be freed up to serve other patients.  In </w:t>
      </w:r>
      <w:r w:rsidRPr="0055369B">
        <w:t>principle, allergy testing and advice could be routinely delivered in primary care, but evidence is needed to demonstrate both the value</w:t>
      </w:r>
      <w:r>
        <w:t xml:space="preserve"> </w:t>
      </w:r>
      <w:r w:rsidR="00AE47B7">
        <w:t xml:space="preserve">and </w:t>
      </w:r>
      <w:r w:rsidR="00AE47B7" w:rsidRPr="0055369B">
        <w:t xml:space="preserve">feasibility </w:t>
      </w:r>
      <w:r>
        <w:t xml:space="preserve">of this.  </w:t>
      </w:r>
      <w:r w:rsidRPr="0055369B">
        <w:t>Providing the evidence</w:t>
      </w:r>
      <w:r w:rsidR="003A7D44">
        <w:t>,</w:t>
      </w:r>
      <w:r w:rsidRPr="0055369B">
        <w:t xml:space="preserve"> and</w:t>
      </w:r>
      <w:r>
        <w:t xml:space="preserve"> </w:t>
      </w:r>
      <w:r w:rsidRPr="0055369B">
        <w:t xml:space="preserve">the necessary training </w:t>
      </w:r>
      <w:r>
        <w:t xml:space="preserve">package </w:t>
      </w:r>
      <w:r w:rsidRPr="0055369B">
        <w:t>on how to perform and interpret skin prick tests in children with eczema, has the potential to improve long</w:t>
      </w:r>
      <w:r>
        <w:t>-</w:t>
      </w:r>
      <w:r w:rsidRPr="0055369B">
        <w:t>term disease control for children with eczema</w:t>
      </w:r>
      <w:r>
        <w:t>, reduce unwarranted exclusion diets (thereby improving growth and micronutrient status)</w:t>
      </w:r>
      <w:r w:rsidRPr="0055369B">
        <w:t xml:space="preserve"> and reduce use of NHS resources (GP consultations, prescribed medications and allergy out-patient referrals).</w:t>
      </w:r>
      <w:r w:rsidR="00C02D5A" w:rsidRPr="00CC5E3F">
        <w:rPr>
          <w:noProof/>
          <w:vertAlign w:val="superscript"/>
        </w:rPr>
        <w:t xml:space="preserve"> 47 48</w:t>
      </w:r>
      <w:r>
        <w:t xml:space="preserve">  </w:t>
      </w:r>
    </w:p>
    <w:p w14:paraId="3FA96AB2" w14:textId="1ECA6B9F" w:rsidR="002B60C8" w:rsidRDefault="002B60C8" w:rsidP="002B60C8">
      <w:r>
        <w:t>Genetic factors affecting the need for food allergy testing remain understudied but offer an opportunity for personalised medicine. This would be of benefit to patient care and may also play a role in the cost-effective targeting of allergy testing and dietary intervention if implemented through the NHS.</w:t>
      </w:r>
    </w:p>
    <w:p w14:paraId="1CCEB830" w14:textId="63ECCF9D" w:rsidR="001A32DB" w:rsidRDefault="001A32DB" w:rsidP="001A32DB">
      <w:pPr>
        <w:pStyle w:val="Heading2"/>
      </w:pPr>
      <w:bookmarkStart w:id="14" w:name="_Toc127440080"/>
      <w:r>
        <w:t>Trial of eczema allergy screening tests</w:t>
      </w:r>
      <w:r w:rsidR="00BF5287">
        <w:t xml:space="preserve"> (TEST) feasibility study</w:t>
      </w:r>
      <w:bookmarkEnd w:id="14"/>
    </w:p>
    <w:p w14:paraId="616EFC23" w14:textId="44281B7A" w:rsidR="00BB75CB" w:rsidRDefault="002B60C8" w:rsidP="002B60C8">
      <w:r>
        <w:t>We have completed an feasibility randomised controlled trial</w:t>
      </w:r>
      <w:r w:rsidR="00C02D5A" w:rsidRPr="00CC5E3F">
        <w:rPr>
          <w:noProof/>
          <w:vertAlign w:val="superscript"/>
        </w:rPr>
        <w:t>49</w:t>
      </w:r>
      <w:r>
        <w:t xml:space="preserve"> (TEST)</w:t>
      </w:r>
      <w:r w:rsidR="003A7D44">
        <w:t>, funded by NIHR School for Primary Care Research,</w:t>
      </w:r>
      <w:r>
        <w:t xml:space="preserve"> which established the feasibility of delivering test-guided dietary advice to children with eczema in primary care.</w:t>
      </w:r>
      <w:r w:rsidR="00C02D5A" w:rsidRPr="00CC5E3F">
        <w:rPr>
          <w:noProof/>
          <w:vertAlign w:val="superscript"/>
        </w:rPr>
        <w:t xml:space="preserve"> 50</w:t>
      </w:r>
      <w:r>
        <w:t xml:space="preserve">  In six months, we recruited 17 GP surgeries and randomised 84 participants, with 95% retention after six months of follow-up.  Skin prick testing and dietary advice were delivered to all 42 children in the intervention group.  Nested qualitative</w:t>
      </w:r>
      <w:r w:rsidR="00C02D5A" w:rsidRPr="00EB1EC2">
        <w:rPr>
          <w:noProof/>
          <w:vertAlign w:val="superscript"/>
        </w:rPr>
        <w:t>11</w:t>
      </w:r>
      <w:r>
        <w:t xml:space="preserve"> and economic scoping work has directly informed the design of this main trial.</w:t>
      </w:r>
    </w:p>
    <w:p w14:paraId="75A3BF90" w14:textId="77777777" w:rsidR="00BB75CB" w:rsidRDefault="00BB75CB">
      <w:pPr>
        <w:spacing w:after="0" w:line="240" w:lineRule="auto"/>
      </w:pPr>
      <w:r>
        <w:br w:type="page"/>
      </w:r>
    </w:p>
    <w:p w14:paraId="3030D10B" w14:textId="1FF6C781" w:rsidR="00475FDA" w:rsidRDefault="004F6D73" w:rsidP="00E13440">
      <w:pPr>
        <w:pStyle w:val="Heading1"/>
      </w:pPr>
      <w:bookmarkStart w:id="15" w:name="_Toc127440081"/>
      <w:bookmarkEnd w:id="11"/>
      <w:r>
        <w:lastRenderedPageBreak/>
        <w:t>AIM</w:t>
      </w:r>
      <w:r w:rsidR="00B95EE1">
        <w:t xml:space="preserve">, </w:t>
      </w:r>
      <w:r w:rsidR="00475FDA" w:rsidRPr="003C12DB">
        <w:t>OBJECTIVES</w:t>
      </w:r>
      <w:r w:rsidR="00B95EE1">
        <w:t xml:space="preserve"> AND OUTCOMES</w:t>
      </w:r>
      <w:bookmarkEnd w:id="15"/>
    </w:p>
    <w:p w14:paraId="1A794375" w14:textId="73515CC2" w:rsidR="004D1670" w:rsidRPr="004D1670" w:rsidRDefault="004D1670" w:rsidP="004D1670">
      <w:r>
        <w:t>Th</w:t>
      </w:r>
      <w:r w:rsidR="00F93BBE">
        <w:t>is</w:t>
      </w:r>
      <w:r>
        <w:t xml:space="preserve"> section lists the research </w:t>
      </w:r>
      <w:r w:rsidR="00137CB2">
        <w:t>q</w:t>
      </w:r>
      <w:r>
        <w:t>uestion,</w:t>
      </w:r>
      <w:r w:rsidR="00137CB2">
        <w:t xml:space="preserve"> aim, objectives and outcomes.</w:t>
      </w:r>
    </w:p>
    <w:p w14:paraId="4D87A9D8" w14:textId="2778A2EE" w:rsidR="004D1670" w:rsidRPr="004D1670" w:rsidRDefault="004D1670" w:rsidP="004D1670">
      <w:pPr>
        <w:pStyle w:val="Heading2"/>
      </w:pPr>
      <w:bookmarkStart w:id="16" w:name="_Toc127440082"/>
      <w:r>
        <w:t>Research question</w:t>
      </w:r>
      <w:bookmarkEnd w:id="16"/>
    </w:p>
    <w:p w14:paraId="0755B210" w14:textId="7FE3264F" w:rsidR="00844D5B" w:rsidRDefault="002F5A0B" w:rsidP="00844D5B">
      <w:r>
        <w:t>The r</w:t>
      </w:r>
      <w:r w:rsidRPr="00776946">
        <w:t>esearch question</w:t>
      </w:r>
      <w:r>
        <w:t xml:space="preserve"> we want to answer is</w:t>
      </w:r>
      <w:r w:rsidRPr="00776946">
        <w:t>:</w:t>
      </w:r>
      <w:r w:rsidR="00844D5B">
        <w:t xml:space="preserve"> Does </w:t>
      </w:r>
      <w:r w:rsidR="00844D5B" w:rsidRPr="42ED3937">
        <w:rPr>
          <w:u w:val="single"/>
        </w:rPr>
        <w:t xml:space="preserve">dietary </w:t>
      </w:r>
      <w:r w:rsidR="00844D5B">
        <w:rPr>
          <w:u w:val="single"/>
        </w:rPr>
        <w:t>advice</w:t>
      </w:r>
      <w:r w:rsidR="00844D5B">
        <w:t xml:space="preserve"> based on routine </w:t>
      </w:r>
      <w:r w:rsidR="00844D5B" w:rsidRPr="42ED3937">
        <w:rPr>
          <w:u w:val="single"/>
        </w:rPr>
        <w:t>food allergy tests</w:t>
      </w:r>
      <w:r w:rsidR="00844D5B">
        <w:t xml:space="preserve"> (Intervention) improve </w:t>
      </w:r>
      <w:r w:rsidR="00844D5B" w:rsidRPr="42ED3937">
        <w:rPr>
          <w:u w:val="single"/>
        </w:rPr>
        <w:t>disease control</w:t>
      </w:r>
      <w:r w:rsidR="00844D5B">
        <w:t xml:space="preserve"> (Outcome) compared with </w:t>
      </w:r>
      <w:r w:rsidR="001A3669">
        <w:rPr>
          <w:u w:val="single"/>
        </w:rPr>
        <w:t>standard</w:t>
      </w:r>
      <w:r w:rsidR="00844D5B" w:rsidRPr="00A2153D">
        <w:rPr>
          <w:u w:val="single"/>
        </w:rPr>
        <w:t xml:space="preserve"> care</w:t>
      </w:r>
      <w:r w:rsidR="00844D5B">
        <w:t xml:space="preserve"> (Comparator) in </w:t>
      </w:r>
      <w:r w:rsidR="00844D5B" w:rsidRPr="42ED3937">
        <w:rPr>
          <w:u w:val="single"/>
        </w:rPr>
        <w:t>children with eczema</w:t>
      </w:r>
      <w:r w:rsidR="00844D5B">
        <w:t xml:space="preserve"> (Population)?</w:t>
      </w:r>
    </w:p>
    <w:p w14:paraId="4B24B7F1" w14:textId="6DCB151C" w:rsidR="00E14207" w:rsidRPr="005E197E" w:rsidRDefault="00E14207" w:rsidP="00FD2719">
      <w:pPr>
        <w:pStyle w:val="Heading2"/>
      </w:pPr>
      <w:bookmarkStart w:id="17" w:name="_Toc127440083"/>
      <w:r w:rsidRPr="00AA50AD">
        <w:t>Aim</w:t>
      </w:r>
      <w:bookmarkEnd w:id="17"/>
    </w:p>
    <w:p w14:paraId="7D9CC934" w14:textId="35CC46F2" w:rsidR="00844D5B" w:rsidRDefault="00844D5B" w:rsidP="00511737">
      <w:r>
        <w:t xml:space="preserve">To determine the clinical and cost effectiveness of test-guided dietary advice versus </w:t>
      </w:r>
      <w:r w:rsidR="001A3669">
        <w:t>standard</w:t>
      </w:r>
      <w:r>
        <w:t xml:space="preserve"> care, for the management of eczema.</w:t>
      </w:r>
    </w:p>
    <w:p w14:paraId="02DFD558" w14:textId="5A75C6D7" w:rsidR="00844D5B" w:rsidRDefault="005E197E" w:rsidP="00FD2719">
      <w:pPr>
        <w:pStyle w:val="Heading2"/>
        <w:rPr>
          <w:lang w:eastAsia="en-GB"/>
        </w:rPr>
      </w:pPr>
      <w:bookmarkStart w:id="18" w:name="_Toc127440084"/>
      <w:r>
        <w:rPr>
          <w:lang w:eastAsia="en-GB"/>
        </w:rPr>
        <w:t>O</w:t>
      </w:r>
      <w:r w:rsidRPr="04C3ED6C">
        <w:rPr>
          <w:lang w:eastAsia="en-GB"/>
        </w:rPr>
        <w:t>bjectives</w:t>
      </w:r>
      <w:bookmarkEnd w:id="18"/>
    </w:p>
    <w:p w14:paraId="60083169" w14:textId="4275810D" w:rsidR="00844D5B" w:rsidRPr="00B63A8F" w:rsidRDefault="00844D5B" w:rsidP="00DC2D28">
      <w:pPr>
        <w:pStyle w:val="ListParagraph"/>
        <w:numPr>
          <w:ilvl w:val="0"/>
          <w:numId w:val="3"/>
        </w:numPr>
        <w:spacing w:after="120" w:line="240" w:lineRule="auto"/>
      </w:pPr>
      <w:r w:rsidRPr="42ED3937">
        <w:rPr>
          <w:lang w:eastAsia="en-GB"/>
        </w:rPr>
        <w:t xml:space="preserve">To evaluate </w:t>
      </w:r>
      <w:r w:rsidRPr="00B63A8F">
        <w:t>the clinical effectiveness of test-guided dietary advice in children with eczema</w:t>
      </w:r>
    </w:p>
    <w:p w14:paraId="355C7BF0" w14:textId="77777777" w:rsidR="00844D5B" w:rsidRDefault="00844D5B" w:rsidP="00DC2D28">
      <w:pPr>
        <w:pStyle w:val="ListParagraph"/>
        <w:numPr>
          <w:ilvl w:val="0"/>
          <w:numId w:val="3"/>
        </w:numPr>
        <w:spacing w:after="120" w:line="240" w:lineRule="auto"/>
        <w:rPr>
          <w:lang w:eastAsia="en-GB"/>
        </w:rPr>
      </w:pPr>
      <w:r w:rsidRPr="00B63A8F">
        <w:t>To evaluate the cost effectiveness</w:t>
      </w:r>
      <w:r w:rsidRPr="66CEC240">
        <w:rPr>
          <w:lang w:eastAsia="en-GB"/>
        </w:rPr>
        <w:t xml:space="preserve"> of test-guided dietary advice in children with eczema</w:t>
      </w:r>
    </w:p>
    <w:p w14:paraId="3850D6A3" w14:textId="4F3952B4" w:rsidR="0047646E" w:rsidRDefault="00803045" w:rsidP="00DC2D28">
      <w:pPr>
        <w:pStyle w:val="ListParagraph"/>
        <w:numPr>
          <w:ilvl w:val="0"/>
          <w:numId w:val="3"/>
        </w:numPr>
        <w:spacing w:after="120" w:line="240" w:lineRule="auto"/>
        <w:rPr>
          <w:lang w:eastAsia="en-GB"/>
        </w:rPr>
      </w:pPr>
      <w:r>
        <w:t xml:space="preserve">To assess </w:t>
      </w:r>
      <w:r w:rsidR="00497C16">
        <w:t xml:space="preserve">adherence to and safety </w:t>
      </w:r>
      <w:r>
        <w:t xml:space="preserve">of </w:t>
      </w:r>
      <w:r w:rsidR="0047646E" w:rsidRPr="42ED3937">
        <w:rPr>
          <w:lang w:eastAsia="en-GB"/>
        </w:rPr>
        <w:t>test-guided dietary advice in children with eczema</w:t>
      </w:r>
    </w:p>
    <w:p w14:paraId="7CB95A79" w14:textId="77777777" w:rsidR="00844D5B" w:rsidRDefault="00844D5B" w:rsidP="00DC2D28">
      <w:pPr>
        <w:pStyle w:val="ListParagraph"/>
        <w:numPr>
          <w:ilvl w:val="0"/>
          <w:numId w:val="3"/>
        </w:numPr>
        <w:spacing w:after="120" w:line="240" w:lineRule="auto"/>
        <w:rPr>
          <w:lang w:eastAsia="en-GB"/>
        </w:rPr>
      </w:pPr>
      <w:r>
        <w:t>To identify sub-groups (through family history or with genetic risk variants) who may preferentially benefit from food allergy testing</w:t>
      </w:r>
    </w:p>
    <w:p w14:paraId="6F382C70" w14:textId="126E70EE" w:rsidR="00D55B77" w:rsidRDefault="00D55B77" w:rsidP="00FD2719">
      <w:pPr>
        <w:pStyle w:val="Heading2"/>
      </w:pPr>
      <w:bookmarkStart w:id="19" w:name="_Toc127440085"/>
      <w:r>
        <w:t>Outcomes</w:t>
      </w:r>
      <w:bookmarkEnd w:id="19"/>
    </w:p>
    <w:p w14:paraId="31EF1654" w14:textId="3D558101" w:rsidR="00D55B77" w:rsidRPr="00D55B77" w:rsidRDefault="00EF2753" w:rsidP="00D55B77">
      <w:r>
        <w:t>A</w:t>
      </w:r>
      <w:r w:rsidR="009416B9">
        <w:t xml:space="preserve"> complete list of outcomes is </w:t>
      </w:r>
      <w:r w:rsidR="007E0EB0">
        <w:t xml:space="preserve">shown </w:t>
      </w:r>
      <w:r w:rsidR="009416B9">
        <w:t>in</w:t>
      </w:r>
      <w:r w:rsidR="007E0EB0">
        <w:t xml:space="preserve"> </w:t>
      </w:r>
      <w:r w:rsidR="007E0EB0">
        <w:fldChar w:fldCharType="begin"/>
      </w:r>
      <w:r w:rsidR="007E0EB0">
        <w:instrText xml:space="preserve"> REF _Ref93984987 \h </w:instrText>
      </w:r>
      <w:r w:rsidR="007E0EB0">
        <w:fldChar w:fldCharType="separate"/>
      </w:r>
      <w:r w:rsidR="00865AEB">
        <w:t xml:space="preserve">Table </w:t>
      </w:r>
      <w:r w:rsidR="00865AEB">
        <w:rPr>
          <w:noProof/>
        </w:rPr>
        <w:t>1</w:t>
      </w:r>
      <w:r w:rsidR="007E0EB0">
        <w:fldChar w:fldCharType="end"/>
      </w:r>
      <w:r w:rsidR="009416B9">
        <w:t xml:space="preserve">.  </w:t>
      </w:r>
      <w:r w:rsidR="00D55B77">
        <w:t xml:space="preserve">The timing of collection of each outcome is </w:t>
      </w:r>
      <w:r w:rsidR="00E34611">
        <w:t xml:space="preserve">shown in </w:t>
      </w:r>
      <w:r w:rsidR="00E34611">
        <w:fldChar w:fldCharType="begin"/>
      </w:r>
      <w:r w:rsidR="00E34611">
        <w:instrText xml:space="preserve"> REF _Ref95465942 \h </w:instrText>
      </w:r>
      <w:r w:rsidR="00E34611">
        <w:fldChar w:fldCharType="separate"/>
      </w:r>
      <w:r w:rsidR="00865AEB">
        <w:t xml:space="preserve">Table </w:t>
      </w:r>
      <w:r w:rsidR="00865AEB">
        <w:rPr>
          <w:noProof/>
        </w:rPr>
        <w:t>2</w:t>
      </w:r>
      <w:r w:rsidR="00E34611">
        <w:fldChar w:fldCharType="end"/>
      </w:r>
      <w:r w:rsidR="00E34611">
        <w:t>.</w:t>
      </w:r>
    </w:p>
    <w:p w14:paraId="391E1433" w14:textId="2F3068FB" w:rsidR="004555F6" w:rsidRDefault="00E14207" w:rsidP="00D55B77">
      <w:pPr>
        <w:pStyle w:val="Heading3"/>
      </w:pPr>
      <w:bookmarkStart w:id="20" w:name="_Toc127440086"/>
      <w:r>
        <w:t>Primary outcome</w:t>
      </w:r>
      <w:bookmarkEnd w:id="20"/>
    </w:p>
    <w:p w14:paraId="68561398" w14:textId="36079FCE" w:rsidR="006A0112" w:rsidRPr="006A0112" w:rsidRDefault="002E5317" w:rsidP="006A0112">
      <w:pPr>
        <w:spacing w:line="240" w:lineRule="auto"/>
        <w:rPr>
          <w:rFonts w:ascii="Arial" w:eastAsia="Times New Roman" w:hAnsi="Arial" w:cs="Arial"/>
          <w:color w:val="434341"/>
          <w:sz w:val="26"/>
          <w:szCs w:val="26"/>
          <w:lang w:eastAsia="en-GB"/>
        </w:rPr>
      </w:pPr>
      <w:r>
        <w:t xml:space="preserve">The primary outcome is </w:t>
      </w:r>
      <w:r w:rsidR="00505F8C">
        <w:t xml:space="preserve">the caregiver reported version of </w:t>
      </w:r>
      <w:r w:rsidR="0098549F" w:rsidRPr="001A0290">
        <w:t>RECap for AtoPic eczema</w:t>
      </w:r>
      <w:r w:rsidR="0098549F">
        <w:t xml:space="preserve"> (RECAP</w:t>
      </w:r>
      <w:r w:rsidR="00973898">
        <w:t>)</w:t>
      </w:r>
      <w:r w:rsidR="0098549F">
        <w:t>, collected four-weekly for 24 weeks.</w:t>
      </w:r>
      <w:r w:rsidR="00C02D5A" w:rsidRPr="00CC5E3F">
        <w:rPr>
          <w:noProof/>
          <w:vertAlign w:val="superscript"/>
        </w:rPr>
        <w:t xml:space="preserve"> 51</w:t>
      </w:r>
      <w:r w:rsidR="0098549F">
        <w:t xml:space="preserve"> RECAP is </w:t>
      </w:r>
      <w:r w:rsidR="00973898">
        <w:t xml:space="preserve">a </w:t>
      </w:r>
      <w:r w:rsidR="00D76651">
        <w:t xml:space="preserve">seven </w:t>
      </w:r>
      <w:r w:rsidR="00973898">
        <w:t>item parent completed measure of eczema control</w:t>
      </w:r>
      <w:r w:rsidR="00FB3E50">
        <w:t xml:space="preserve">.  It is </w:t>
      </w:r>
      <w:r w:rsidR="0098549F">
        <w:t>recommended as a core outcome,</w:t>
      </w:r>
      <w:r w:rsidR="00C02D5A" w:rsidRPr="00CC5E3F">
        <w:rPr>
          <w:noProof/>
          <w:vertAlign w:val="superscript"/>
        </w:rPr>
        <w:t xml:space="preserve"> 52</w:t>
      </w:r>
      <w:r w:rsidR="0098549F">
        <w:t xml:space="preserve"> and has been shown to have good validity, reliability and responsiveness to change.</w:t>
      </w:r>
      <w:r w:rsidR="00C02D5A" w:rsidRPr="00CC5E3F">
        <w:rPr>
          <w:noProof/>
          <w:vertAlign w:val="superscript"/>
        </w:rPr>
        <w:t xml:space="preserve"> 53 54</w:t>
      </w:r>
      <w:r w:rsidR="006A0112">
        <w:t xml:space="preserve"> </w:t>
      </w:r>
      <w:r w:rsidR="006A0112" w:rsidRPr="006A0112">
        <w:rPr>
          <w:lang w:eastAsia="en-GB"/>
        </w:rPr>
        <w:t>Each of the seven questions in RECAP carries equal weight and is scored from 0 to 4 (total score of 0-28)</w:t>
      </w:r>
      <w:r w:rsidR="00731007">
        <w:rPr>
          <w:lang w:eastAsia="en-GB"/>
        </w:rPr>
        <w:t xml:space="preserve">, where high scores indicated </w:t>
      </w:r>
      <w:r w:rsidR="00451FE1">
        <w:rPr>
          <w:lang w:eastAsia="en-GB"/>
        </w:rPr>
        <w:t>worse control.</w:t>
      </w:r>
    </w:p>
    <w:p w14:paraId="7C4CAF1F" w14:textId="131ADDF7" w:rsidR="003A15D0" w:rsidRPr="003A15D0" w:rsidRDefault="003A15D0" w:rsidP="00D55B77">
      <w:pPr>
        <w:pStyle w:val="Heading3"/>
      </w:pPr>
      <w:bookmarkStart w:id="21" w:name="_Toc127440087"/>
      <w:r>
        <w:t>Secondary outcomes</w:t>
      </w:r>
      <w:bookmarkEnd w:id="21"/>
    </w:p>
    <w:p w14:paraId="2BB465EE" w14:textId="58C1B47B" w:rsidR="001212EC" w:rsidRDefault="001212EC" w:rsidP="00EB250B">
      <w:r>
        <w:t>Secondary outcomes and their associated objectives are listed in</w:t>
      </w:r>
      <w:r w:rsidR="006221A7">
        <w:t xml:space="preserve"> </w:t>
      </w:r>
      <w:r w:rsidR="00CA46EF">
        <w:fldChar w:fldCharType="begin"/>
      </w:r>
      <w:r w:rsidR="00CA46EF">
        <w:instrText xml:space="preserve"> REF _Ref93984987 \h </w:instrText>
      </w:r>
      <w:r w:rsidR="00CA46EF">
        <w:fldChar w:fldCharType="separate"/>
      </w:r>
      <w:r w:rsidR="00865AEB">
        <w:t xml:space="preserve">Table </w:t>
      </w:r>
      <w:r w:rsidR="00865AEB">
        <w:rPr>
          <w:noProof/>
        </w:rPr>
        <w:t>1</w:t>
      </w:r>
      <w:r w:rsidR="00CA46EF">
        <w:fldChar w:fldCharType="end"/>
      </w:r>
      <w:r w:rsidR="006221A7">
        <w:t>.</w:t>
      </w:r>
    </w:p>
    <w:p w14:paraId="67D777B3" w14:textId="44D31E41" w:rsidR="006746EC" w:rsidRDefault="006746EC" w:rsidP="006746EC">
      <w:pPr>
        <w:spacing w:line="240" w:lineRule="auto"/>
        <w:rPr>
          <w:rFonts w:cstheme="minorHAnsi"/>
          <w:szCs w:val="22"/>
        </w:rPr>
      </w:pPr>
      <w:r>
        <w:rPr>
          <w:rFonts w:cstheme="minorHAnsi"/>
          <w:szCs w:val="22"/>
        </w:rPr>
        <w:t>Regarding licensing and ownership:</w:t>
      </w:r>
    </w:p>
    <w:p w14:paraId="50180131" w14:textId="7677D184" w:rsidR="006746EC" w:rsidRPr="00812DB6" w:rsidRDefault="006746EC" w:rsidP="006746EC">
      <w:pPr>
        <w:pStyle w:val="ListParagraph"/>
        <w:numPr>
          <w:ilvl w:val="0"/>
          <w:numId w:val="24"/>
        </w:numPr>
        <w:spacing w:line="240" w:lineRule="auto"/>
        <w:rPr>
          <w:rFonts w:cstheme="minorHAnsi"/>
        </w:rPr>
      </w:pPr>
      <w:r>
        <w:t>No licence: RECAP and POEM (University of Nottingham, UK); PP-NRS (MAPI research trust, PROVIDE</w:t>
      </w:r>
      <w:r w:rsidRPr="00C74FDE">
        <w:rPr>
          <w:vertAlign w:val="superscript"/>
        </w:rPr>
        <w:t>TM</w:t>
      </w:r>
      <w:r>
        <w:t xml:space="preserve"> France); CarerQol (Institute for Medical Technology Assessment, The Netherlands); GAD-7 (Pfizer, USA); RUM (</w:t>
      </w:r>
      <w:r w:rsidR="0099052A">
        <w:t>including ModRUM and bespoke questions) (</w:t>
      </w:r>
      <w:r>
        <w:t>University of Bristol, UK)</w:t>
      </w:r>
      <w:r w:rsidR="00C210AC">
        <w:t xml:space="preserve">; global </w:t>
      </w:r>
      <w:r w:rsidR="00987EEF">
        <w:t>AD</w:t>
      </w:r>
      <w:r w:rsidR="00C210AC">
        <w:t xml:space="preserve"> severity</w:t>
      </w:r>
      <w:r w:rsidR="00E85C41">
        <w:t xml:space="preserve"> (</w:t>
      </w:r>
      <w:r w:rsidR="000B676F">
        <w:t>Jonathan Silverberg</w:t>
      </w:r>
      <w:r w:rsidR="000B676F" w:rsidRPr="000A13DB">
        <w:t xml:space="preserve">, </w:t>
      </w:r>
      <w:r w:rsidR="000A13DB" w:rsidRPr="000A13DB">
        <w:t>Northwestern University, Chicago, USA</w:t>
      </w:r>
      <w:r w:rsidR="00E85C41">
        <w:t>)</w:t>
      </w:r>
    </w:p>
    <w:p w14:paraId="43F2959C" w14:textId="5917D392" w:rsidR="006746EC" w:rsidRPr="00CF438D" w:rsidRDefault="006746EC" w:rsidP="006746EC">
      <w:pPr>
        <w:pStyle w:val="ListParagraph"/>
        <w:numPr>
          <w:ilvl w:val="0"/>
          <w:numId w:val="24"/>
        </w:numPr>
        <w:spacing w:line="240" w:lineRule="auto"/>
        <w:rPr>
          <w:rFonts w:cstheme="minorHAnsi"/>
        </w:rPr>
      </w:pPr>
      <w:r>
        <w:t xml:space="preserve">Free, non-commercial licence: IDQOL (Cardiff University, UK); CHU-9D (University of Sheffield, UK); EQ-5D-5L </w:t>
      </w:r>
      <w:r w:rsidR="00697FF4">
        <w:t>and EQ-VAS</w:t>
      </w:r>
      <w:r>
        <w:t xml:space="preserve"> (</w:t>
      </w:r>
      <w:r w:rsidRPr="00812DB6">
        <w:t>EuroQo</w:t>
      </w:r>
      <w:r w:rsidRPr="00D12ECB">
        <w:t>L</w:t>
      </w:r>
      <w:r>
        <w:t>, The Netherlands)</w:t>
      </w:r>
    </w:p>
    <w:p w14:paraId="0585E0CB" w14:textId="77777777" w:rsidR="00BB74A9" w:rsidRDefault="00BB74A9" w:rsidP="00BB74A9">
      <w:pPr>
        <w:pStyle w:val="Heading2"/>
      </w:pPr>
      <w:bookmarkStart w:id="22" w:name="_Toc127440088"/>
      <w:r>
        <w:t>Process measures</w:t>
      </w:r>
      <w:bookmarkEnd w:id="22"/>
    </w:p>
    <w:p w14:paraId="7C0D8630" w14:textId="3F88FA7C" w:rsidR="00BB74A9" w:rsidRDefault="00BB74A9" w:rsidP="00BB74A9">
      <w:r>
        <w:t xml:space="preserve">To assess adherence to </w:t>
      </w:r>
      <w:r w:rsidRPr="42ED3937">
        <w:rPr>
          <w:lang w:eastAsia="en-GB"/>
        </w:rPr>
        <w:t>test-guided dietary advice</w:t>
      </w:r>
      <w:r w:rsidRPr="42ED3937" w:rsidDel="00C14B3C">
        <w:rPr>
          <w:lang w:eastAsia="en-GB"/>
        </w:rPr>
        <w:t xml:space="preserve"> </w:t>
      </w:r>
      <w:r w:rsidR="00C14B3C">
        <w:rPr>
          <w:lang w:eastAsia="en-GB"/>
        </w:rPr>
        <w:t>and any effect on treatment use</w:t>
      </w:r>
      <w:r>
        <w:rPr>
          <w:lang w:eastAsia="en-GB"/>
        </w:rPr>
        <w:t xml:space="preserve">, </w:t>
      </w:r>
      <w:r>
        <w:t xml:space="preserve">ingestion of study foods </w:t>
      </w:r>
      <w:r w:rsidR="00C14B3C">
        <w:t xml:space="preserve">and use of </w:t>
      </w:r>
      <w:r w:rsidR="000779F8">
        <w:t xml:space="preserve">emollients and </w:t>
      </w:r>
      <w:r w:rsidR="00705FD3">
        <w:t>flare control creams</w:t>
      </w:r>
      <w:r w:rsidR="000B1A00">
        <w:t xml:space="preserve"> </w:t>
      </w:r>
      <w:r>
        <w:t>will be measured by parent-completed questionnaire.  (Ingestion of study foods is therefore both a process and outcome measure).</w:t>
      </w:r>
    </w:p>
    <w:p w14:paraId="60C7B0D3" w14:textId="5EDF843A" w:rsidR="006746EC" w:rsidRDefault="00BB74A9" w:rsidP="00EB250B">
      <w:r>
        <w:t>To identify sub-groups who may preferentially benefit from food allergy testing, parents will be asked about family history of atopy and permission sought for collection of saliva DNA sample from the child, for analysis of genetic risk variants.</w:t>
      </w:r>
    </w:p>
    <w:p w14:paraId="49CE7090" w14:textId="77777777" w:rsidR="00461904" w:rsidRDefault="00461904" w:rsidP="00EB250B">
      <w:pPr>
        <w:sectPr w:rsidR="00461904" w:rsidSect="00F44124">
          <w:headerReference w:type="default" r:id="rId20"/>
          <w:footerReference w:type="default" r:id="rId21"/>
          <w:footerReference w:type="first" r:id="rId22"/>
          <w:pgSz w:w="11900" w:h="16840"/>
          <w:pgMar w:top="1440" w:right="1440" w:bottom="1440" w:left="1440" w:header="708" w:footer="708" w:gutter="0"/>
          <w:cols w:space="708"/>
          <w:titlePg/>
          <w:docGrid w:linePitch="360"/>
        </w:sectPr>
      </w:pPr>
    </w:p>
    <w:p w14:paraId="361F3F9C" w14:textId="656EFD21" w:rsidR="00B375D8" w:rsidRDefault="00B375D8" w:rsidP="00B375D8">
      <w:pPr>
        <w:pStyle w:val="Caption"/>
      </w:pPr>
      <w:bookmarkStart w:id="23" w:name="_Ref93984987"/>
      <w:r>
        <w:lastRenderedPageBreak/>
        <w:t xml:space="preserve">Table </w:t>
      </w:r>
      <w:r>
        <w:fldChar w:fldCharType="begin"/>
      </w:r>
      <w:r>
        <w:instrText xml:space="preserve"> SEQ Table \* ARABIC </w:instrText>
      </w:r>
      <w:r>
        <w:fldChar w:fldCharType="separate"/>
      </w:r>
      <w:r w:rsidR="00865AEB">
        <w:rPr>
          <w:noProof/>
        </w:rPr>
        <w:t>1</w:t>
      </w:r>
      <w:r>
        <w:fldChar w:fldCharType="end"/>
      </w:r>
      <w:bookmarkEnd w:id="23"/>
      <w:r w:rsidR="00190971">
        <w:t xml:space="preserve">: </w:t>
      </w:r>
      <w:r w:rsidR="00F31CE9">
        <w:t>Objective,</w:t>
      </w:r>
      <w:r w:rsidR="00D3193A">
        <w:t xml:space="preserve"> measure and source</w:t>
      </w:r>
    </w:p>
    <w:tbl>
      <w:tblPr>
        <w:tblStyle w:val="TableGrid"/>
        <w:tblW w:w="0" w:type="auto"/>
        <w:tblLook w:val="04A0" w:firstRow="1" w:lastRow="0" w:firstColumn="1" w:lastColumn="0" w:noHBand="0" w:noVBand="1"/>
      </w:tblPr>
      <w:tblGrid>
        <w:gridCol w:w="2916"/>
        <w:gridCol w:w="5506"/>
        <w:gridCol w:w="1496"/>
        <w:gridCol w:w="1843"/>
        <w:gridCol w:w="2189"/>
      </w:tblGrid>
      <w:tr w:rsidR="002119BA" w14:paraId="346A586A" w14:textId="77777777" w:rsidTr="442737D5">
        <w:trPr>
          <w:tblHeader/>
        </w:trPr>
        <w:tc>
          <w:tcPr>
            <w:tcW w:w="0" w:type="auto"/>
          </w:tcPr>
          <w:p w14:paraId="7FB84856" w14:textId="3826A001" w:rsidR="00B5515C" w:rsidRDefault="00B5515C" w:rsidP="00096631">
            <w:pPr>
              <w:jc w:val="center"/>
            </w:pPr>
            <w:r>
              <w:t>Objective</w:t>
            </w:r>
          </w:p>
        </w:tc>
        <w:tc>
          <w:tcPr>
            <w:tcW w:w="0" w:type="auto"/>
          </w:tcPr>
          <w:p w14:paraId="5BBBFB7C" w14:textId="4FD67E36" w:rsidR="00B5515C" w:rsidRDefault="00B5515C" w:rsidP="00096631">
            <w:pPr>
              <w:jc w:val="center"/>
            </w:pPr>
            <w:r>
              <w:t>Measure</w:t>
            </w:r>
          </w:p>
        </w:tc>
        <w:tc>
          <w:tcPr>
            <w:tcW w:w="1496" w:type="dxa"/>
          </w:tcPr>
          <w:p w14:paraId="04D76630" w14:textId="3FADCA12" w:rsidR="00B5515C" w:rsidRDefault="00AD4FE5" w:rsidP="00096631">
            <w:pPr>
              <w:jc w:val="center"/>
            </w:pPr>
            <w:r>
              <w:t>No</w:t>
            </w:r>
            <w:r w:rsidR="00443C25">
              <w:t>. of</w:t>
            </w:r>
            <w:r w:rsidR="00B5515C">
              <w:t xml:space="preserve"> items</w:t>
            </w:r>
          </w:p>
        </w:tc>
        <w:tc>
          <w:tcPr>
            <w:tcW w:w="1843" w:type="dxa"/>
          </w:tcPr>
          <w:p w14:paraId="5D18F76D" w14:textId="302F2E0C" w:rsidR="00B5515C" w:rsidRDefault="00B5515C" w:rsidP="00096631">
            <w:pPr>
              <w:jc w:val="center"/>
            </w:pPr>
            <w:r>
              <w:t>Score range</w:t>
            </w:r>
          </w:p>
        </w:tc>
        <w:tc>
          <w:tcPr>
            <w:tcW w:w="2189" w:type="dxa"/>
          </w:tcPr>
          <w:p w14:paraId="55ABA1C8" w14:textId="7AB717CC" w:rsidR="00B5515C" w:rsidRDefault="00B5515C" w:rsidP="00096631">
            <w:pPr>
              <w:jc w:val="center"/>
            </w:pPr>
            <w:r>
              <w:t>Source</w:t>
            </w:r>
          </w:p>
        </w:tc>
      </w:tr>
      <w:tr w:rsidR="002119BA" w14:paraId="0165C3AC" w14:textId="77777777" w:rsidTr="442737D5">
        <w:trPr>
          <w:trHeight w:val="1141"/>
        </w:trPr>
        <w:tc>
          <w:tcPr>
            <w:tcW w:w="0" w:type="auto"/>
            <w:vMerge w:val="restart"/>
            <w:vAlign w:val="center"/>
          </w:tcPr>
          <w:p w14:paraId="024670A6" w14:textId="2B17AC4B" w:rsidR="002E105A" w:rsidRPr="42ED3937" w:rsidRDefault="002E105A" w:rsidP="00B246E0">
            <w:pPr>
              <w:spacing w:line="240" w:lineRule="auto"/>
              <w:rPr>
                <w:lang w:eastAsia="en-GB"/>
              </w:rPr>
            </w:pPr>
            <w:r w:rsidRPr="42ED3937">
              <w:rPr>
                <w:lang w:eastAsia="en-GB"/>
              </w:rPr>
              <w:t xml:space="preserve">To evaluate the </w:t>
            </w:r>
            <w:r w:rsidRPr="00417E46">
              <w:rPr>
                <w:lang w:eastAsia="en-GB"/>
              </w:rPr>
              <w:t>clinical</w:t>
            </w:r>
            <w:r w:rsidRPr="42ED3937">
              <w:rPr>
                <w:lang w:eastAsia="en-GB"/>
              </w:rPr>
              <w:t xml:space="preserve"> </w:t>
            </w:r>
            <w:r w:rsidR="00E57ECF">
              <w:rPr>
                <w:lang w:eastAsia="en-GB"/>
              </w:rPr>
              <w:t xml:space="preserve">and cost </w:t>
            </w:r>
            <w:r w:rsidRPr="42ED3937">
              <w:rPr>
                <w:lang w:eastAsia="en-GB"/>
              </w:rPr>
              <w:t>effectiveness of test-guided dietary advice in children with eczema</w:t>
            </w:r>
          </w:p>
        </w:tc>
        <w:tc>
          <w:tcPr>
            <w:tcW w:w="0" w:type="auto"/>
          </w:tcPr>
          <w:p w14:paraId="635C3BE9" w14:textId="36BB56A9" w:rsidR="002E105A" w:rsidRDefault="008D01A4" w:rsidP="00723328">
            <w:pPr>
              <w:spacing w:line="240" w:lineRule="auto"/>
            </w:pPr>
            <w:r>
              <w:t xml:space="preserve">Eczema control: </w:t>
            </w:r>
            <w:r w:rsidR="00DC7CAB">
              <w:t>caregiver</w:t>
            </w:r>
            <w:r w:rsidR="00AD0890">
              <w:t xml:space="preserve">-reported version of </w:t>
            </w:r>
            <w:r w:rsidR="002E105A" w:rsidRPr="001A0290">
              <w:t>RECap for AtoPic eczema</w:t>
            </w:r>
            <w:r w:rsidR="002E105A">
              <w:t xml:space="preserve"> (RECAP)</w:t>
            </w:r>
            <w:r w:rsidR="008C6380">
              <w:t>*</w:t>
            </w:r>
            <w:r w:rsidR="002E105A">
              <w:t xml:space="preserve">.  </w:t>
            </w:r>
            <w:r w:rsidR="002E105A" w:rsidRPr="007821F7">
              <w:t>Questions capture the experience of eczema control</w:t>
            </w:r>
            <w:r w:rsidR="002E105A">
              <w:t xml:space="preserve"> over the previous week, with each </w:t>
            </w:r>
            <w:r w:rsidR="002E105A" w:rsidRPr="006A0112">
              <w:rPr>
                <w:lang w:eastAsia="en-GB"/>
              </w:rPr>
              <w:t>questions</w:t>
            </w:r>
            <w:r w:rsidR="002E105A">
              <w:rPr>
                <w:lang w:eastAsia="en-GB"/>
              </w:rPr>
              <w:t xml:space="preserve"> carrying </w:t>
            </w:r>
            <w:r w:rsidR="002E105A" w:rsidRPr="006A0112">
              <w:rPr>
                <w:lang w:eastAsia="en-GB"/>
              </w:rPr>
              <w:t xml:space="preserve">equal weight and </w:t>
            </w:r>
            <w:r w:rsidR="002E105A">
              <w:rPr>
                <w:lang w:eastAsia="en-GB"/>
              </w:rPr>
              <w:t xml:space="preserve">responses </w:t>
            </w:r>
            <w:r w:rsidR="002E105A" w:rsidRPr="006A0112">
              <w:rPr>
                <w:lang w:eastAsia="en-GB"/>
              </w:rPr>
              <w:t>scored from 0 to 4</w:t>
            </w:r>
            <w:r w:rsidR="002E105A">
              <w:rPr>
                <w:lang w:eastAsia="en-GB"/>
              </w:rPr>
              <w:t>.</w:t>
            </w:r>
          </w:p>
        </w:tc>
        <w:tc>
          <w:tcPr>
            <w:tcW w:w="1496" w:type="dxa"/>
          </w:tcPr>
          <w:p w14:paraId="64734EE8" w14:textId="4E68A7C9" w:rsidR="002E105A" w:rsidRDefault="002E105A" w:rsidP="00A1407C">
            <w:r>
              <w:t>7</w:t>
            </w:r>
          </w:p>
        </w:tc>
        <w:tc>
          <w:tcPr>
            <w:tcW w:w="1843" w:type="dxa"/>
          </w:tcPr>
          <w:p w14:paraId="36A71564" w14:textId="3C3AF233" w:rsidR="002E105A" w:rsidRDefault="002E105A" w:rsidP="00A1407C">
            <w:r>
              <w:t>0 (excellent control) to 28 (very poor control)</w:t>
            </w:r>
          </w:p>
        </w:tc>
        <w:tc>
          <w:tcPr>
            <w:tcW w:w="2189" w:type="dxa"/>
            <w:vMerge w:val="restart"/>
            <w:vAlign w:val="center"/>
          </w:tcPr>
          <w:p w14:paraId="42EC6183" w14:textId="048E0CBA" w:rsidR="002E105A" w:rsidRDefault="002E105A" w:rsidP="00A1407C">
            <w:r>
              <w:t>Parent-completed questionnaire</w:t>
            </w:r>
          </w:p>
        </w:tc>
      </w:tr>
      <w:tr w:rsidR="002119BA" w14:paraId="5D3F6B4A" w14:textId="77777777" w:rsidTr="442737D5">
        <w:trPr>
          <w:trHeight w:val="999"/>
        </w:trPr>
        <w:tc>
          <w:tcPr>
            <w:tcW w:w="0" w:type="auto"/>
            <w:vMerge/>
          </w:tcPr>
          <w:p w14:paraId="6ECE9D6B" w14:textId="78BCF83A" w:rsidR="002E105A" w:rsidRDefault="002E105A" w:rsidP="00A35AB6">
            <w:pPr>
              <w:spacing w:line="240" w:lineRule="auto"/>
              <w:rPr>
                <w:lang w:eastAsia="en-GB"/>
              </w:rPr>
            </w:pPr>
          </w:p>
        </w:tc>
        <w:tc>
          <w:tcPr>
            <w:tcW w:w="0" w:type="auto"/>
          </w:tcPr>
          <w:p w14:paraId="0779F395" w14:textId="6C351BED" w:rsidR="002E105A" w:rsidRDefault="008D01A4" w:rsidP="000B5354">
            <w:r>
              <w:t>E</w:t>
            </w:r>
            <w:r w:rsidR="002E105A">
              <w:t>czema severity:</w:t>
            </w:r>
            <w:r w:rsidR="002E105A" w:rsidRPr="001A0290">
              <w:t xml:space="preserve"> </w:t>
            </w:r>
            <w:r w:rsidR="002E105A">
              <w:t xml:space="preserve">the proxy-completion version of </w:t>
            </w:r>
            <w:r w:rsidR="002E105A" w:rsidRPr="001A0290">
              <w:t>Patient-Oriented Eczema Measure</w:t>
            </w:r>
            <w:r w:rsidR="002E105A">
              <w:t xml:space="preserve"> (POEM)</w:t>
            </w:r>
            <w:r w:rsidR="008C6380">
              <w:t>*</w:t>
            </w:r>
            <w:r w:rsidR="002E105A">
              <w:t>.</w:t>
            </w:r>
            <w:r w:rsidR="00C02D5A" w:rsidRPr="00C92D6A">
              <w:rPr>
                <w:noProof/>
                <w:vertAlign w:val="superscript"/>
              </w:rPr>
              <w:t xml:space="preserve"> 55</w:t>
            </w:r>
            <w:r w:rsidR="002E105A">
              <w:t xml:space="preserve">  Questions ask about eczema symptoms over the previous week, with e</w:t>
            </w:r>
            <w:r w:rsidR="002E105A" w:rsidRPr="003D1E10">
              <w:t>ach question carr</w:t>
            </w:r>
            <w:r w:rsidR="002E105A">
              <w:t>ying</w:t>
            </w:r>
            <w:r w:rsidR="002E105A" w:rsidRPr="003D1E10">
              <w:t xml:space="preserve"> equal weight </w:t>
            </w:r>
            <w:r w:rsidR="002E105A">
              <w:t xml:space="preserve">and </w:t>
            </w:r>
            <w:r w:rsidR="002E105A" w:rsidRPr="003D1E10">
              <w:t>responses scored from 0 to</w:t>
            </w:r>
            <w:r w:rsidR="002E105A" w:rsidRPr="008846BF">
              <w:rPr>
                <w:rFonts w:asciiTheme="minorHAnsi" w:hAnsiTheme="minorHAnsi" w:cs="Arial"/>
                <w:sz w:val="20"/>
                <w:lang w:eastAsia="en-GB"/>
              </w:rPr>
              <w:t xml:space="preserve"> 4</w:t>
            </w:r>
            <w:r w:rsidR="002E105A">
              <w:rPr>
                <w:rFonts w:asciiTheme="minorHAnsi" w:hAnsiTheme="minorHAnsi" w:cs="Arial"/>
                <w:sz w:val="20"/>
                <w:lang w:eastAsia="en-GB"/>
              </w:rPr>
              <w:t>.</w:t>
            </w:r>
          </w:p>
        </w:tc>
        <w:tc>
          <w:tcPr>
            <w:tcW w:w="1496" w:type="dxa"/>
          </w:tcPr>
          <w:p w14:paraId="2FA0EDDC" w14:textId="16986BFB" w:rsidR="002E105A" w:rsidRDefault="002E105A" w:rsidP="00A1407C">
            <w:r>
              <w:t>7</w:t>
            </w:r>
          </w:p>
        </w:tc>
        <w:tc>
          <w:tcPr>
            <w:tcW w:w="1843" w:type="dxa"/>
          </w:tcPr>
          <w:p w14:paraId="0093703C" w14:textId="6E269FC0" w:rsidR="002E105A" w:rsidRDefault="002E105A" w:rsidP="00A1407C">
            <w:r>
              <w:t>0 (clear/very mild) to 28 (very severe)</w:t>
            </w:r>
          </w:p>
        </w:tc>
        <w:tc>
          <w:tcPr>
            <w:tcW w:w="2189" w:type="dxa"/>
            <w:vMerge/>
            <w:vAlign w:val="center"/>
          </w:tcPr>
          <w:p w14:paraId="6C824935" w14:textId="2AFD63BF" w:rsidR="002E105A" w:rsidRDefault="002E105A" w:rsidP="00A1407C"/>
        </w:tc>
      </w:tr>
      <w:tr w:rsidR="002119BA" w14:paraId="1406FE2F" w14:textId="77777777" w:rsidTr="442737D5">
        <w:trPr>
          <w:trHeight w:val="999"/>
        </w:trPr>
        <w:tc>
          <w:tcPr>
            <w:tcW w:w="0" w:type="auto"/>
            <w:vMerge/>
          </w:tcPr>
          <w:p w14:paraId="361E689D" w14:textId="77777777" w:rsidR="002E105A" w:rsidRDefault="002E105A" w:rsidP="00A35AB6">
            <w:pPr>
              <w:spacing w:line="240" w:lineRule="auto"/>
              <w:rPr>
                <w:lang w:eastAsia="en-GB"/>
              </w:rPr>
            </w:pPr>
          </w:p>
        </w:tc>
        <w:tc>
          <w:tcPr>
            <w:tcW w:w="0" w:type="auto"/>
          </w:tcPr>
          <w:p w14:paraId="47A025F4" w14:textId="725AA7FA" w:rsidR="002E105A" w:rsidRDefault="000D235F" w:rsidP="000B5354">
            <w:r>
              <w:t xml:space="preserve">Pruritis: </w:t>
            </w:r>
            <w:r w:rsidR="006F0605">
              <w:t xml:space="preserve">Peak Pruritis </w:t>
            </w:r>
            <w:r w:rsidR="002E105A">
              <w:t xml:space="preserve">Numerical Rating Scale </w:t>
            </w:r>
            <w:r w:rsidR="00EF30EE">
              <w:t>(</w:t>
            </w:r>
            <w:r w:rsidR="006F0605">
              <w:t>PP-</w:t>
            </w:r>
            <w:r w:rsidR="00EF30EE">
              <w:t xml:space="preserve">NRS) </w:t>
            </w:r>
            <w:r w:rsidR="002E105A">
              <w:t>Peak Pruritis</w:t>
            </w:r>
            <w:r w:rsidR="00822EE9">
              <w:t>,</w:t>
            </w:r>
            <w:r w:rsidR="008C6380">
              <w:t>*</w:t>
            </w:r>
            <w:r w:rsidR="0018600A">
              <w:rPr>
                <w:rFonts w:ascii="Courier New" w:hAnsi="Courier New" w:cs="Courier New"/>
                <w:szCs w:val="22"/>
              </w:rPr>
              <w:t>†</w:t>
            </w:r>
            <w:r w:rsidR="00822EE9">
              <w:t>.</w:t>
            </w:r>
            <w:r w:rsidR="00C02D5A" w:rsidRPr="00C92D6A">
              <w:rPr>
                <w:noProof/>
                <w:vertAlign w:val="superscript"/>
              </w:rPr>
              <w:t xml:space="preserve"> 56</w:t>
            </w:r>
            <w:r w:rsidR="00822EE9">
              <w:t xml:space="preserve"> </w:t>
            </w:r>
            <w:r w:rsidR="00EF30EE">
              <w:t xml:space="preserve"> A single item ask</w:t>
            </w:r>
            <w:r w:rsidR="004202C4">
              <w:t xml:space="preserve">s </w:t>
            </w:r>
            <w:r w:rsidR="0076332E">
              <w:t xml:space="preserve">about </w:t>
            </w:r>
            <w:r w:rsidR="00413A31">
              <w:t xml:space="preserve">worst </w:t>
            </w:r>
            <w:r w:rsidR="0076332E">
              <w:t>itch during the previous 24 hours</w:t>
            </w:r>
            <w:r w:rsidR="00162FC2">
              <w:t>,</w:t>
            </w:r>
            <w:r w:rsidR="0076332E">
              <w:t xml:space="preserve"> from </w:t>
            </w:r>
            <w:r w:rsidR="00307226">
              <w:t>0</w:t>
            </w:r>
            <w:r w:rsidR="0076332E">
              <w:t xml:space="preserve"> (</w:t>
            </w:r>
            <w:r w:rsidR="00307226">
              <w:t>no itch</w:t>
            </w:r>
            <w:r w:rsidR="0076332E">
              <w:t>)</w:t>
            </w:r>
            <w:r w:rsidR="00307226">
              <w:t xml:space="preserve"> </w:t>
            </w:r>
            <w:r w:rsidR="0076332E">
              <w:t>to</w:t>
            </w:r>
            <w:r w:rsidR="00307226">
              <w:t xml:space="preserve"> 10</w:t>
            </w:r>
            <w:r w:rsidR="0076332E">
              <w:t xml:space="preserve"> (</w:t>
            </w:r>
            <w:r w:rsidR="00307226">
              <w:t>worst itch imaginable</w:t>
            </w:r>
            <w:r w:rsidR="00413A31">
              <w:t>).</w:t>
            </w:r>
          </w:p>
        </w:tc>
        <w:tc>
          <w:tcPr>
            <w:tcW w:w="1496" w:type="dxa"/>
          </w:tcPr>
          <w:p w14:paraId="65DCD017" w14:textId="6B521B07" w:rsidR="002E105A" w:rsidRDefault="002E105A" w:rsidP="00A1407C">
            <w:r>
              <w:t>1</w:t>
            </w:r>
          </w:p>
        </w:tc>
        <w:tc>
          <w:tcPr>
            <w:tcW w:w="1843" w:type="dxa"/>
          </w:tcPr>
          <w:p w14:paraId="6327E303" w14:textId="06D5E1CF" w:rsidR="002E105A" w:rsidRDefault="002E105A" w:rsidP="00A1407C">
            <w:r>
              <w:t>0 (no itch) to 10 (most severe itch)</w:t>
            </w:r>
          </w:p>
        </w:tc>
        <w:tc>
          <w:tcPr>
            <w:tcW w:w="2189" w:type="dxa"/>
            <w:vMerge/>
            <w:vAlign w:val="center"/>
          </w:tcPr>
          <w:p w14:paraId="0C3CD012" w14:textId="77777777" w:rsidR="002E105A" w:rsidRDefault="002E105A" w:rsidP="00A1407C"/>
        </w:tc>
      </w:tr>
      <w:tr w:rsidR="002119BA" w14:paraId="26FE12F9" w14:textId="77777777" w:rsidTr="442737D5">
        <w:trPr>
          <w:trHeight w:val="665"/>
        </w:trPr>
        <w:tc>
          <w:tcPr>
            <w:tcW w:w="0" w:type="auto"/>
            <w:vMerge/>
          </w:tcPr>
          <w:p w14:paraId="2686D6AE" w14:textId="77777777" w:rsidR="00E01627" w:rsidRDefault="00E01627" w:rsidP="00A35AB6">
            <w:pPr>
              <w:spacing w:line="240" w:lineRule="auto"/>
              <w:rPr>
                <w:lang w:eastAsia="en-GB"/>
              </w:rPr>
            </w:pPr>
          </w:p>
        </w:tc>
        <w:tc>
          <w:tcPr>
            <w:tcW w:w="0" w:type="auto"/>
          </w:tcPr>
          <w:p w14:paraId="1DE6AB94" w14:textId="6E13E889" w:rsidR="00E01627" w:rsidRDefault="00E01627" w:rsidP="000B5354">
            <w:r>
              <w:t>Global eczema severity</w:t>
            </w:r>
            <w:r w:rsidR="00E25150">
              <w:t>:</w:t>
            </w:r>
            <w:r w:rsidR="00B3628F">
              <w:t xml:space="preserve"> Single item </w:t>
            </w:r>
            <w:r w:rsidR="00664B45">
              <w:t>asking for parent global assessment of disease severity</w:t>
            </w:r>
          </w:p>
        </w:tc>
        <w:tc>
          <w:tcPr>
            <w:tcW w:w="1496" w:type="dxa"/>
          </w:tcPr>
          <w:p w14:paraId="3551027D" w14:textId="1B27A33B" w:rsidR="00E01627" w:rsidRDefault="007D2EE9" w:rsidP="00A1407C">
            <w:r>
              <w:t>1</w:t>
            </w:r>
          </w:p>
        </w:tc>
        <w:tc>
          <w:tcPr>
            <w:tcW w:w="1843" w:type="dxa"/>
          </w:tcPr>
          <w:p w14:paraId="7FD95850" w14:textId="36839A4D" w:rsidR="00E01627" w:rsidRDefault="007D2EE9" w:rsidP="00A1407C">
            <w:r>
              <w:t>M</w:t>
            </w:r>
            <w:r w:rsidRPr="00664B45">
              <w:t xml:space="preserve">ild, moderate or </w:t>
            </w:r>
            <w:r>
              <w:t>severe</w:t>
            </w:r>
          </w:p>
        </w:tc>
        <w:tc>
          <w:tcPr>
            <w:tcW w:w="2189" w:type="dxa"/>
            <w:vMerge/>
            <w:vAlign w:val="center"/>
          </w:tcPr>
          <w:p w14:paraId="501DEC46" w14:textId="77777777" w:rsidR="00E01627" w:rsidRDefault="00E01627" w:rsidP="00A1407C"/>
        </w:tc>
      </w:tr>
      <w:tr w:rsidR="002119BA" w14:paraId="6AC820BD" w14:textId="77777777" w:rsidTr="442737D5">
        <w:tc>
          <w:tcPr>
            <w:tcW w:w="0" w:type="auto"/>
            <w:vMerge/>
          </w:tcPr>
          <w:p w14:paraId="3AD68FAB" w14:textId="77777777" w:rsidR="002E105A" w:rsidRDefault="002E105A" w:rsidP="00096631"/>
        </w:tc>
        <w:tc>
          <w:tcPr>
            <w:tcW w:w="0" w:type="auto"/>
          </w:tcPr>
          <w:p w14:paraId="54526F35" w14:textId="16A4BA21" w:rsidR="002E105A" w:rsidRPr="005007C0" w:rsidRDefault="00142986" w:rsidP="00096631">
            <w:r>
              <w:t xml:space="preserve">Child quality of life: </w:t>
            </w:r>
            <w:r w:rsidR="002F1DA8">
              <w:t xml:space="preserve">the </w:t>
            </w:r>
            <w:r w:rsidR="002E105A" w:rsidRPr="005007C0">
              <w:t>Infant Dermatitis Quality of Life (IDQ</w:t>
            </w:r>
            <w:r w:rsidR="002E105A">
              <w:t>O</w:t>
            </w:r>
            <w:r w:rsidR="002E105A" w:rsidRPr="005007C0">
              <w:t>L)</w:t>
            </w:r>
            <w:r w:rsidR="008C6380">
              <w:t>*</w:t>
            </w:r>
            <w:r w:rsidR="005D28A0">
              <w:t>.</w:t>
            </w:r>
            <w:r w:rsidR="00C02D5A" w:rsidRPr="00C92D6A">
              <w:rPr>
                <w:noProof/>
                <w:vertAlign w:val="superscript"/>
              </w:rPr>
              <w:t xml:space="preserve"> 57</w:t>
            </w:r>
            <w:r w:rsidR="005D28A0">
              <w:t xml:space="preserve">  </w:t>
            </w:r>
            <w:r w:rsidR="002E105A">
              <w:t>Q</w:t>
            </w:r>
            <w:r w:rsidR="002E105A" w:rsidRPr="005007C0">
              <w:t xml:space="preserve">uestions </w:t>
            </w:r>
            <w:r w:rsidR="002E105A">
              <w:t>which</w:t>
            </w:r>
            <w:r w:rsidR="002E105A" w:rsidRPr="005007C0">
              <w:t xml:space="preserve"> ask about the impact </w:t>
            </w:r>
            <w:r w:rsidR="001C0094">
              <w:t xml:space="preserve">of eczema </w:t>
            </w:r>
            <w:r w:rsidR="002E105A" w:rsidRPr="005007C0">
              <w:t xml:space="preserve">over the previous week and </w:t>
            </w:r>
            <w:r w:rsidR="002E105A">
              <w:t>responses are</w:t>
            </w:r>
            <w:r w:rsidR="002E105A" w:rsidRPr="005007C0">
              <w:t xml:space="preserve"> scored</w:t>
            </w:r>
            <w:r w:rsidR="002E105A">
              <w:t xml:space="preserve"> from 0 to 3</w:t>
            </w:r>
            <w:r w:rsidR="002E105A" w:rsidRPr="005007C0">
              <w:t>.</w:t>
            </w:r>
          </w:p>
        </w:tc>
        <w:tc>
          <w:tcPr>
            <w:tcW w:w="1496" w:type="dxa"/>
          </w:tcPr>
          <w:p w14:paraId="7F843310" w14:textId="5E4D4521" w:rsidR="002E105A" w:rsidRDefault="002E105A" w:rsidP="00096631">
            <w:r>
              <w:t>10</w:t>
            </w:r>
          </w:p>
        </w:tc>
        <w:tc>
          <w:tcPr>
            <w:tcW w:w="1843" w:type="dxa"/>
          </w:tcPr>
          <w:p w14:paraId="24994871" w14:textId="44D60069" w:rsidR="002E105A" w:rsidRPr="002D6B51" w:rsidRDefault="002E105A" w:rsidP="00096631">
            <w:r w:rsidRPr="002D6B51">
              <w:t>0 (no impact) to 30 (maximum impact). </w:t>
            </w:r>
          </w:p>
        </w:tc>
        <w:tc>
          <w:tcPr>
            <w:tcW w:w="2189" w:type="dxa"/>
            <w:vMerge/>
          </w:tcPr>
          <w:p w14:paraId="79812728" w14:textId="31A51166" w:rsidR="002E105A" w:rsidRDefault="002E105A" w:rsidP="00096631"/>
        </w:tc>
      </w:tr>
      <w:tr w:rsidR="002119BA" w14:paraId="75E85DA4" w14:textId="77777777" w:rsidTr="442737D5">
        <w:tc>
          <w:tcPr>
            <w:tcW w:w="0" w:type="auto"/>
            <w:vMerge/>
          </w:tcPr>
          <w:p w14:paraId="6503EB98" w14:textId="77777777" w:rsidR="00B246E0" w:rsidRDefault="00B246E0" w:rsidP="00096631"/>
        </w:tc>
        <w:tc>
          <w:tcPr>
            <w:tcW w:w="0" w:type="auto"/>
          </w:tcPr>
          <w:p w14:paraId="62720DC5" w14:textId="612E0AE9" w:rsidR="00B246E0" w:rsidRPr="00481B97" w:rsidRDefault="00A9266B" w:rsidP="00096631">
            <w:r>
              <w:t xml:space="preserve">Eczema severity: </w:t>
            </w:r>
            <w:r w:rsidR="00B246E0" w:rsidRPr="00481B97">
              <w:t>Eczema Area Severity Index (EASI)</w:t>
            </w:r>
            <w:r w:rsidR="008C6380">
              <w:t>*</w:t>
            </w:r>
            <w:r w:rsidR="00481B97" w:rsidRPr="00481B97">
              <w:t>.</w:t>
            </w:r>
            <w:r w:rsidR="00C02D5A" w:rsidRPr="00295199">
              <w:rPr>
                <w:noProof/>
                <w:vertAlign w:val="superscript"/>
              </w:rPr>
              <w:t xml:space="preserve"> 58</w:t>
            </w:r>
            <w:r w:rsidR="00481B97" w:rsidRPr="00481B97">
              <w:t xml:space="preserve"> </w:t>
            </w:r>
            <w:r w:rsidR="00B616B4">
              <w:t xml:space="preserve"> It</w:t>
            </w:r>
            <w:r w:rsidR="00481B97" w:rsidRPr="00481B97">
              <w:t xml:space="preserve"> is</w:t>
            </w:r>
            <w:r w:rsidR="003D4339" w:rsidRPr="00481B97">
              <w:t xml:space="preserve"> </w:t>
            </w:r>
            <w:r w:rsidR="00481B97" w:rsidRPr="00481B97">
              <w:t>calculated based on a physical assessment of the child’s eczema</w:t>
            </w:r>
            <w:r w:rsidR="00B616B4">
              <w:t xml:space="preserve"> and </w:t>
            </w:r>
            <w:r w:rsidR="00481B97" w:rsidRPr="00481B97">
              <w:t>incorporates both severity and extent of symptoms on different parts of the body.</w:t>
            </w:r>
          </w:p>
        </w:tc>
        <w:tc>
          <w:tcPr>
            <w:tcW w:w="1496" w:type="dxa"/>
          </w:tcPr>
          <w:p w14:paraId="4FF7FF0D" w14:textId="74A644D2" w:rsidR="00B246E0" w:rsidRDefault="00C521A6" w:rsidP="00096631">
            <w:r>
              <w:t>20</w:t>
            </w:r>
          </w:p>
        </w:tc>
        <w:tc>
          <w:tcPr>
            <w:tcW w:w="1843" w:type="dxa"/>
          </w:tcPr>
          <w:p w14:paraId="043FF68E" w14:textId="012E59AD" w:rsidR="00B246E0" w:rsidRDefault="00573A62" w:rsidP="00096631">
            <w:r>
              <w:t>0 (clear) to 72 (very severe)</w:t>
            </w:r>
          </w:p>
        </w:tc>
        <w:tc>
          <w:tcPr>
            <w:tcW w:w="2189" w:type="dxa"/>
          </w:tcPr>
          <w:p w14:paraId="4C871974" w14:textId="612C86E5" w:rsidR="00B246E0" w:rsidRDefault="00B246E0" w:rsidP="00096631">
            <w:r>
              <w:t>Researcher-completed skin assessment</w:t>
            </w:r>
          </w:p>
        </w:tc>
      </w:tr>
      <w:tr w:rsidR="002119BA" w14:paraId="4EEADFBD" w14:textId="77777777" w:rsidTr="442737D5">
        <w:tc>
          <w:tcPr>
            <w:tcW w:w="0" w:type="auto"/>
            <w:vMerge/>
            <w:vAlign w:val="center"/>
          </w:tcPr>
          <w:p w14:paraId="6E5D48FF" w14:textId="77777777" w:rsidR="003D4339" w:rsidRDefault="003D4339" w:rsidP="00E57ECF">
            <w:pPr>
              <w:spacing w:line="240" w:lineRule="auto"/>
            </w:pPr>
          </w:p>
        </w:tc>
        <w:tc>
          <w:tcPr>
            <w:tcW w:w="0" w:type="auto"/>
          </w:tcPr>
          <w:p w14:paraId="0BC6588C" w14:textId="667637E9" w:rsidR="003D4339" w:rsidRPr="00951DA3" w:rsidRDefault="64F453F7" w:rsidP="00096631">
            <w:r>
              <w:t xml:space="preserve">Child quality of life: </w:t>
            </w:r>
            <w:r w:rsidR="72B40405">
              <w:t xml:space="preserve">Proxy completion version of </w:t>
            </w:r>
            <w:r w:rsidR="54BCABDC">
              <w:t>Child Health Utility 9D scale (CHU-9D)</w:t>
            </w:r>
            <w:r w:rsidR="12D81E96">
              <w:t>.</w:t>
            </w:r>
            <w:r w:rsidR="75C2D20C" w:rsidRPr="5A21C6DA">
              <w:rPr>
                <w:rFonts w:ascii="Courier New" w:hAnsi="Courier New" w:cs="Courier New"/>
              </w:rPr>
              <w:t>‡</w:t>
            </w:r>
            <w:r w:rsidR="12D81E96">
              <w:t xml:space="preserve">  Nine-item preference-based measure of health-related quality of life</w:t>
            </w:r>
            <w:r w:rsidR="7A2424CC">
              <w:t>, with recall period of today/last night.</w:t>
            </w:r>
            <w:r w:rsidR="00C02D5A" w:rsidRPr="5A21C6DA">
              <w:rPr>
                <w:noProof/>
                <w:vertAlign w:val="superscript"/>
              </w:rPr>
              <w:t xml:space="preserve"> 59</w:t>
            </w:r>
          </w:p>
        </w:tc>
        <w:tc>
          <w:tcPr>
            <w:tcW w:w="1496" w:type="dxa"/>
          </w:tcPr>
          <w:p w14:paraId="288D3845" w14:textId="4ACE7780" w:rsidR="003D4339" w:rsidRDefault="00066349" w:rsidP="00A1407C">
            <w:r>
              <w:t>9</w:t>
            </w:r>
          </w:p>
        </w:tc>
        <w:tc>
          <w:tcPr>
            <w:tcW w:w="1843" w:type="dxa"/>
          </w:tcPr>
          <w:p w14:paraId="61522D9D" w14:textId="3C14EF0C" w:rsidR="003D4339" w:rsidRDefault="006112BB" w:rsidP="00A1407C">
            <w:r w:rsidRPr="2BEE7B3B">
              <w:t>0.33 to 1 (where 0 is equivalent to death and 1 equivalent to perfect health)</w:t>
            </w:r>
          </w:p>
        </w:tc>
        <w:tc>
          <w:tcPr>
            <w:tcW w:w="2189" w:type="dxa"/>
            <w:vMerge w:val="restart"/>
            <w:vAlign w:val="center"/>
          </w:tcPr>
          <w:p w14:paraId="533FBAB7" w14:textId="0921E91C" w:rsidR="003D4339" w:rsidRDefault="003D4339" w:rsidP="00A1407C">
            <w:r>
              <w:t>Parent-completed questionnaire</w:t>
            </w:r>
          </w:p>
        </w:tc>
      </w:tr>
      <w:tr w:rsidR="002119BA" w14:paraId="7E8B312C" w14:textId="77777777" w:rsidTr="442737D5">
        <w:tc>
          <w:tcPr>
            <w:tcW w:w="0" w:type="auto"/>
            <w:vMerge/>
          </w:tcPr>
          <w:p w14:paraId="239626A9" w14:textId="77777777" w:rsidR="003D4339" w:rsidRDefault="003D4339" w:rsidP="00096631"/>
        </w:tc>
        <w:tc>
          <w:tcPr>
            <w:tcW w:w="0" w:type="auto"/>
          </w:tcPr>
          <w:p w14:paraId="5255E26E" w14:textId="19BD0210" w:rsidR="003D4339" w:rsidRDefault="285C1A72" w:rsidP="00096631">
            <w:r>
              <w:t xml:space="preserve">Parent quality of life: </w:t>
            </w:r>
            <w:r w:rsidR="571F3BE4">
              <w:t>EQ-5D-5L</w:t>
            </w:r>
            <w:r w:rsidR="0D09E89D">
              <w:t xml:space="preserve"> (Mobility, Self-care, Usual activities, Pain &amp; discomfort, Anxiety &amp; depression</w:t>
            </w:r>
            <w:r w:rsidR="00142986" w:rsidDel="0D09E89D">
              <w:t>)</w:t>
            </w:r>
            <w:r w:rsidR="41BD4690">
              <w:t>.</w:t>
            </w:r>
            <w:r w:rsidR="00C02D5A" w:rsidRPr="442737D5">
              <w:rPr>
                <w:noProof/>
                <w:vertAlign w:val="superscript"/>
              </w:rPr>
              <w:t xml:space="preserve"> 60</w:t>
            </w:r>
          </w:p>
        </w:tc>
        <w:tc>
          <w:tcPr>
            <w:tcW w:w="1496" w:type="dxa"/>
          </w:tcPr>
          <w:p w14:paraId="7D7EA681" w14:textId="68653D57" w:rsidR="003D4339" w:rsidRDefault="00C20BC6" w:rsidP="00096631">
            <w:r>
              <w:t>5</w:t>
            </w:r>
          </w:p>
        </w:tc>
        <w:tc>
          <w:tcPr>
            <w:tcW w:w="1843" w:type="dxa"/>
          </w:tcPr>
          <w:p w14:paraId="6412AECC" w14:textId="4DE307E7" w:rsidR="003D4339" w:rsidRDefault="004C5788" w:rsidP="00096631">
            <w:r w:rsidRPr="2BEE7B3B">
              <w:t>-0.225 to 0.96 (where 0 is equivalent to death and 1 equivalent to perfect health)</w:t>
            </w:r>
          </w:p>
        </w:tc>
        <w:tc>
          <w:tcPr>
            <w:tcW w:w="2189" w:type="dxa"/>
            <w:vMerge/>
          </w:tcPr>
          <w:p w14:paraId="43DC8947" w14:textId="102F71B1" w:rsidR="003D4339" w:rsidRDefault="003D4339" w:rsidP="00096631"/>
        </w:tc>
      </w:tr>
      <w:tr w:rsidR="00075895" w14:paraId="77C8E53C" w14:textId="77777777" w:rsidTr="442737D5">
        <w:tc>
          <w:tcPr>
            <w:tcW w:w="0" w:type="auto"/>
            <w:vMerge/>
          </w:tcPr>
          <w:p w14:paraId="57A51D78" w14:textId="77777777" w:rsidR="00075895" w:rsidRDefault="00075895" w:rsidP="00075895"/>
        </w:tc>
        <w:tc>
          <w:tcPr>
            <w:tcW w:w="0" w:type="auto"/>
          </w:tcPr>
          <w:p w14:paraId="74687150" w14:textId="2ED4335F" w:rsidR="00075895" w:rsidRDefault="2E3E7EB4" w:rsidP="00075895">
            <w:r>
              <w:t xml:space="preserve">Parent quality of life: </w:t>
            </w:r>
            <w:r w:rsidR="00075895" w:rsidDel="2E3E7EB4">
              <w:t>EQ</w:t>
            </w:r>
            <w:r>
              <w:t>-VAS</w:t>
            </w:r>
          </w:p>
        </w:tc>
        <w:tc>
          <w:tcPr>
            <w:tcW w:w="1496" w:type="dxa"/>
          </w:tcPr>
          <w:p w14:paraId="65CFF967" w14:textId="44337A10" w:rsidR="00075895" w:rsidRDefault="00075895" w:rsidP="00075895">
            <w:r>
              <w:t>1</w:t>
            </w:r>
          </w:p>
        </w:tc>
        <w:tc>
          <w:tcPr>
            <w:tcW w:w="1843" w:type="dxa"/>
          </w:tcPr>
          <w:p w14:paraId="769FE19F" w14:textId="05DEA211" w:rsidR="00075895" w:rsidRDefault="00075895" w:rsidP="00075895">
            <w:r w:rsidRPr="2BEE7B3B">
              <w:t>0 (worst imaginable health) to 100 (best imaginable health).</w:t>
            </w:r>
          </w:p>
        </w:tc>
        <w:tc>
          <w:tcPr>
            <w:tcW w:w="2189" w:type="dxa"/>
            <w:vMerge/>
          </w:tcPr>
          <w:p w14:paraId="6E9F7E9B" w14:textId="77777777" w:rsidR="00075895" w:rsidRDefault="00075895" w:rsidP="00075895"/>
        </w:tc>
      </w:tr>
      <w:tr w:rsidR="002119BA" w14:paraId="3C01A579" w14:textId="77777777" w:rsidTr="442737D5">
        <w:tc>
          <w:tcPr>
            <w:tcW w:w="0" w:type="auto"/>
            <w:vMerge/>
          </w:tcPr>
          <w:p w14:paraId="208F7850" w14:textId="77777777" w:rsidR="003D4339" w:rsidRDefault="003D4339" w:rsidP="00096631"/>
        </w:tc>
        <w:tc>
          <w:tcPr>
            <w:tcW w:w="0" w:type="auto"/>
          </w:tcPr>
          <w:p w14:paraId="3B07610A" w14:textId="577700B8" w:rsidR="003D4339" w:rsidRPr="00144E36" w:rsidRDefault="00142986" w:rsidP="00096631">
            <w:r>
              <w:t xml:space="preserve">Parent quality of life: </w:t>
            </w:r>
            <w:r w:rsidR="003D4339" w:rsidRPr="00144E36">
              <w:t>Care Related Quality of Life</w:t>
            </w:r>
            <w:r w:rsidR="004D1BC5" w:rsidRPr="00144E36">
              <w:t xml:space="preserve"> (</w:t>
            </w:r>
            <w:r w:rsidR="003D4339" w:rsidRPr="00144E36">
              <w:t>CarerQol</w:t>
            </w:r>
            <w:r w:rsidR="004D1BC5" w:rsidRPr="00144E36">
              <w:t>)</w:t>
            </w:r>
            <w:r w:rsidR="00144E36" w:rsidRPr="00144E36">
              <w:t xml:space="preserve"> measures care-related quality of life in informal caregivers</w:t>
            </w:r>
            <w:r w:rsidR="00144E36">
              <w:t>.</w:t>
            </w:r>
            <w:r w:rsidR="00C02D5A" w:rsidRPr="00C92D6A">
              <w:rPr>
                <w:noProof/>
                <w:vertAlign w:val="superscript"/>
              </w:rPr>
              <w:t xml:space="preserve"> 61</w:t>
            </w:r>
          </w:p>
        </w:tc>
        <w:tc>
          <w:tcPr>
            <w:tcW w:w="1496" w:type="dxa"/>
          </w:tcPr>
          <w:p w14:paraId="0CCAE2D1" w14:textId="7309F5FD" w:rsidR="003D4339" w:rsidRDefault="00F93FF6" w:rsidP="00096631">
            <w:r>
              <w:t>8</w:t>
            </w:r>
          </w:p>
        </w:tc>
        <w:tc>
          <w:tcPr>
            <w:tcW w:w="1843" w:type="dxa"/>
          </w:tcPr>
          <w:p w14:paraId="7104A116" w14:textId="25FF0AB8" w:rsidR="003D4339" w:rsidRDefault="000800DC" w:rsidP="00096631">
            <w:r w:rsidRPr="2BEE7B3B">
              <w:t>0 (worst informal caregiving situation) to 100 (best informal caregiving situation)</w:t>
            </w:r>
          </w:p>
        </w:tc>
        <w:tc>
          <w:tcPr>
            <w:tcW w:w="2189" w:type="dxa"/>
            <w:vMerge/>
          </w:tcPr>
          <w:p w14:paraId="25229D84" w14:textId="3FAE1D94" w:rsidR="003D4339" w:rsidRDefault="003D4339" w:rsidP="00096631"/>
        </w:tc>
      </w:tr>
      <w:tr w:rsidR="002119BA" w14:paraId="5E193673" w14:textId="77777777" w:rsidTr="442737D5">
        <w:tc>
          <w:tcPr>
            <w:tcW w:w="0" w:type="auto"/>
            <w:vMerge/>
          </w:tcPr>
          <w:p w14:paraId="30DFC550" w14:textId="77777777" w:rsidR="003D4339" w:rsidRDefault="003D4339" w:rsidP="00960BD4"/>
        </w:tc>
        <w:tc>
          <w:tcPr>
            <w:tcW w:w="0" w:type="auto"/>
          </w:tcPr>
          <w:p w14:paraId="13A14CEE" w14:textId="773341FD" w:rsidR="003D4339" w:rsidRPr="00462C38" w:rsidRDefault="7DE635F2" w:rsidP="5A21C6DA">
            <w:pPr>
              <w:spacing w:line="240" w:lineRule="auto"/>
            </w:pPr>
            <w:r>
              <w:t xml:space="preserve">Healthcare resource use: </w:t>
            </w:r>
            <w:r w:rsidR="54BCABDC">
              <w:t xml:space="preserve">Resource Use Measure </w:t>
            </w:r>
            <w:r w:rsidR="15B6D853">
              <w:t>(</w:t>
            </w:r>
            <w:r w:rsidR="54BCABDC">
              <w:t>RUM</w:t>
            </w:r>
            <w:r w:rsidR="32BCD851">
              <w:t>)</w:t>
            </w:r>
            <w:r w:rsidR="15B6D853">
              <w:t xml:space="preserve"> (</w:t>
            </w:r>
            <w:r w:rsidR="166CB0D2">
              <w:t>including ModRUM and bespoke questions</w:t>
            </w:r>
            <w:r w:rsidR="00E57ECF">
              <w:t>).</w:t>
            </w:r>
            <w:r w:rsidR="00E57ECF" w:rsidRPr="5A21C6DA">
              <w:rPr>
                <w:rFonts w:ascii="Courier New" w:hAnsi="Courier New" w:cs="Courier New"/>
              </w:rPr>
              <w:t>▼</w:t>
            </w:r>
            <w:r w:rsidR="00C02D5A" w:rsidRPr="5A21C6DA">
              <w:rPr>
                <w:noProof/>
                <w:vertAlign w:val="superscript"/>
              </w:rPr>
              <w:t xml:space="preserve"> 62</w:t>
            </w:r>
          </w:p>
        </w:tc>
        <w:tc>
          <w:tcPr>
            <w:tcW w:w="1496" w:type="dxa"/>
          </w:tcPr>
          <w:p w14:paraId="2E110926" w14:textId="17D7D801" w:rsidR="003D4339" w:rsidRDefault="00B40958" w:rsidP="00405CD2">
            <w:r w:rsidRPr="00AD4FE5">
              <w:t>17</w:t>
            </w:r>
            <w:r w:rsidR="00B910F1">
              <w:t xml:space="preserve"> </w:t>
            </w:r>
          </w:p>
        </w:tc>
        <w:tc>
          <w:tcPr>
            <w:tcW w:w="1843" w:type="dxa"/>
          </w:tcPr>
          <w:p w14:paraId="5E98C39B" w14:textId="08B25271" w:rsidR="003D4339" w:rsidRDefault="003D4339" w:rsidP="00960BD4">
            <w:pPr>
              <w:jc w:val="center"/>
            </w:pPr>
            <w:r>
              <w:t>-</w:t>
            </w:r>
          </w:p>
        </w:tc>
        <w:tc>
          <w:tcPr>
            <w:tcW w:w="2189" w:type="dxa"/>
            <w:vMerge/>
          </w:tcPr>
          <w:p w14:paraId="2594F21E" w14:textId="4AC2E6A7" w:rsidR="003D4339" w:rsidRDefault="003D4339" w:rsidP="00960BD4"/>
        </w:tc>
      </w:tr>
      <w:tr w:rsidR="002119BA" w14:paraId="33DD2D86" w14:textId="77777777" w:rsidTr="442737D5">
        <w:tc>
          <w:tcPr>
            <w:tcW w:w="0" w:type="auto"/>
            <w:vMerge w:val="restart"/>
            <w:vAlign w:val="center"/>
          </w:tcPr>
          <w:p w14:paraId="40EDD2F5" w14:textId="59402B19" w:rsidR="00F72C6D" w:rsidRDefault="00F72C6D" w:rsidP="00F72C6D">
            <w:pPr>
              <w:spacing w:line="240" w:lineRule="auto"/>
              <w:rPr>
                <w:lang w:eastAsia="en-GB"/>
              </w:rPr>
            </w:pPr>
            <w:r>
              <w:t xml:space="preserve">To assess the safety of </w:t>
            </w:r>
            <w:r w:rsidRPr="42ED3937">
              <w:rPr>
                <w:lang w:eastAsia="en-GB"/>
              </w:rPr>
              <w:t>test-guided dietary advice in children with eczema</w:t>
            </w:r>
          </w:p>
        </w:tc>
        <w:tc>
          <w:tcPr>
            <w:tcW w:w="0" w:type="auto"/>
          </w:tcPr>
          <w:p w14:paraId="7EC2D093" w14:textId="696A6EB6" w:rsidR="00F72C6D" w:rsidRPr="008F7675" w:rsidRDefault="00F72C6D" w:rsidP="00960BD4">
            <w:r>
              <w:t>Ingestion of study foods</w:t>
            </w:r>
            <w:r w:rsidR="002819C2">
              <w:t xml:space="preserve">: </w:t>
            </w:r>
            <w:r w:rsidR="00D56A66">
              <w:t xml:space="preserve">bespoke questionnaire, based on </w:t>
            </w:r>
            <w:r w:rsidR="00A734F4">
              <w:t>TEST f</w:t>
            </w:r>
            <w:r w:rsidR="001D0AB9">
              <w:t>easibility study</w:t>
            </w:r>
            <w:r w:rsidR="002819C2">
              <w:t>.</w:t>
            </w:r>
            <w:r w:rsidR="00C02D5A" w:rsidRPr="00C92D6A">
              <w:rPr>
                <w:noProof/>
                <w:vertAlign w:val="superscript"/>
              </w:rPr>
              <w:t xml:space="preserve"> 50</w:t>
            </w:r>
          </w:p>
        </w:tc>
        <w:tc>
          <w:tcPr>
            <w:tcW w:w="1496" w:type="dxa"/>
          </w:tcPr>
          <w:p w14:paraId="01B139EF" w14:textId="54982B72" w:rsidR="00F72C6D" w:rsidRDefault="00FF2028" w:rsidP="00113A07">
            <w:r>
              <w:t>Variable</w:t>
            </w:r>
            <w:r w:rsidR="001C4FE1">
              <w:t xml:space="preserve"> (</w:t>
            </w:r>
            <w:r w:rsidR="00F97E07">
              <w:t>4</w:t>
            </w:r>
            <w:r w:rsidR="00C6555D">
              <w:t>-</w:t>
            </w:r>
            <w:r w:rsidR="00697624">
              <w:t>44)</w:t>
            </w:r>
            <w:r w:rsidR="00B910F1">
              <w:t xml:space="preserve"> </w:t>
            </w:r>
          </w:p>
        </w:tc>
        <w:tc>
          <w:tcPr>
            <w:tcW w:w="1843" w:type="dxa"/>
          </w:tcPr>
          <w:p w14:paraId="3BC98481" w14:textId="13B439F1" w:rsidR="00F72C6D" w:rsidRDefault="00F72C6D" w:rsidP="00960BD4">
            <w:pPr>
              <w:jc w:val="center"/>
            </w:pPr>
            <w:r>
              <w:t>-</w:t>
            </w:r>
          </w:p>
        </w:tc>
        <w:tc>
          <w:tcPr>
            <w:tcW w:w="2189" w:type="dxa"/>
            <w:vMerge/>
          </w:tcPr>
          <w:p w14:paraId="12C893DC" w14:textId="1C4DD91B" w:rsidR="00F72C6D" w:rsidRDefault="00F72C6D" w:rsidP="00960BD4"/>
        </w:tc>
      </w:tr>
      <w:tr w:rsidR="002119BA" w14:paraId="501CDA10" w14:textId="77777777" w:rsidTr="442737D5">
        <w:tc>
          <w:tcPr>
            <w:tcW w:w="0" w:type="auto"/>
            <w:vMerge/>
          </w:tcPr>
          <w:p w14:paraId="358EB6DC" w14:textId="77777777" w:rsidR="00F72C6D" w:rsidRDefault="00F72C6D" w:rsidP="00960BD4">
            <w:pPr>
              <w:spacing w:line="240" w:lineRule="auto"/>
            </w:pPr>
          </w:p>
        </w:tc>
        <w:tc>
          <w:tcPr>
            <w:tcW w:w="0" w:type="auto"/>
          </w:tcPr>
          <w:p w14:paraId="3F09F7EE" w14:textId="7C6A0610" w:rsidR="00F72C6D" w:rsidRDefault="00F72C6D" w:rsidP="00960BD4">
            <w:r w:rsidRPr="00B2512F">
              <w:t>Breastfeeding status of mother</w:t>
            </w:r>
            <w:r w:rsidR="0041164C">
              <w:t xml:space="preserve">: </w:t>
            </w:r>
            <w:r>
              <w:t>questions from Infant Feeding Survey</w:t>
            </w:r>
            <w:r w:rsidR="00C02D5A" w:rsidRPr="00C92D6A">
              <w:rPr>
                <w:noProof/>
                <w:vertAlign w:val="superscript"/>
              </w:rPr>
              <w:t>63</w:t>
            </w:r>
          </w:p>
        </w:tc>
        <w:tc>
          <w:tcPr>
            <w:tcW w:w="1496" w:type="dxa"/>
          </w:tcPr>
          <w:p w14:paraId="02966656" w14:textId="3EAEE507" w:rsidR="00F72C6D" w:rsidRDefault="6CEE9584" w:rsidP="00755FFA">
            <w:r>
              <w:t>Variable (4-9)</w:t>
            </w:r>
            <w:r w:rsidR="00B910F1">
              <w:t xml:space="preserve"> </w:t>
            </w:r>
          </w:p>
        </w:tc>
        <w:tc>
          <w:tcPr>
            <w:tcW w:w="1843" w:type="dxa"/>
          </w:tcPr>
          <w:p w14:paraId="1766BE77" w14:textId="40A41F90" w:rsidR="00F72C6D" w:rsidRDefault="00F72C6D" w:rsidP="00960BD4">
            <w:pPr>
              <w:jc w:val="center"/>
            </w:pPr>
            <w:r>
              <w:t>-</w:t>
            </w:r>
          </w:p>
        </w:tc>
        <w:tc>
          <w:tcPr>
            <w:tcW w:w="2189" w:type="dxa"/>
            <w:vMerge/>
          </w:tcPr>
          <w:p w14:paraId="7C792F69" w14:textId="00E97629" w:rsidR="00F72C6D" w:rsidRDefault="00F72C6D" w:rsidP="00960BD4"/>
        </w:tc>
      </w:tr>
      <w:tr w:rsidR="002119BA" w14:paraId="190B513F" w14:textId="77777777" w:rsidTr="442737D5">
        <w:tc>
          <w:tcPr>
            <w:tcW w:w="0" w:type="auto"/>
            <w:vMerge/>
          </w:tcPr>
          <w:p w14:paraId="54A14461" w14:textId="77777777" w:rsidR="00F72C6D" w:rsidRDefault="00F72C6D" w:rsidP="00960BD4">
            <w:pPr>
              <w:spacing w:line="240" w:lineRule="auto"/>
            </w:pPr>
          </w:p>
        </w:tc>
        <w:tc>
          <w:tcPr>
            <w:tcW w:w="0" w:type="auto"/>
          </w:tcPr>
          <w:p w14:paraId="49C92E9B" w14:textId="41022B16" w:rsidR="00F72C6D" w:rsidRDefault="00F72C6D" w:rsidP="00960BD4">
            <w:r>
              <w:t>Parent anxiety</w:t>
            </w:r>
            <w:r w:rsidR="0041164C">
              <w:t xml:space="preserve">: </w:t>
            </w:r>
            <w:r>
              <w:t>Generalised Anxiety Disorder 7, GAD-7</w:t>
            </w:r>
            <w:r w:rsidR="0041164C">
              <w:t>.</w:t>
            </w:r>
            <w:r w:rsidR="00C02D5A" w:rsidRPr="00C92D6A">
              <w:rPr>
                <w:noProof/>
                <w:vertAlign w:val="superscript"/>
              </w:rPr>
              <w:t xml:space="preserve"> 64</w:t>
            </w:r>
          </w:p>
        </w:tc>
        <w:tc>
          <w:tcPr>
            <w:tcW w:w="1496" w:type="dxa"/>
          </w:tcPr>
          <w:p w14:paraId="7E9861D9" w14:textId="42BB43B0" w:rsidR="00F72C6D" w:rsidRDefault="00755FFA" w:rsidP="00755FFA">
            <w:r>
              <w:t>7</w:t>
            </w:r>
          </w:p>
        </w:tc>
        <w:tc>
          <w:tcPr>
            <w:tcW w:w="1843" w:type="dxa"/>
          </w:tcPr>
          <w:p w14:paraId="5D043542" w14:textId="1F013E58" w:rsidR="00F72C6D" w:rsidRDefault="00F72C6D" w:rsidP="00960BD4">
            <w:pPr>
              <w:jc w:val="center"/>
            </w:pPr>
            <w:r>
              <w:t>-</w:t>
            </w:r>
          </w:p>
        </w:tc>
        <w:tc>
          <w:tcPr>
            <w:tcW w:w="2189" w:type="dxa"/>
            <w:vMerge/>
          </w:tcPr>
          <w:p w14:paraId="460DC354" w14:textId="33E1158B" w:rsidR="00F72C6D" w:rsidRDefault="00F72C6D" w:rsidP="00960BD4"/>
        </w:tc>
      </w:tr>
      <w:tr w:rsidR="002119BA" w14:paraId="1FE0E96A" w14:textId="77777777" w:rsidTr="442737D5">
        <w:tc>
          <w:tcPr>
            <w:tcW w:w="0" w:type="auto"/>
            <w:vMerge/>
          </w:tcPr>
          <w:p w14:paraId="15BBBEB0" w14:textId="77777777" w:rsidR="00F72C6D" w:rsidRDefault="00F72C6D" w:rsidP="00960BD4">
            <w:pPr>
              <w:spacing w:line="240" w:lineRule="auto"/>
            </w:pPr>
          </w:p>
        </w:tc>
        <w:tc>
          <w:tcPr>
            <w:tcW w:w="0" w:type="auto"/>
          </w:tcPr>
          <w:p w14:paraId="5E8F349C" w14:textId="7A691A08" w:rsidR="00F72C6D" w:rsidRDefault="00F72C6D" w:rsidP="00960BD4">
            <w:r>
              <w:t>Adverse events (including development of food allergy)</w:t>
            </w:r>
            <w:r w:rsidR="00B45CDC">
              <w:t xml:space="preserve">: </w:t>
            </w:r>
            <w:r w:rsidR="00FE6E13">
              <w:t>ED attendance or hospital admission</w:t>
            </w:r>
            <w:r w:rsidR="00FE5108">
              <w:t>; and/or notification by parent of healthcare professional</w:t>
            </w:r>
            <w:r w:rsidR="00B45CDC">
              <w:t>.</w:t>
            </w:r>
            <w:r w:rsidR="00C02D5A" w:rsidRPr="00C92D6A">
              <w:rPr>
                <w:noProof/>
                <w:vertAlign w:val="superscript"/>
              </w:rPr>
              <w:t xml:space="preserve"> 50</w:t>
            </w:r>
          </w:p>
        </w:tc>
        <w:tc>
          <w:tcPr>
            <w:tcW w:w="1496" w:type="dxa"/>
          </w:tcPr>
          <w:p w14:paraId="15E8508C" w14:textId="23A4E750" w:rsidR="00F72C6D" w:rsidRDefault="4E61B15F" w:rsidP="00755FFA">
            <w:r>
              <w:t>-</w:t>
            </w:r>
          </w:p>
        </w:tc>
        <w:tc>
          <w:tcPr>
            <w:tcW w:w="1843" w:type="dxa"/>
          </w:tcPr>
          <w:p w14:paraId="6FDFE97F" w14:textId="5138FD9A" w:rsidR="00F72C6D" w:rsidRDefault="00F72C6D" w:rsidP="00960BD4">
            <w:pPr>
              <w:jc w:val="center"/>
            </w:pPr>
            <w:r>
              <w:t>-</w:t>
            </w:r>
          </w:p>
        </w:tc>
        <w:tc>
          <w:tcPr>
            <w:tcW w:w="2189" w:type="dxa"/>
          </w:tcPr>
          <w:p w14:paraId="36E23A3C" w14:textId="07041969" w:rsidR="00F72C6D" w:rsidRDefault="00FE5108" w:rsidP="00960BD4">
            <w:r>
              <w:t>Parent-completed questionnaire</w:t>
            </w:r>
            <w:r w:rsidR="00AE0CB8">
              <w:t>; and/or researcher-completed CRF</w:t>
            </w:r>
          </w:p>
        </w:tc>
      </w:tr>
      <w:tr w:rsidR="004C772B" w14:paraId="6A2CE856" w14:textId="77777777" w:rsidTr="442737D5">
        <w:tc>
          <w:tcPr>
            <w:tcW w:w="0" w:type="auto"/>
          </w:tcPr>
          <w:p w14:paraId="33F307C8" w14:textId="77777777" w:rsidR="00C033DA" w:rsidRDefault="00C033DA" w:rsidP="00C033DA">
            <w:pPr>
              <w:spacing w:line="240" w:lineRule="auto"/>
            </w:pPr>
          </w:p>
        </w:tc>
        <w:tc>
          <w:tcPr>
            <w:tcW w:w="0" w:type="auto"/>
          </w:tcPr>
          <w:p w14:paraId="0D7E4DD7" w14:textId="2BF369EF" w:rsidR="00C033DA" w:rsidRDefault="00C033DA" w:rsidP="00C033DA">
            <w:r w:rsidRPr="00960BD4">
              <w:t>Participant head circumference,</w:t>
            </w:r>
            <w:r>
              <w:t xml:space="preserve"> weight-for-age, stature-for age and weight-for-stature</w:t>
            </w:r>
          </w:p>
        </w:tc>
        <w:tc>
          <w:tcPr>
            <w:tcW w:w="1496" w:type="dxa"/>
          </w:tcPr>
          <w:p w14:paraId="417CDDD7" w14:textId="3433BC42" w:rsidR="00C033DA" w:rsidRPr="00673C39" w:rsidRDefault="00C033DA" w:rsidP="00C033DA">
            <w:r>
              <w:t>-</w:t>
            </w:r>
          </w:p>
        </w:tc>
        <w:tc>
          <w:tcPr>
            <w:tcW w:w="1843" w:type="dxa"/>
          </w:tcPr>
          <w:p w14:paraId="6E574570" w14:textId="3FC9FFED" w:rsidR="00C033DA" w:rsidRDefault="00C033DA" w:rsidP="00C033DA">
            <w:pPr>
              <w:jc w:val="center"/>
            </w:pPr>
            <w:r>
              <w:t>-</w:t>
            </w:r>
          </w:p>
        </w:tc>
        <w:tc>
          <w:tcPr>
            <w:tcW w:w="2189" w:type="dxa"/>
          </w:tcPr>
          <w:p w14:paraId="250FCCB4" w14:textId="436BF9AB" w:rsidR="00C033DA" w:rsidRDefault="00C033DA" w:rsidP="00C033DA">
            <w:r>
              <w:t>Researcher-completed assessments</w:t>
            </w:r>
          </w:p>
        </w:tc>
      </w:tr>
    </w:tbl>
    <w:p w14:paraId="05B425DF" w14:textId="64DDF64E" w:rsidR="00475FDA" w:rsidRDefault="008C6380" w:rsidP="003802A1">
      <w:pPr>
        <w:spacing w:line="240" w:lineRule="auto"/>
        <w:rPr>
          <w:rFonts w:cstheme="minorHAnsi"/>
          <w:szCs w:val="22"/>
        </w:rPr>
      </w:pPr>
      <w:r>
        <w:t>* Harmonising Outcomes Measures for Eczema (HOME)-recommended core outcome</w:t>
      </w:r>
      <w:r w:rsidR="00C02D5A" w:rsidRPr="00C92D6A">
        <w:rPr>
          <w:noProof/>
          <w:vertAlign w:val="superscript"/>
        </w:rPr>
        <w:t>65</w:t>
      </w:r>
    </w:p>
    <w:p w14:paraId="6A0DF2A6" w14:textId="77777777" w:rsidR="00F778B2" w:rsidRDefault="0018600A" w:rsidP="00025178">
      <w:pPr>
        <w:spacing w:line="240" w:lineRule="auto"/>
        <w:rPr>
          <w:rFonts w:ascii="Verdana" w:hAnsi="Verdana"/>
          <w:color w:val="4A4949"/>
          <w:shd w:val="clear" w:color="auto" w:fill="FFFFFF"/>
        </w:rPr>
      </w:pPr>
      <w:r>
        <w:rPr>
          <w:rFonts w:ascii="Courier New" w:hAnsi="Courier New" w:cs="Courier New"/>
          <w:szCs w:val="22"/>
        </w:rPr>
        <w:t>†</w:t>
      </w:r>
      <w:r w:rsidR="008A7D5C">
        <w:rPr>
          <w:rFonts w:ascii="Courier New" w:hAnsi="Courier New" w:cs="Courier New"/>
          <w:szCs w:val="22"/>
        </w:rPr>
        <w:t xml:space="preserve"> </w:t>
      </w:r>
      <w:r w:rsidR="008A7D5C">
        <w:t xml:space="preserve">Published </w:t>
      </w:r>
      <w:r w:rsidR="008A7D5C" w:rsidRPr="008A7D5C">
        <w:t xml:space="preserve">validation data </w:t>
      </w:r>
      <w:r w:rsidR="00285BB7">
        <w:t xml:space="preserve">for PP-NRS </w:t>
      </w:r>
      <w:r w:rsidR="00590880">
        <w:t>is</w:t>
      </w:r>
      <w:r w:rsidR="008A7D5C" w:rsidRPr="008A7D5C">
        <w:t xml:space="preserve"> in adults but HOME suggests using the instrument for anyone who can self-report.</w:t>
      </w:r>
      <w:r w:rsidR="00285BB7">
        <w:t xml:space="preserve"> </w:t>
      </w:r>
      <w:r w:rsidR="003A7740">
        <w:t xml:space="preserve"> Our u</w:t>
      </w:r>
      <w:r w:rsidR="00206670">
        <w:t>npublished data from TEST</w:t>
      </w:r>
      <w:r w:rsidR="00EF5C69">
        <w:t xml:space="preserve"> supports its use by </w:t>
      </w:r>
      <w:r w:rsidR="003A7740">
        <w:t>parents in children under 5 years.</w:t>
      </w:r>
    </w:p>
    <w:p w14:paraId="1681CDE6" w14:textId="77777777" w:rsidR="00F778B2" w:rsidRDefault="0018600A" w:rsidP="00025178">
      <w:pPr>
        <w:spacing w:line="240" w:lineRule="auto"/>
        <w:rPr>
          <w:rFonts w:eastAsia="Arial" w:cs="Arial"/>
        </w:rPr>
      </w:pPr>
      <w:r>
        <w:rPr>
          <w:rFonts w:ascii="Courier New" w:hAnsi="Courier New" w:cs="Courier New"/>
        </w:rPr>
        <w:t>‡</w:t>
      </w:r>
      <w:r w:rsidR="003A7740">
        <w:t xml:space="preserve"> </w:t>
      </w:r>
      <w:r w:rsidR="00A4682A">
        <w:t xml:space="preserve">currently validated for children </w:t>
      </w:r>
      <w:r w:rsidR="004D17DF">
        <w:t>five years and older</w:t>
      </w:r>
      <w:r w:rsidR="00375082">
        <w:t xml:space="preserve">. </w:t>
      </w:r>
      <w:r w:rsidR="00A4682A">
        <w:t xml:space="preserve"> </w:t>
      </w:r>
      <w:r w:rsidR="00375082">
        <w:t>A</w:t>
      </w:r>
      <w:r w:rsidR="00A4682A" w:rsidRPr="26364DA7">
        <w:rPr>
          <w:rFonts w:eastAsia="Arial" w:cs="Arial"/>
        </w:rPr>
        <w:t xml:space="preserve"> pilot version will be included, </w:t>
      </w:r>
      <w:r w:rsidR="00696BCD">
        <w:rPr>
          <w:rFonts w:eastAsia="Arial" w:cs="Arial"/>
        </w:rPr>
        <w:t>based on that used in TEST.</w:t>
      </w:r>
    </w:p>
    <w:p w14:paraId="190250D4" w14:textId="224125AF" w:rsidR="00CF438D" w:rsidRPr="00025178" w:rsidRDefault="00D03825" w:rsidP="509906FA">
      <w:pPr>
        <w:spacing w:line="240" w:lineRule="auto"/>
      </w:pPr>
      <w:r>
        <w:rPr>
          <w:rFonts w:ascii="Courier New" w:hAnsi="Courier New" w:cs="Courier New"/>
        </w:rPr>
        <w:t>▼</w:t>
      </w:r>
      <w:r w:rsidR="00696BCD">
        <w:t xml:space="preserve"> </w:t>
      </w:r>
      <w:r w:rsidR="00A14F67">
        <w:t xml:space="preserve">ModRUM was developed </w:t>
      </w:r>
      <w:r w:rsidR="009A6A6C">
        <w:t xml:space="preserve">for self-completion by adults.  See section </w:t>
      </w:r>
      <w:r w:rsidR="009A6A6C">
        <w:fldChar w:fldCharType="begin"/>
      </w:r>
      <w:r w:rsidR="009A6A6C">
        <w:instrText xml:space="preserve"> REF _Ref107815917 \r \h </w:instrText>
      </w:r>
      <w:r w:rsidR="009A6A6C">
        <w:fldChar w:fldCharType="separate"/>
      </w:r>
      <w:r w:rsidR="00865AEB">
        <w:t>11.3</w:t>
      </w:r>
      <w:r w:rsidR="009A6A6C">
        <w:fldChar w:fldCharType="end"/>
      </w:r>
      <w:r w:rsidR="009A6A6C">
        <w:t xml:space="preserve"> </w:t>
      </w:r>
      <w:r w:rsidR="009A6A6C">
        <w:fldChar w:fldCharType="begin"/>
      </w:r>
      <w:r w:rsidR="009A6A6C">
        <w:instrText xml:space="preserve"> REF _Ref107815922 \h </w:instrText>
      </w:r>
      <w:r w:rsidR="009A6A6C">
        <w:fldChar w:fldCharType="separate"/>
      </w:r>
      <w:r w:rsidR="00865AEB">
        <w:t>Validation of a proxy version of ModRUM and bespoke questions for under 2-year-olds</w:t>
      </w:r>
      <w:r w:rsidR="009A6A6C">
        <w:fldChar w:fldCharType="end"/>
      </w:r>
      <w:r w:rsidR="006002FE">
        <w:t xml:space="preserve"> for more information on validating its use by parents for their children.</w:t>
      </w:r>
    </w:p>
    <w:p w14:paraId="2F19C730" w14:textId="63B97165" w:rsidR="00CF438D" w:rsidRDefault="2D4C6CC5" w:rsidP="00025178">
      <w:pPr>
        <w:spacing w:line="240" w:lineRule="auto"/>
        <w:sectPr w:rsidR="00CF438D" w:rsidSect="00461904">
          <w:pgSz w:w="16840" w:h="11900" w:orient="landscape"/>
          <w:pgMar w:top="1440" w:right="1440" w:bottom="1440" w:left="1440" w:header="708" w:footer="708" w:gutter="0"/>
          <w:cols w:space="708"/>
          <w:titlePg/>
          <w:docGrid w:linePitch="360"/>
        </w:sectPr>
      </w:pPr>
      <w:r>
        <w:t xml:space="preserve"># The number of </w:t>
      </w:r>
      <w:r w:rsidR="619676D0">
        <w:t xml:space="preserve">items </w:t>
      </w:r>
      <w:r>
        <w:t xml:space="preserve">changes at different timepoints and also depends on answers given to stem </w:t>
      </w:r>
      <w:r w:rsidR="76DACF65">
        <w:t xml:space="preserve">questions </w:t>
      </w:r>
      <w:r w:rsidR="5F539DA8">
        <w:t>(branching logic)</w:t>
      </w:r>
    </w:p>
    <w:p w14:paraId="6A1908EE" w14:textId="00942EB0" w:rsidR="00475FDA" w:rsidRDefault="00475FDA" w:rsidP="00E13440">
      <w:pPr>
        <w:pStyle w:val="Heading1"/>
      </w:pPr>
      <w:bookmarkStart w:id="24" w:name="_Toc127440089"/>
      <w:r w:rsidRPr="003C12DB">
        <w:lastRenderedPageBreak/>
        <w:t xml:space="preserve">TRIAL </w:t>
      </w:r>
      <w:r w:rsidR="00057020">
        <w:t>OVERVIEW</w:t>
      </w:r>
      <w:bookmarkEnd w:id="24"/>
    </w:p>
    <w:p w14:paraId="33DC25AF" w14:textId="773C32B7" w:rsidR="00085AC2" w:rsidRPr="00085AC2" w:rsidRDefault="00085AC2" w:rsidP="00085AC2">
      <w:r>
        <w:t>Th</w:t>
      </w:r>
      <w:r w:rsidR="00FF0CE4">
        <w:t>is</w:t>
      </w:r>
      <w:r>
        <w:t xml:space="preserve"> section provides an overview of the trial design, setting and underpinning theoretical framework.</w:t>
      </w:r>
    </w:p>
    <w:p w14:paraId="73D240B1" w14:textId="3911708A" w:rsidR="003B1990" w:rsidRDefault="00057020" w:rsidP="003B1990">
      <w:pPr>
        <w:pStyle w:val="Heading2"/>
      </w:pPr>
      <w:bookmarkStart w:id="25" w:name="_Toc127440090"/>
      <w:r>
        <w:t>Trial design</w:t>
      </w:r>
      <w:bookmarkEnd w:id="25"/>
    </w:p>
    <w:p w14:paraId="37DA393C" w14:textId="715C2125" w:rsidR="008F73BF" w:rsidRDefault="00F719ED" w:rsidP="00A844F5">
      <w:r>
        <w:t>TIGER is a p</w:t>
      </w:r>
      <w:r w:rsidRPr="00B9000B">
        <w:t>ragmatic, multi-centre, parallel group, individually randomised</w:t>
      </w:r>
      <w:r w:rsidR="00215F5C">
        <w:t>,</w:t>
      </w:r>
      <w:r w:rsidRPr="00B9000B">
        <w:t xml:space="preserve"> controlled </w:t>
      </w:r>
      <w:r w:rsidR="00215F5C">
        <w:t xml:space="preserve">superiority </w:t>
      </w:r>
      <w:r w:rsidRPr="00B9000B">
        <w:t>trial, with internal pilot and nested economic and process evaluation</w:t>
      </w:r>
      <w:r w:rsidR="00E87862">
        <w:t>s</w:t>
      </w:r>
      <w:r>
        <w:t>.</w:t>
      </w:r>
    </w:p>
    <w:p w14:paraId="32B56AB8" w14:textId="4737EC15" w:rsidR="00A844F5" w:rsidRDefault="00A844F5" w:rsidP="00A844F5">
      <w:r>
        <w:t>Trial design and delivery will be pragmatic</w:t>
      </w:r>
      <w:r w:rsidR="00963498">
        <w:t>.</w:t>
      </w:r>
      <w:r w:rsidRPr="00E56115">
        <w:t xml:space="preserve"> </w:t>
      </w:r>
      <w:r w:rsidR="00963498">
        <w:t xml:space="preserve"> W</w:t>
      </w:r>
      <w:r w:rsidRPr="00E56115">
        <w:t xml:space="preserve">e seek to include a population that is relevant for the intervention, </w:t>
      </w:r>
      <w:r>
        <w:t xml:space="preserve">offer the </w:t>
      </w:r>
      <w:r w:rsidRPr="00E56115">
        <w:t xml:space="preserve">control group an acceptable standard of care, and </w:t>
      </w:r>
      <w:r>
        <w:t xml:space="preserve">collect </w:t>
      </w:r>
      <w:r w:rsidRPr="00E56115">
        <w:t>outcomes that are meaningful</w:t>
      </w:r>
      <w:r>
        <w:t xml:space="preserve"> to end users</w:t>
      </w:r>
      <w:r w:rsidRPr="00E56115">
        <w:t>.</w:t>
      </w:r>
    </w:p>
    <w:p w14:paraId="220D81C4" w14:textId="74CD6A7A" w:rsidR="008E6E62" w:rsidRDefault="008E6E62" w:rsidP="008E6E62">
      <w:r>
        <w:t>In terms of eliminating potential allergens from the diet, we favour an effectiveness real-life approach (i.e. primarily leaflet-based dietary advice), rather than an efficacy approach (e.g. intensive dietitian input to eliminate all possible dietary allergens).  Our study will incorporate features designed to encourage and support behavioural change in making recommended dietary changes, but not over and above what might be feasible in routine clinical care.</w:t>
      </w:r>
    </w:p>
    <w:p w14:paraId="48E877BE" w14:textId="3F370BEF" w:rsidR="00F43A39" w:rsidRDefault="1BFE9299" w:rsidP="008E6E62">
      <w:r>
        <w:t xml:space="preserve">The study will be delivered in the context of relatively recent advances in our understanding of the benefits of early introduction of allergenic foods for reducing the risk of IgE-mediated food allergy.  Therefore, we favour an inclusive approach, to mitigate against nutritional problems, food fussiness and/or “loss of tolerance”.  In doing so, the study will also extend our understanding of the role of test-guided dietary advice in the development of food allergy in children &lt;2 years with </w:t>
      </w:r>
      <w:r w:rsidR="0C040B9A">
        <w:t>eczema</w:t>
      </w:r>
      <w:r>
        <w:t>.</w:t>
      </w:r>
    </w:p>
    <w:p w14:paraId="3161989E" w14:textId="175EF619" w:rsidR="6A10C923" w:rsidRDefault="6A10C923" w:rsidP="5A21C6DA">
      <w:r>
        <w:t>In accordance with NICE guidelines for health technology appraisal</w:t>
      </w:r>
      <w:r w:rsidR="7F4517EB">
        <w:t xml:space="preserve"> and</w:t>
      </w:r>
      <w:r w:rsidR="59322806">
        <w:t xml:space="preserve"> to</w:t>
      </w:r>
      <w:r w:rsidR="7F4517EB">
        <w:t xml:space="preserve"> estimate value for money</w:t>
      </w:r>
      <w:r w:rsidR="38849A9F">
        <w:t xml:space="preserve"> for the NHS,</w:t>
      </w:r>
      <w:r>
        <w:t xml:space="preserve"> the nested economic evaluation will be conducted from a</w:t>
      </w:r>
      <w:r w:rsidR="02F578B3">
        <w:t xml:space="preserve"> primary </w:t>
      </w:r>
      <w:r>
        <w:t>NHS perspective</w:t>
      </w:r>
      <w:r w:rsidR="37919FD3">
        <w:t>. Se</w:t>
      </w:r>
      <w:r w:rsidR="40905763">
        <w:t xml:space="preserve">condary analyses </w:t>
      </w:r>
      <w:r w:rsidR="36C14986">
        <w:t xml:space="preserve">will </w:t>
      </w:r>
      <w:r w:rsidR="582F330C">
        <w:t>incorporat</w:t>
      </w:r>
      <w:r w:rsidR="2BD27581">
        <w:t>e</w:t>
      </w:r>
      <w:r w:rsidR="40905763">
        <w:t xml:space="preserve"> a broader perspective including personal expens</w:t>
      </w:r>
      <w:r w:rsidR="614DC021">
        <w:t>es.</w:t>
      </w:r>
    </w:p>
    <w:p w14:paraId="46637FD0" w14:textId="726974CA" w:rsidR="00057020" w:rsidRDefault="00057020" w:rsidP="00A844F5">
      <w:pPr>
        <w:pStyle w:val="Heading2"/>
      </w:pPr>
      <w:bookmarkStart w:id="26" w:name="_Toc127440091"/>
      <w:r>
        <w:t>Trial setting</w:t>
      </w:r>
      <w:bookmarkEnd w:id="26"/>
    </w:p>
    <w:p w14:paraId="196FA58D" w14:textId="3E7C1D8B" w:rsidR="00310D5A" w:rsidRDefault="001B0B50" w:rsidP="00057020">
      <w:r>
        <w:t xml:space="preserve">Participants will be recruited </w:t>
      </w:r>
      <w:r w:rsidR="00310D5A">
        <w:t>from p</w:t>
      </w:r>
      <w:r w:rsidRPr="008A7CCC">
        <w:t>rimary care (</w:t>
      </w:r>
      <w:r>
        <w:t xml:space="preserve">~84 </w:t>
      </w:r>
      <w:r w:rsidRPr="008A7CCC">
        <w:t xml:space="preserve">GP </w:t>
      </w:r>
      <w:r>
        <w:t>surgeries</w:t>
      </w:r>
      <w:r w:rsidRPr="008A7CCC">
        <w:t xml:space="preserve">) </w:t>
      </w:r>
      <w:r w:rsidR="005361ED">
        <w:t xml:space="preserve">via </w:t>
      </w:r>
      <w:r w:rsidR="005B41CF">
        <w:t xml:space="preserve">NIHR Clinical Research Networks including (but not limited to) </w:t>
      </w:r>
      <w:r w:rsidRPr="00741A6E">
        <w:t>West of England</w:t>
      </w:r>
      <w:r>
        <w:t>, Wessex</w:t>
      </w:r>
      <w:r w:rsidR="005B41CF">
        <w:t>, Thames Valley and South Midlands,</w:t>
      </w:r>
      <w:r>
        <w:t xml:space="preserve"> and Greater Manchester.</w:t>
      </w:r>
    </w:p>
    <w:p w14:paraId="4DBE9DBB" w14:textId="3F178E6E" w:rsidR="00764104" w:rsidRDefault="00310D5A" w:rsidP="00057020">
      <w:r>
        <w:t xml:space="preserve">Any children needing oral food challenges </w:t>
      </w:r>
      <w:r w:rsidR="007F75B9">
        <w:t>will receive them a</w:t>
      </w:r>
      <w:r w:rsidR="00FF243B">
        <w:t xml:space="preserve">s a day case at their nearest </w:t>
      </w:r>
      <w:r w:rsidR="00CA78E0">
        <w:t xml:space="preserve">participating </w:t>
      </w:r>
      <w:r w:rsidR="001B0B50">
        <w:t>allergy centre</w:t>
      </w:r>
      <w:r w:rsidR="00016DD3">
        <w:t xml:space="preserve"> (</w:t>
      </w:r>
      <w:r w:rsidR="003A5500">
        <w:t xml:space="preserve">Bristol Royal </w:t>
      </w:r>
      <w:r w:rsidR="00102DE3">
        <w:t xml:space="preserve">Hospital for </w:t>
      </w:r>
      <w:r w:rsidR="003A5500">
        <w:t xml:space="preserve">Children, </w:t>
      </w:r>
      <w:r w:rsidR="00517871">
        <w:t xml:space="preserve">University Hospitals </w:t>
      </w:r>
      <w:r w:rsidR="00016DD3">
        <w:t xml:space="preserve">Bristol </w:t>
      </w:r>
      <w:r w:rsidR="009C1D8F">
        <w:t xml:space="preserve">and Weston </w:t>
      </w:r>
      <w:r w:rsidR="003A5500">
        <w:t>NHS F</w:t>
      </w:r>
      <w:r w:rsidR="003A5500" w:rsidRPr="00D66F66">
        <w:t xml:space="preserve">oundation Trust; </w:t>
      </w:r>
      <w:r w:rsidR="00D66F66" w:rsidRPr="00F348D0">
        <w:t>Royal Manchester Children's Hospital</w:t>
      </w:r>
      <w:r w:rsidR="00D66F66">
        <w:t>,</w:t>
      </w:r>
      <w:r w:rsidR="00D66F66" w:rsidRPr="00D66F66">
        <w:t xml:space="preserve"> Manchester University NHS </w:t>
      </w:r>
      <w:r w:rsidR="0009785E">
        <w:t>F</w:t>
      </w:r>
      <w:r w:rsidR="0009785E" w:rsidRPr="00D66F66">
        <w:t>oundation Trust</w:t>
      </w:r>
      <w:r w:rsidR="0009785E">
        <w:t xml:space="preserve">; </w:t>
      </w:r>
      <w:r w:rsidR="00651D69">
        <w:t xml:space="preserve">Southampton </w:t>
      </w:r>
      <w:r w:rsidR="00651D69" w:rsidRPr="00AB58C1">
        <w:t>Children's Hospital</w:t>
      </w:r>
      <w:r w:rsidR="00651D69">
        <w:t xml:space="preserve">, </w:t>
      </w:r>
      <w:r w:rsidR="0025753F">
        <w:t xml:space="preserve">University Hospital Southampton </w:t>
      </w:r>
      <w:r w:rsidR="0025753F" w:rsidRPr="00D66F66">
        <w:t xml:space="preserve">NHS </w:t>
      </w:r>
      <w:r w:rsidR="0025753F">
        <w:t>F</w:t>
      </w:r>
      <w:r w:rsidR="0025753F" w:rsidRPr="00D66F66">
        <w:t>oundation Trust</w:t>
      </w:r>
      <w:r w:rsidR="009C7792">
        <w:t xml:space="preserve">; </w:t>
      </w:r>
      <w:r w:rsidR="003C4C2C">
        <w:t xml:space="preserve">Oxford Children’s Hospital, </w:t>
      </w:r>
      <w:r w:rsidR="009C7792">
        <w:t>Oxford University Hospitals NHS Foundation Trust</w:t>
      </w:r>
      <w:r w:rsidR="00016DD3" w:rsidRPr="00D66F66">
        <w:t>)</w:t>
      </w:r>
      <w:r w:rsidR="001B0B50" w:rsidRPr="00F348D0">
        <w:t>.</w:t>
      </w:r>
      <w:r w:rsidR="00526E2D">
        <w:t xml:space="preserve"> </w:t>
      </w:r>
      <w:r w:rsidR="004E6D2F" w:rsidRPr="00697ACE">
        <w:rPr>
          <w:rFonts w:cs="Calibri"/>
          <w:color w:val="000000"/>
          <w:shd w:val="clear" w:color="auto" w:fill="FFFFFF"/>
        </w:rPr>
        <w:t xml:space="preserve">These centres will be led by </w:t>
      </w:r>
      <w:r w:rsidR="000944EF" w:rsidRPr="00592133">
        <w:t>Dr</w:t>
      </w:r>
      <w:r w:rsidR="000944EF">
        <w:rPr>
          <w:b/>
          <w:bCs/>
        </w:rPr>
        <w:t xml:space="preserve"> </w:t>
      </w:r>
      <w:r w:rsidR="000944EF" w:rsidRPr="006250D0">
        <w:t>Deb</w:t>
      </w:r>
      <w:r w:rsidR="000944EF">
        <w:t>orah</w:t>
      </w:r>
      <w:r w:rsidR="000944EF" w:rsidRPr="006250D0">
        <w:t xml:space="preserve"> Marriage</w:t>
      </w:r>
      <w:r w:rsidR="00AC6445">
        <w:t>,</w:t>
      </w:r>
      <w:r w:rsidR="000944EF" w:rsidRPr="000944EF">
        <w:rPr>
          <w:rFonts w:cs="Calibri"/>
          <w:color w:val="000000"/>
          <w:shd w:val="clear" w:color="auto" w:fill="FFFFFF"/>
        </w:rPr>
        <w:t xml:space="preserve"> </w:t>
      </w:r>
      <w:r w:rsidR="00D8655C" w:rsidRPr="00592133">
        <w:t xml:space="preserve">Dr </w:t>
      </w:r>
      <w:r w:rsidR="00D8655C" w:rsidRPr="006A37C4">
        <w:t>Vibha Sharma</w:t>
      </w:r>
      <w:r w:rsidR="00AC6445">
        <w:t>,</w:t>
      </w:r>
      <w:r w:rsidR="00D8655C" w:rsidRPr="00D8655C">
        <w:rPr>
          <w:rFonts w:cs="Calibri"/>
          <w:color w:val="000000"/>
          <w:shd w:val="clear" w:color="auto" w:fill="FFFFFF"/>
        </w:rPr>
        <w:t xml:space="preserve"> </w:t>
      </w:r>
      <w:r w:rsidR="004E6D2F" w:rsidRPr="00697ACE">
        <w:rPr>
          <w:rFonts w:cs="Calibri"/>
          <w:color w:val="000000"/>
          <w:shd w:val="clear" w:color="auto" w:fill="FFFFFF"/>
        </w:rPr>
        <w:t xml:space="preserve">Prof Graham </w:t>
      </w:r>
      <w:r w:rsidR="00AC6445" w:rsidRPr="00AC6445">
        <w:rPr>
          <w:rFonts w:cs="Calibri"/>
          <w:color w:val="000000"/>
          <w:shd w:val="clear" w:color="auto" w:fill="FFFFFF"/>
        </w:rPr>
        <w:t>Roberts,</w:t>
      </w:r>
      <w:r w:rsidR="00AC6445">
        <w:rPr>
          <w:rFonts w:cs="Calibri"/>
          <w:color w:val="000000"/>
          <w:shd w:val="clear" w:color="auto" w:fill="FFFFFF"/>
        </w:rPr>
        <w:t xml:space="preserve"> and </w:t>
      </w:r>
      <w:r w:rsidR="00AC6445" w:rsidRPr="003872A1">
        <w:t>Dr</w:t>
      </w:r>
      <w:r w:rsidR="00AC6445">
        <w:rPr>
          <w:b/>
          <w:bCs/>
        </w:rPr>
        <w:t xml:space="preserve"> </w:t>
      </w:r>
      <w:r w:rsidR="00AC6445" w:rsidRPr="00517B4B">
        <w:t>Thisanayagam Umasunthar</w:t>
      </w:r>
      <w:r w:rsidR="00AC6445" w:rsidRPr="00AC6445">
        <w:rPr>
          <w:rFonts w:cs="Calibri"/>
          <w:color w:val="000000"/>
          <w:shd w:val="clear" w:color="auto" w:fill="FFFFFF"/>
        </w:rPr>
        <w:t xml:space="preserve"> </w:t>
      </w:r>
      <w:r w:rsidR="004E6D2F" w:rsidRPr="00697ACE">
        <w:rPr>
          <w:rFonts w:cs="Calibri"/>
          <w:color w:val="000000"/>
          <w:shd w:val="clear" w:color="auto" w:fill="FFFFFF"/>
        </w:rPr>
        <w:t>(</w:t>
      </w:r>
      <w:r w:rsidR="00AC6445">
        <w:rPr>
          <w:rFonts w:cs="Calibri"/>
          <w:color w:val="000000"/>
          <w:shd w:val="clear" w:color="auto" w:fill="FFFFFF"/>
        </w:rPr>
        <w:t xml:space="preserve">respectively, </w:t>
      </w:r>
      <w:r w:rsidR="004E6D2F" w:rsidRPr="00697ACE">
        <w:rPr>
          <w:rFonts w:cs="Calibri"/>
          <w:color w:val="000000"/>
          <w:shd w:val="clear" w:color="auto" w:fill="FFFFFF"/>
        </w:rPr>
        <w:t>these may be subject to change)</w:t>
      </w:r>
      <w:r w:rsidR="00AC6445">
        <w:rPr>
          <w:rFonts w:cs="Calibri"/>
          <w:color w:val="000000"/>
          <w:shd w:val="clear" w:color="auto" w:fill="FFFFFF"/>
        </w:rPr>
        <w:t>.</w:t>
      </w:r>
    </w:p>
    <w:p w14:paraId="749B23F9" w14:textId="2BD19451" w:rsidR="00764104" w:rsidRPr="00057020" w:rsidRDefault="00764104" w:rsidP="00A844F5">
      <w:pPr>
        <w:pStyle w:val="Heading2"/>
      </w:pPr>
      <w:bookmarkStart w:id="27" w:name="_Toc127440092"/>
      <w:r>
        <w:t xml:space="preserve">Theoretical </w:t>
      </w:r>
      <w:r w:rsidR="00A844F5">
        <w:t>framework</w:t>
      </w:r>
      <w:bookmarkEnd w:id="27"/>
    </w:p>
    <w:p w14:paraId="0ACA2910" w14:textId="3A568F77" w:rsidR="00D20ADE" w:rsidRDefault="00D20ADE" w:rsidP="00D20ADE">
      <w:r>
        <w:t>While skin prick tests are relatively simple, the accompanying dietary advice and behaviour change make this a complex intervention.</w:t>
      </w:r>
      <w:r w:rsidR="00C02D5A" w:rsidRPr="009F0E51">
        <w:rPr>
          <w:noProof/>
          <w:vertAlign w:val="superscript"/>
        </w:rPr>
        <w:t xml:space="preserve"> 66</w:t>
      </w:r>
      <w:r>
        <w:t xml:space="preserve">  We will draw on the extended Common-Sense Model,</w:t>
      </w:r>
      <w:r w:rsidR="00C02D5A" w:rsidRPr="009F0E51">
        <w:rPr>
          <w:noProof/>
          <w:vertAlign w:val="superscript"/>
        </w:rPr>
        <w:t xml:space="preserve"> 67</w:t>
      </w:r>
      <w:r>
        <w:t xml:space="preserve"> which is relevant to theorising how the beliefs of patients and carers concerning symptoms and treatment may relate to health behaviours.  With our patient partners, we have mapped out the context for the trial, the different influences on behaviours that may determine uptake of dietary advice based on food allergy tests, and the short and longer-term outcomes (see</w:t>
      </w:r>
      <w:r w:rsidR="001A3AB9">
        <w:t xml:space="preserve"> </w:t>
      </w:r>
      <w:r w:rsidR="008B0570">
        <w:t>figure 2).</w:t>
      </w:r>
    </w:p>
    <w:p w14:paraId="3E7E62F0" w14:textId="30CEDB91" w:rsidR="002D6858" w:rsidRDefault="002D6858" w:rsidP="007141A6">
      <w:pPr>
        <w:rPr>
          <w:rFonts w:eastAsia="Times New Roman" w:cs="Calibri"/>
          <w:szCs w:val="22"/>
          <w:lang w:eastAsia="en-GB"/>
        </w:rPr>
        <w:sectPr w:rsidR="002D6858" w:rsidSect="00461904">
          <w:pgSz w:w="11900" w:h="16840"/>
          <w:pgMar w:top="1440" w:right="1440" w:bottom="1440" w:left="1440" w:header="708" w:footer="708" w:gutter="0"/>
          <w:cols w:space="708"/>
          <w:titlePg/>
          <w:docGrid w:linePitch="360"/>
        </w:sectPr>
      </w:pPr>
    </w:p>
    <w:p w14:paraId="43F25479" w14:textId="12A86A95" w:rsidR="002D6858" w:rsidRDefault="008B0570" w:rsidP="000771A2">
      <w:pPr>
        <w:pStyle w:val="Caption"/>
        <w:rPr>
          <w:rFonts w:cs="Calibri"/>
          <w:szCs w:val="22"/>
          <w:lang w:eastAsia="en-GB"/>
        </w:rPr>
      </w:pPr>
      <w:r>
        <w:lastRenderedPageBreak/>
        <w:t>Figure 2:</w:t>
      </w:r>
      <w:r w:rsidR="000771A2">
        <w:t xml:space="preserve"> Logic model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3"/>
        <w:gridCol w:w="367"/>
        <w:gridCol w:w="2864"/>
        <w:gridCol w:w="367"/>
        <w:gridCol w:w="2780"/>
        <w:gridCol w:w="367"/>
        <w:gridCol w:w="2087"/>
        <w:gridCol w:w="367"/>
        <w:gridCol w:w="2488"/>
      </w:tblGrid>
      <w:tr w:rsidR="000771A2" w:rsidRPr="001F079C" w14:paraId="4D6534D3" w14:textId="77777777" w:rsidTr="00E12692">
        <w:tc>
          <w:tcPr>
            <w:tcW w:w="2253" w:type="dxa"/>
            <w:shd w:val="clear" w:color="auto" w:fill="0070C0"/>
            <w:vAlign w:val="center"/>
          </w:tcPr>
          <w:p w14:paraId="429F7BD3" w14:textId="77777777" w:rsidR="000771A2" w:rsidRPr="009559A2" w:rsidRDefault="000771A2" w:rsidP="00F529B2">
            <w:pPr>
              <w:jc w:val="center"/>
              <w:rPr>
                <w:b/>
                <w:color w:val="FFFFFF" w:themeColor="background1"/>
                <w:sz w:val="16"/>
                <w:szCs w:val="16"/>
              </w:rPr>
            </w:pPr>
            <w:r w:rsidRPr="009559A2">
              <w:rPr>
                <w:b/>
                <w:color w:val="FFFFFF" w:themeColor="background1"/>
                <w:sz w:val="16"/>
                <w:szCs w:val="16"/>
              </w:rPr>
              <w:t>The problem</w:t>
            </w:r>
          </w:p>
        </w:tc>
        <w:tc>
          <w:tcPr>
            <w:tcW w:w="394" w:type="dxa"/>
            <w:vAlign w:val="center"/>
          </w:tcPr>
          <w:p w14:paraId="7B5E2DA2" w14:textId="77777777" w:rsidR="000771A2" w:rsidRPr="009559A2" w:rsidRDefault="000771A2" w:rsidP="00F529B2">
            <w:pPr>
              <w:jc w:val="center"/>
              <w:rPr>
                <w:b/>
                <w:color w:val="FFFFFF" w:themeColor="background1"/>
                <w:sz w:val="16"/>
                <w:szCs w:val="16"/>
              </w:rPr>
            </w:pPr>
          </w:p>
        </w:tc>
        <w:tc>
          <w:tcPr>
            <w:tcW w:w="2839" w:type="dxa"/>
            <w:shd w:val="clear" w:color="auto" w:fill="0070C0"/>
            <w:vAlign w:val="center"/>
          </w:tcPr>
          <w:p w14:paraId="670993D7" w14:textId="77777777" w:rsidR="000771A2" w:rsidRPr="009559A2" w:rsidRDefault="000771A2" w:rsidP="00F529B2">
            <w:pPr>
              <w:jc w:val="center"/>
              <w:rPr>
                <w:b/>
                <w:color w:val="FFFFFF" w:themeColor="background1"/>
                <w:sz w:val="16"/>
                <w:szCs w:val="16"/>
              </w:rPr>
            </w:pPr>
            <w:r w:rsidRPr="009559A2">
              <w:rPr>
                <w:b/>
                <w:color w:val="FFFFFF" w:themeColor="background1"/>
                <w:sz w:val="16"/>
                <w:szCs w:val="16"/>
              </w:rPr>
              <w:t>Influences on behaviour</w:t>
            </w:r>
          </w:p>
        </w:tc>
        <w:tc>
          <w:tcPr>
            <w:tcW w:w="394" w:type="dxa"/>
            <w:vAlign w:val="center"/>
          </w:tcPr>
          <w:p w14:paraId="75797FD6" w14:textId="77777777" w:rsidR="000771A2" w:rsidRPr="009559A2" w:rsidRDefault="000771A2" w:rsidP="00F529B2">
            <w:pPr>
              <w:jc w:val="center"/>
              <w:rPr>
                <w:b/>
                <w:color w:val="FFFFFF" w:themeColor="background1"/>
                <w:sz w:val="16"/>
                <w:szCs w:val="16"/>
              </w:rPr>
            </w:pPr>
          </w:p>
        </w:tc>
        <w:tc>
          <w:tcPr>
            <w:tcW w:w="2757" w:type="dxa"/>
            <w:shd w:val="clear" w:color="auto" w:fill="0070C0"/>
            <w:vAlign w:val="center"/>
          </w:tcPr>
          <w:p w14:paraId="512A21B0" w14:textId="77777777" w:rsidR="000771A2" w:rsidRPr="009559A2" w:rsidRDefault="000771A2" w:rsidP="00F529B2">
            <w:pPr>
              <w:jc w:val="center"/>
              <w:rPr>
                <w:b/>
                <w:color w:val="FFFFFF" w:themeColor="background1"/>
                <w:sz w:val="16"/>
                <w:szCs w:val="16"/>
              </w:rPr>
            </w:pPr>
            <w:r w:rsidRPr="009559A2">
              <w:rPr>
                <w:b/>
                <w:color w:val="FFFFFF" w:themeColor="background1"/>
                <w:sz w:val="16"/>
                <w:szCs w:val="16"/>
              </w:rPr>
              <w:t>Intervention components</w:t>
            </w:r>
          </w:p>
        </w:tc>
        <w:tc>
          <w:tcPr>
            <w:tcW w:w="394" w:type="dxa"/>
            <w:vAlign w:val="center"/>
          </w:tcPr>
          <w:p w14:paraId="585B3AF9" w14:textId="77777777" w:rsidR="000771A2" w:rsidRPr="009559A2" w:rsidRDefault="000771A2" w:rsidP="00F529B2">
            <w:pPr>
              <w:jc w:val="center"/>
              <w:rPr>
                <w:b/>
                <w:color w:val="FFFFFF" w:themeColor="background1"/>
                <w:sz w:val="16"/>
                <w:szCs w:val="16"/>
              </w:rPr>
            </w:pPr>
          </w:p>
        </w:tc>
        <w:tc>
          <w:tcPr>
            <w:tcW w:w="2071" w:type="dxa"/>
            <w:shd w:val="clear" w:color="auto" w:fill="0070C0"/>
            <w:vAlign w:val="center"/>
          </w:tcPr>
          <w:p w14:paraId="3EF23AB9" w14:textId="77777777" w:rsidR="000771A2" w:rsidRPr="009559A2" w:rsidRDefault="000771A2" w:rsidP="00F529B2">
            <w:pPr>
              <w:jc w:val="center"/>
              <w:rPr>
                <w:b/>
                <w:color w:val="FFFFFF" w:themeColor="background1"/>
                <w:sz w:val="16"/>
                <w:szCs w:val="16"/>
              </w:rPr>
            </w:pPr>
            <w:r w:rsidRPr="009559A2">
              <w:rPr>
                <w:b/>
                <w:color w:val="FFFFFF" w:themeColor="background1"/>
                <w:sz w:val="16"/>
                <w:szCs w:val="16"/>
              </w:rPr>
              <w:t>Short-term outcomes</w:t>
            </w:r>
          </w:p>
        </w:tc>
        <w:tc>
          <w:tcPr>
            <w:tcW w:w="394" w:type="dxa"/>
            <w:vAlign w:val="center"/>
          </w:tcPr>
          <w:p w14:paraId="6DC3A3FF" w14:textId="77777777" w:rsidR="000771A2" w:rsidRPr="009559A2" w:rsidRDefault="000771A2" w:rsidP="00F529B2">
            <w:pPr>
              <w:jc w:val="center"/>
              <w:rPr>
                <w:b/>
                <w:color w:val="FFFFFF" w:themeColor="background1"/>
                <w:sz w:val="16"/>
                <w:szCs w:val="16"/>
              </w:rPr>
            </w:pPr>
          </w:p>
        </w:tc>
        <w:tc>
          <w:tcPr>
            <w:tcW w:w="2464" w:type="dxa"/>
            <w:shd w:val="clear" w:color="auto" w:fill="0070C0"/>
            <w:vAlign w:val="center"/>
          </w:tcPr>
          <w:p w14:paraId="057750D8" w14:textId="77777777" w:rsidR="000771A2" w:rsidRPr="009559A2" w:rsidRDefault="000771A2" w:rsidP="00F529B2">
            <w:pPr>
              <w:jc w:val="center"/>
              <w:rPr>
                <w:b/>
                <w:color w:val="FFFFFF" w:themeColor="background1"/>
                <w:sz w:val="16"/>
                <w:szCs w:val="16"/>
              </w:rPr>
            </w:pPr>
            <w:r w:rsidRPr="009559A2">
              <w:rPr>
                <w:b/>
                <w:color w:val="FFFFFF" w:themeColor="background1"/>
                <w:sz w:val="16"/>
                <w:szCs w:val="16"/>
              </w:rPr>
              <w:t>Long-term outcomes</w:t>
            </w:r>
          </w:p>
        </w:tc>
      </w:tr>
      <w:tr w:rsidR="000771A2" w:rsidRPr="001F079C" w14:paraId="45FFA6D7" w14:textId="77777777" w:rsidTr="00F529B2">
        <w:tc>
          <w:tcPr>
            <w:tcW w:w="0" w:type="auto"/>
            <w:tcBorders>
              <w:top w:val="single" w:sz="18" w:space="0" w:color="FF0000"/>
              <w:left w:val="single" w:sz="18" w:space="0" w:color="FF0000"/>
              <w:right w:val="single" w:sz="18" w:space="0" w:color="FF0000"/>
            </w:tcBorders>
          </w:tcPr>
          <w:p w14:paraId="00A1EA1B" w14:textId="77777777" w:rsidR="000771A2" w:rsidRPr="009559A2" w:rsidRDefault="000771A2" w:rsidP="00F529B2">
            <w:pPr>
              <w:jc w:val="center"/>
              <w:rPr>
                <w:b/>
                <w:bCs/>
                <w:sz w:val="16"/>
                <w:szCs w:val="16"/>
              </w:rPr>
            </w:pPr>
            <w:r w:rsidRPr="009559A2">
              <w:rPr>
                <w:b/>
                <w:bCs/>
                <w:sz w:val="16"/>
                <w:szCs w:val="16"/>
              </w:rPr>
              <w:t>Child with eczema</w:t>
            </w:r>
          </w:p>
        </w:tc>
        <w:tc>
          <w:tcPr>
            <w:tcW w:w="0" w:type="auto"/>
            <w:tcBorders>
              <w:left w:val="single" w:sz="18" w:space="0" w:color="FF0000"/>
              <w:right w:val="single" w:sz="18" w:space="0" w:color="FFC000"/>
            </w:tcBorders>
          </w:tcPr>
          <w:p w14:paraId="5E9EBCC9" w14:textId="77777777" w:rsidR="000771A2" w:rsidRPr="009559A2" w:rsidRDefault="000771A2" w:rsidP="00F529B2">
            <w:pPr>
              <w:rPr>
                <w:sz w:val="16"/>
                <w:szCs w:val="16"/>
              </w:rPr>
            </w:pPr>
          </w:p>
        </w:tc>
        <w:tc>
          <w:tcPr>
            <w:tcW w:w="0" w:type="auto"/>
            <w:tcBorders>
              <w:top w:val="single" w:sz="18" w:space="0" w:color="FFC000"/>
              <w:left w:val="single" w:sz="18" w:space="0" w:color="FFC000"/>
              <w:right w:val="single" w:sz="18" w:space="0" w:color="FFC000"/>
            </w:tcBorders>
          </w:tcPr>
          <w:p w14:paraId="0ABD66F5" w14:textId="77777777" w:rsidR="000771A2" w:rsidRPr="009559A2" w:rsidRDefault="000771A2" w:rsidP="00F529B2">
            <w:pPr>
              <w:jc w:val="center"/>
              <w:rPr>
                <w:b/>
                <w:bCs/>
                <w:sz w:val="16"/>
                <w:szCs w:val="16"/>
              </w:rPr>
            </w:pPr>
            <w:r w:rsidRPr="009559A2">
              <w:rPr>
                <w:b/>
                <w:bCs/>
                <w:sz w:val="16"/>
                <w:szCs w:val="16"/>
              </w:rPr>
              <w:t>Illness perceptions, knowledge and attitudes</w:t>
            </w:r>
          </w:p>
        </w:tc>
        <w:tc>
          <w:tcPr>
            <w:tcW w:w="0" w:type="auto"/>
            <w:tcBorders>
              <w:left w:val="single" w:sz="18" w:space="0" w:color="FFC000"/>
              <w:right w:val="single" w:sz="18" w:space="0" w:color="FFC000"/>
            </w:tcBorders>
          </w:tcPr>
          <w:p w14:paraId="1F236E38" w14:textId="77777777" w:rsidR="000771A2" w:rsidRPr="009559A2" w:rsidRDefault="000771A2" w:rsidP="00F529B2">
            <w:pPr>
              <w:rPr>
                <w:sz w:val="16"/>
                <w:szCs w:val="16"/>
              </w:rPr>
            </w:pPr>
          </w:p>
        </w:tc>
        <w:tc>
          <w:tcPr>
            <w:tcW w:w="0" w:type="auto"/>
            <w:tcBorders>
              <w:top w:val="single" w:sz="18" w:space="0" w:color="FFC000"/>
              <w:left w:val="single" w:sz="18" w:space="0" w:color="FFC000"/>
              <w:right w:val="single" w:sz="18" w:space="0" w:color="FFC000"/>
            </w:tcBorders>
          </w:tcPr>
          <w:p w14:paraId="2D480A13" w14:textId="77777777" w:rsidR="000771A2" w:rsidRPr="009559A2" w:rsidRDefault="000771A2" w:rsidP="00F529B2">
            <w:pPr>
              <w:jc w:val="center"/>
              <w:rPr>
                <w:b/>
                <w:bCs/>
                <w:sz w:val="16"/>
                <w:szCs w:val="16"/>
              </w:rPr>
            </w:pPr>
            <w:r w:rsidRPr="009559A2">
              <w:rPr>
                <w:b/>
                <w:bCs/>
                <w:sz w:val="16"/>
                <w:szCs w:val="16"/>
              </w:rPr>
              <w:t>Changing illness perceptions, knowledge and attitudes</w:t>
            </w:r>
          </w:p>
        </w:tc>
        <w:tc>
          <w:tcPr>
            <w:tcW w:w="0" w:type="auto"/>
            <w:tcBorders>
              <w:left w:val="single" w:sz="18" w:space="0" w:color="FFC000"/>
              <w:right w:val="single" w:sz="18" w:space="0" w:color="92D050"/>
            </w:tcBorders>
          </w:tcPr>
          <w:p w14:paraId="3FB7496D" w14:textId="77777777" w:rsidR="000771A2" w:rsidRPr="009559A2" w:rsidRDefault="000771A2" w:rsidP="00F529B2">
            <w:pPr>
              <w:rPr>
                <w:sz w:val="16"/>
                <w:szCs w:val="16"/>
              </w:rPr>
            </w:pPr>
          </w:p>
        </w:tc>
        <w:tc>
          <w:tcPr>
            <w:tcW w:w="0" w:type="auto"/>
            <w:tcBorders>
              <w:top w:val="single" w:sz="18" w:space="0" w:color="92D050"/>
              <w:left w:val="single" w:sz="18" w:space="0" w:color="92D050"/>
              <w:right w:val="single" w:sz="18" w:space="0" w:color="92D050"/>
            </w:tcBorders>
          </w:tcPr>
          <w:p w14:paraId="7588C238" w14:textId="77777777" w:rsidR="000771A2" w:rsidRPr="009559A2" w:rsidRDefault="000771A2" w:rsidP="00F529B2">
            <w:pPr>
              <w:jc w:val="center"/>
              <w:rPr>
                <w:b/>
                <w:bCs/>
                <w:sz w:val="16"/>
                <w:szCs w:val="16"/>
              </w:rPr>
            </w:pPr>
            <w:r w:rsidRPr="009559A2">
              <w:rPr>
                <w:b/>
                <w:bCs/>
                <w:sz w:val="16"/>
                <w:szCs w:val="16"/>
              </w:rPr>
              <w:t>Parental behaviours:</w:t>
            </w:r>
          </w:p>
        </w:tc>
        <w:tc>
          <w:tcPr>
            <w:tcW w:w="0" w:type="auto"/>
            <w:tcBorders>
              <w:left w:val="single" w:sz="18" w:space="0" w:color="92D050"/>
              <w:right w:val="single" w:sz="18" w:space="0" w:color="92D050"/>
            </w:tcBorders>
          </w:tcPr>
          <w:p w14:paraId="1A8FE691" w14:textId="77777777" w:rsidR="000771A2" w:rsidRPr="009559A2" w:rsidRDefault="000771A2" w:rsidP="00F529B2">
            <w:pPr>
              <w:rPr>
                <w:sz w:val="16"/>
                <w:szCs w:val="16"/>
              </w:rPr>
            </w:pPr>
          </w:p>
        </w:tc>
        <w:tc>
          <w:tcPr>
            <w:tcW w:w="0" w:type="auto"/>
            <w:tcBorders>
              <w:top w:val="single" w:sz="18" w:space="0" w:color="92D050"/>
              <w:left w:val="single" w:sz="18" w:space="0" w:color="92D050"/>
              <w:right w:val="single" w:sz="18" w:space="0" w:color="92D050"/>
            </w:tcBorders>
          </w:tcPr>
          <w:p w14:paraId="1D8D04D8" w14:textId="77777777" w:rsidR="000771A2" w:rsidRPr="009559A2" w:rsidRDefault="000771A2" w:rsidP="00F529B2">
            <w:pPr>
              <w:jc w:val="center"/>
              <w:rPr>
                <w:b/>
                <w:bCs/>
                <w:sz w:val="16"/>
                <w:szCs w:val="16"/>
              </w:rPr>
            </w:pPr>
            <w:r w:rsidRPr="009559A2">
              <w:rPr>
                <w:b/>
                <w:bCs/>
                <w:sz w:val="16"/>
                <w:szCs w:val="16"/>
              </w:rPr>
              <w:t>Improved management of eczema in primary care</w:t>
            </w:r>
          </w:p>
        </w:tc>
      </w:tr>
      <w:tr w:rsidR="000771A2" w:rsidRPr="001F079C" w14:paraId="6380DDA4" w14:textId="77777777" w:rsidTr="00F529B2">
        <w:tc>
          <w:tcPr>
            <w:tcW w:w="0" w:type="auto"/>
            <w:tcBorders>
              <w:left w:val="single" w:sz="18" w:space="0" w:color="FF0000"/>
              <w:bottom w:val="single" w:sz="18" w:space="0" w:color="FF0000"/>
              <w:right w:val="single" w:sz="18" w:space="0" w:color="FF0000"/>
            </w:tcBorders>
            <w:vAlign w:val="center"/>
          </w:tcPr>
          <w:p w14:paraId="7BB04DCF" w14:textId="77777777" w:rsidR="000771A2" w:rsidRPr="009559A2" w:rsidRDefault="000771A2" w:rsidP="00F529B2">
            <w:pPr>
              <w:spacing w:after="200" w:line="276" w:lineRule="auto"/>
              <w:rPr>
                <w:sz w:val="16"/>
                <w:szCs w:val="16"/>
              </w:rPr>
            </w:pPr>
            <w:r w:rsidRPr="009559A2">
              <w:rPr>
                <w:sz w:val="16"/>
                <w:szCs w:val="16"/>
              </w:rPr>
              <w:t>Uncertainty about the association between food allergy and eczema symptoms.</w:t>
            </w:r>
          </w:p>
          <w:p w14:paraId="35A5F7E2" w14:textId="00C59F1B" w:rsidR="000771A2" w:rsidRPr="009559A2" w:rsidRDefault="000771A2" w:rsidP="00F529B2">
            <w:pPr>
              <w:spacing w:after="200" w:line="276" w:lineRule="auto"/>
              <w:rPr>
                <w:sz w:val="16"/>
                <w:szCs w:val="16"/>
              </w:rPr>
            </w:pPr>
            <w:r w:rsidRPr="009559A2">
              <w:rPr>
                <w:sz w:val="16"/>
                <w:szCs w:val="16"/>
              </w:rPr>
              <w:t>Dietary restriction of/exclusions from diet of child’s and/or breastfeeding mother:</w:t>
            </w:r>
          </w:p>
          <w:p w14:paraId="3B237257" w14:textId="77777777" w:rsidR="000771A2" w:rsidRPr="009559A2" w:rsidRDefault="000771A2" w:rsidP="000771A2">
            <w:pPr>
              <w:pStyle w:val="ListParagraph"/>
              <w:numPr>
                <w:ilvl w:val="0"/>
                <w:numId w:val="32"/>
              </w:numPr>
              <w:ind w:left="142" w:hanging="142"/>
              <w:rPr>
                <w:sz w:val="16"/>
                <w:szCs w:val="16"/>
              </w:rPr>
            </w:pPr>
            <w:r w:rsidRPr="009559A2">
              <w:rPr>
                <w:sz w:val="16"/>
                <w:szCs w:val="16"/>
              </w:rPr>
              <w:t>often with limited or no professional advice;</w:t>
            </w:r>
          </w:p>
          <w:p w14:paraId="59E65A42" w14:textId="77777777" w:rsidR="000771A2" w:rsidRPr="009559A2" w:rsidRDefault="000771A2" w:rsidP="000771A2">
            <w:pPr>
              <w:pStyle w:val="ListParagraph"/>
              <w:numPr>
                <w:ilvl w:val="0"/>
                <w:numId w:val="32"/>
              </w:numPr>
              <w:ind w:left="142" w:hanging="142"/>
              <w:rPr>
                <w:sz w:val="16"/>
                <w:szCs w:val="16"/>
              </w:rPr>
            </w:pPr>
            <w:r w:rsidRPr="009559A2">
              <w:rPr>
                <w:sz w:val="16"/>
                <w:szCs w:val="16"/>
              </w:rPr>
              <w:t>can be hard to identify potential causal food and exclude it;</w:t>
            </w:r>
          </w:p>
          <w:p w14:paraId="752169F8" w14:textId="77777777" w:rsidR="000771A2" w:rsidRPr="009559A2" w:rsidRDefault="000771A2" w:rsidP="000771A2">
            <w:pPr>
              <w:pStyle w:val="ListParagraph"/>
              <w:numPr>
                <w:ilvl w:val="0"/>
                <w:numId w:val="32"/>
              </w:numPr>
              <w:ind w:left="142" w:hanging="142"/>
              <w:rPr>
                <w:sz w:val="16"/>
                <w:szCs w:val="16"/>
              </w:rPr>
            </w:pPr>
            <w:r w:rsidRPr="009559A2">
              <w:rPr>
                <w:sz w:val="16"/>
                <w:szCs w:val="16"/>
              </w:rPr>
              <w:t>substitutes can be unpalatable and costly (to individual and NHS, e.g. hypoallergenic formula)</w:t>
            </w:r>
          </w:p>
          <w:p w14:paraId="1DEB40B0" w14:textId="77777777" w:rsidR="000771A2" w:rsidRPr="009559A2" w:rsidRDefault="000771A2" w:rsidP="000771A2">
            <w:pPr>
              <w:pStyle w:val="ListParagraph"/>
              <w:numPr>
                <w:ilvl w:val="0"/>
                <w:numId w:val="32"/>
              </w:numPr>
              <w:ind w:left="142" w:hanging="142"/>
              <w:rPr>
                <w:sz w:val="16"/>
                <w:szCs w:val="16"/>
              </w:rPr>
            </w:pPr>
            <w:r w:rsidRPr="009559A2">
              <w:rPr>
                <w:sz w:val="16"/>
                <w:szCs w:val="16"/>
              </w:rPr>
              <w:t>may promote fussy eating, food allergy (loss of tolerance) and</w:t>
            </w:r>
            <w:r>
              <w:rPr>
                <w:sz w:val="16"/>
                <w:szCs w:val="16"/>
              </w:rPr>
              <w:t>/</w:t>
            </w:r>
            <w:r w:rsidRPr="009559A2">
              <w:rPr>
                <w:sz w:val="16"/>
                <w:szCs w:val="16"/>
              </w:rPr>
              <w:t>or malnutrition;</w:t>
            </w:r>
          </w:p>
          <w:p w14:paraId="651D617F" w14:textId="77777777" w:rsidR="000771A2" w:rsidRPr="009559A2" w:rsidRDefault="000771A2" w:rsidP="000771A2">
            <w:pPr>
              <w:pStyle w:val="ListParagraph"/>
              <w:numPr>
                <w:ilvl w:val="0"/>
                <w:numId w:val="32"/>
              </w:numPr>
              <w:ind w:left="142" w:hanging="142"/>
              <w:rPr>
                <w:sz w:val="16"/>
                <w:szCs w:val="16"/>
              </w:rPr>
            </w:pPr>
            <w:r w:rsidRPr="009559A2">
              <w:rPr>
                <w:sz w:val="16"/>
                <w:szCs w:val="16"/>
              </w:rPr>
              <w:t>may discourage breastfeeding</w:t>
            </w:r>
          </w:p>
          <w:p w14:paraId="333242DE" w14:textId="77777777" w:rsidR="000771A2" w:rsidRPr="009559A2" w:rsidRDefault="000771A2" w:rsidP="00F529B2">
            <w:pPr>
              <w:rPr>
                <w:sz w:val="16"/>
                <w:szCs w:val="16"/>
              </w:rPr>
            </w:pPr>
            <w:r w:rsidRPr="009559A2">
              <w:rPr>
                <w:sz w:val="16"/>
                <w:szCs w:val="16"/>
              </w:rPr>
              <w:t>Variation in food allergy tests:</w:t>
            </w:r>
          </w:p>
          <w:p w14:paraId="2A3C108C" w14:textId="77777777" w:rsidR="000771A2" w:rsidRPr="009559A2" w:rsidRDefault="000771A2" w:rsidP="000771A2">
            <w:pPr>
              <w:pStyle w:val="ListParagraph"/>
              <w:numPr>
                <w:ilvl w:val="0"/>
                <w:numId w:val="32"/>
              </w:numPr>
              <w:ind w:left="142" w:hanging="142"/>
              <w:rPr>
                <w:sz w:val="16"/>
                <w:szCs w:val="16"/>
              </w:rPr>
            </w:pPr>
            <w:r w:rsidRPr="009559A2">
              <w:rPr>
                <w:sz w:val="16"/>
                <w:szCs w:val="16"/>
              </w:rPr>
              <w:t>access to them/referrals for</w:t>
            </w:r>
          </w:p>
          <w:p w14:paraId="5D5392CA" w14:textId="77777777" w:rsidR="000771A2" w:rsidRPr="009559A2" w:rsidRDefault="000771A2" w:rsidP="000771A2">
            <w:pPr>
              <w:pStyle w:val="ListParagraph"/>
              <w:numPr>
                <w:ilvl w:val="0"/>
                <w:numId w:val="32"/>
              </w:numPr>
              <w:ind w:left="142" w:hanging="142"/>
              <w:rPr>
                <w:sz w:val="16"/>
                <w:szCs w:val="16"/>
              </w:rPr>
            </w:pPr>
            <w:r w:rsidRPr="009559A2">
              <w:rPr>
                <w:sz w:val="16"/>
                <w:szCs w:val="16"/>
              </w:rPr>
              <w:t>use and interpretation of results by professionals</w:t>
            </w:r>
          </w:p>
        </w:tc>
        <w:tc>
          <w:tcPr>
            <w:tcW w:w="0" w:type="auto"/>
            <w:tcBorders>
              <w:left w:val="single" w:sz="18" w:space="0" w:color="FF0000"/>
              <w:right w:val="single" w:sz="18" w:space="0" w:color="FFC000"/>
            </w:tcBorders>
            <w:vAlign w:val="center"/>
          </w:tcPr>
          <w:p w14:paraId="6A33379B" w14:textId="77777777" w:rsidR="000771A2" w:rsidRPr="009559A2" w:rsidRDefault="000771A2" w:rsidP="00F529B2">
            <w:pPr>
              <w:rPr>
                <w:sz w:val="16"/>
                <w:szCs w:val="16"/>
              </w:rPr>
            </w:pPr>
            <w:r w:rsidRPr="009559A2">
              <w:rPr>
                <w:sz w:val="16"/>
                <w:szCs w:val="16"/>
              </w:rPr>
              <w:t>→</w:t>
            </w:r>
          </w:p>
        </w:tc>
        <w:tc>
          <w:tcPr>
            <w:tcW w:w="0" w:type="auto"/>
            <w:tcBorders>
              <w:left w:val="single" w:sz="18" w:space="0" w:color="FFC000"/>
              <w:bottom w:val="single" w:sz="18" w:space="0" w:color="FFC000"/>
              <w:right w:val="single" w:sz="18" w:space="0" w:color="FFC000"/>
            </w:tcBorders>
            <w:vAlign w:val="center"/>
          </w:tcPr>
          <w:p w14:paraId="49E9288C" w14:textId="77777777" w:rsidR="000771A2" w:rsidRPr="009559A2" w:rsidRDefault="000771A2" w:rsidP="00F529B2">
            <w:pPr>
              <w:rPr>
                <w:sz w:val="16"/>
                <w:szCs w:val="16"/>
              </w:rPr>
            </w:pPr>
          </w:p>
          <w:p w14:paraId="10C56AA3" w14:textId="77777777" w:rsidR="000771A2" w:rsidRPr="009559A2" w:rsidRDefault="000771A2" w:rsidP="00F529B2">
            <w:pPr>
              <w:rPr>
                <w:b/>
                <w:bCs/>
                <w:sz w:val="16"/>
                <w:szCs w:val="16"/>
              </w:rPr>
            </w:pPr>
            <w:r w:rsidRPr="009559A2">
              <w:rPr>
                <w:sz w:val="16"/>
                <w:szCs w:val="16"/>
              </w:rPr>
              <w:t>Temporal associations:</w:t>
            </w:r>
          </w:p>
          <w:p w14:paraId="0098B8A6" w14:textId="77777777" w:rsidR="000771A2" w:rsidRPr="009559A2" w:rsidRDefault="000771A2" w:rsidP="000771A2">
            <w:pPr>
              <w:pStyle w:val="ListParagraph"/>
              <w:numPr>
                <w:ilvl w:val="0"/>
                <w:numId w:val="32"/>
              </w:numPr>
              <w:ind w:left="142" w:hanging="142"/>
              <w:rPr>
                <w:sz w:val="16"/>
                <w:szCs w:val="16"/>
              </w:rPr>
            </w:pPr>
            <w:r w:rsidRPr="009559A2">
              <w:rPr>
                <w:sz w:val="16"/>
                <w:szCs w:val="16"/>
              </w:rPr>
              <w:t>development of eczema coincides with introduction of new foods (including complementary feeding or “weaning”); and/or</w:t>
            </w:r>
          </w:p>
          <w:p w14:paraId="7DF06C14" w14:textId="77777777" w:rsidR="000771A2" w:rsidRPr="009559A2" w:rsidRDefault="000771A2" w:rsidP="000771A2">
            <w:pPr>
              <w:pStyle w:val="ListParagraph"/>
              <w:numPr>
                <w:ilvl w:val="0"/>
                <w:numId w:val="32"/>
              </w:numPr>
              <w:ind w:left="142" w:hanging="142"/>
              <w:rPr>
                <w:sz w:val="16"/>
                <w:szCs w:val="16"/>
              </w:rPr>
            </w:pPr>
            <w:r w:rsidRPr="009559A2">
              <w:rPr>
                <w:sz w:val="16"/>
                <w:szCs w:val="16"/>
              </w:rPr>
              <w:t>eczema appears to worsen/improve with inclusion/exclusion of new food</w:t>
            </w:r>
          </w:p>
          <w:p w14:paraId="0B6F28D1" w14:textId="77777777" w:rsidR="000771A2" w:rsidRPr="009559A2" w:rsidRDefault="000771A2" w:rsidP="00F529B2">
            <w:pPr>
              <w:spacing w:after="200" w:line="276" w:lineRule="auto"/>
              <w:rPr>
                <w:sz w:val="16"/>
                <w:szCs w:val="16"/>
              </w:rPr>
            </w:pPr>
            <w:r w:rsidRPr="009559A2">
              <w:rPr>
                <w:sz w:val="16"/>
                <w:szCs w:val="16"/>
              </w:rPr>
              <w:t>Lay beliefs/the influence of traditional and social media about:</w:t>
            </w:r>
          </w:p>
          <w:p w14:paraId="427D8802" w14:textId="77777777" w:rsidR="000771A2" w:rsidRPr="009559A2" w:rsidRDefault="000771A2" w:rsidP="000771A2">
            <w:pPr>
              <w:pStyle w:val="ListParagraph"/>
              <w:numPr>
                <w:ilvl w:val="0"/>
                <w:numId w:val="32"/>
              </w:numPr>
              <w:ind w:left="142" w:hanging="142"/>
              <w:rPr>
                <w:sz w:val="16"/>
                <w:szCs w:val="16"/>
              </w:rPr>
            </w:pPr>
            <w:r w:rsidRPr="009559A2">
              <w:rPr>
                <w:sz w:val="16"/>
                <w:szCs w:val="16"/>
              </w:rPr>
              <w:t>eczema and its association with food allergy;</w:t>
            </w:r>
          </w:p>
          <w:p w14:paraId="64D78366" w14:textId="77777777" w:rsidR="000771A2" w:rsidRPr="009559A2" w:rsidRDefault="000771A2" w:rsidP="000771A2">
            <w:pPr>
              <w:pStyle w:val="ListParagraph"/>
              <w:numPr>
                <w:ilvl w:val="0"/>
                <w:numId w:val="32"/>
              </w:numPr>
              <w:ind w:left="142" w:hanging="142"/>
              <w:rPr>
                <w:sz w:val="16"/>
                <w:szCs w:val="16"/>
              </w:rPr>
            </w:pPr>
            <w:r w:rsidRPr="009559A2">
              <w:rPr>
                <w:sz w:val="16"/>
                <w:szCs w:val="16"/>
              </w:rPr>
              <w:t>topical treatments “masking” underlying cause</w:t>
            </w:r>
          </w:p>
          <w:p w14:paraId="3AD8D59E" w14:textId="77777777" w:rsidR="000771A2" w:rsidRPr="009559A2" w:rsidRDefault="000771A2" w:rsidP="000771A2">
            <w:pPr>
              <w:pStyle w:val="ListParagraph"/>
              <w:numPr>
                <w:ilvl w:val="0"/>
                <w:numId w:val="32"/>
              </w:numPr>
              <w:ind w:left="142" w:hanging="142"/>
              <w:rPr>
                <w:sz w:val="16"/>
                <w:szCs w:val="16"/>
              </w:rPr>
            </w:pPr>
            <w:r w:rsidRPr="009559A2">
              <w:rPr>
                <w:sz w:val="16"/>
                <w:szCs w:val="16"/>
              </w:rPr>
              <w:t>purpose, value, and limitations of food allergy testing</w:t>
            </w:r>
          </w:p>
        </w:tc>
        <w:tc>
          <w:tcPr>
            <w:tcW w:w="0" w:type="auto"/>
            <w:tcBorders>
              <w:left w:val="single" w:sz="18" w:space="0" w:color="FFC000"/>
              <w:right w:val="single" w:sz="18" w:space="0" w:color="FFC000"/>
            </w:tcBorders>
            <w:vAlign w:val="center"/>
          </w:tcPr>
          <w:p w14:paraId="2B87E804" w14:textId="77777777" w:rsidR="000771A2" w:rsidRPr="009559A2" w:rsidRDefault="000771A2" w:rsidP="00F529B2">
            <w:pPr>
              <w:rPr>
                <w:sz w:val="16"/>
                <w:szCs w:val="16"/>
              </w:rPr>
            </w:pPr>
            <w:r w:rsidRPr="009559A2">
              <w:rPr>
                <w:sz w:val="16"/>
                <w:szCs w:val="16"/>
              </w:rPr>
              <w:t>→</w:t>
            </w:r>
          </w:p>
        </w:tc>
        <w:tc>
          <w:tcPr>
            <w:tcW w:w="0" w:type="auto"/>
            <w:tcBorders>
              <w:left w:val="single" w:sz="18" w:space="0" w:color="FFC000"/>
              <w:bottom w:val="single" w:sz="18" w:space="0" w:color="FFC000"/>
              <w:right w:val="single" w:sz="18" w:space="0" w:color="FFC000"/>
            </w:tcBorders>
            <w:vAlign w:val="center"/>
          </w:tcPr>
          <w:p w14:paraId="17DC9E39" w14:textId="77777777" w:rsidR="000771A2" w:rsidRPr="009559A2" w:rsidRDefault="000771A2" w:rsidP="00F529B2">
            <w:pPr>
              <w:rPr>
                <w:sz w:val="16"/>
                <w:szCs w:val="16"/>
              </w:rPr>
            </w:pPr>
          </w:p>
          <w:p w14:paraId="05AEB01A" w14:textId="77777777" w:rsidR="000771A2" w:rsidRPr="009559A2" w:rsidRDefault="000771A2" w:rsidP="00F529B2">
            <w:pPr>
              <w:rPr>
                <w:sz w:val="16"/>
                <w:szCs w:val="16"/>
              </w:rPr>
            </w:pPr>
            <w:r w:rsidRPr="009559A2">
              <w:rPr>
                <w:sz w:val="16"/>
                <w:szCs w:val="16"/>
              </w:rPr>
              <w:t>Understanding:</w:t>
            </w:r>
          </w:p>
          <w:p w14:paraId="19A67C30" w14:textId="77777777" w:rsidR="000771A2" w:rsidRPr="009559A2" w:rsidRDefault="000771A2" w:rsidP="000771A2">
            <w:pPr>
              <w:pStyle w:val="ListParagraph"/>
              <w:numPr>
                <w:ilvl w:val="0"/>
                <w:numId w:val="32"/>
              </w:numPr>
              <w:ind w:left="142" w:hanging="142"/>
              <w:rPr>
                <w:sz w:val="16"/>
                <w:szCs w:val="16"/>
              </w:rPr>
            </w:pPr>
            <w:r w:rsidRPr="009559A2">
              <w:rPr>
                <w:sz w:val="16"/>
                <w:szCs w:val="16"/>
              </w:rPr>
              <w:t>about food allergy (IgE and non-IgE) vs intolerance;</w:t>
            </w:r>
          </w:p>
          <w:p w14:paraId="22F6ED65" w14:textId="77777777" w:rsidR="000771A2" w:rsidRPr="009559A2" w:rsidRDefault="000771A2" w:rsidP="000771A2">
            <w:pPr>
              <w:pStyle w:val="ListParagraph"/>
              <w:numPr>
                <w:ilvl w:val="0"/>
                <w:numId w:val="32"/>
              </w:numPr>
              <w:ind w:left="142" w:hanging="142"/>
              <w:rPr>
                <w:sz w:val="16"/>
                <w:szCs w:val="16"/>
              </w:rPr>
            </w:pPr>
            <w:r w:rsidRPr="009559A2">
              <w:rPr>
                <w:sz w:val="16"/>
                <w:szCs w:val="16"/>
              </w:rPr>
              <w:t>about common food allergens</w:t>
            </w:r>
          </w:p>
          <w:p w14:paraId="75FDF8C1" w14:textId="77777777" w:rsidR="000771A2" w:rsidRPr="009559A2" w:rsidRDefault="000771A2" w:rsidP="000771A2">
            <w:pPr>
              <w:pStyle w:val="ListParagraph"/>
              <w:numPr>
                <w:ilvl w:val="0"/>
                <w:numId w:val="32"/>
              </w:numPr>
              <w:ind w:left="142" w:hanging="142"/>
              <w:rPr>
                <w:sz w:val="16"/>
                <w:szCs w:val="16"/>
              </w:rPr>
            </w:pPr>
            <w:r w:rsidRPr="009559A2">
              <w:rPr>
                <w:sz w:val="16"/>
                <w:szCs w:val="16"/>
              </w:rPr>
              <w:t>risks and benefits of food inclusion/exclusion, including nutritional, social and immunological “tolerance window”</w:t>
            </w:r>
          </w:p>
          <w:p w14:paraId="2B3D05BE" w14:textId="77777777" w:rsidR="000771A2" w:rsidRPr="009559A2" w:rsidRDefault="000771A2" w:rsidP="00F529B2">
            <w:pPr>
              <w:spacing w:after="200" w:line="276" w:lineRule="auto"/>
              <w:rPr>
                <w:sz w:val="16"/>
                <w:szCs w:val="16"/>
              </w:rPr>
            </w:pPr>
            <w:r w:rsidRPr="009559A2">
              <w:rPr>
                <w:sz w:val="16"/>
                <w:szCs w:val="16"/>
              </w:rPr>
              <w:t xml:space="preserve">Allergy test results: </w:t>
            </w:r>
          </w:p>
          <w:p w14:paraId="5F1206CA" w14:textId="77777777" w:rsidR="000771A2" w:rsidRPr="009559A2" w:rsidRDefault="000771A2" w:rsidP="000771A2">
            <w:pPr>
              <w:pStyle w:val="ListParagraph"/>
              <w:numPr>
                <w:ilvl w:val="0"/>
                <w:numId w:val="32"/>
              </w:numPr>
              <w:ind w:left="142" w:hanging="142"/>
              <w:rPr>
                <w:sz w:val="16"/>
                <w:szCs w:val="16"/>
              </w:rPr>
            </w:pPr>
            <w:r w:rsidRPr="009559A2">
              <w:rPr>
                <w:sz w:val="16"/>
                <w:szCs w:val="16"/>
              </w:rPr>
              <w:t>negative: reassurance</w:t>
            </w:r>
          </w:p>
          <w:p w14:paraId="519B5922" w14:textId="77777777" w:rsidR="000771A2" w:rsidRPr="009559A2" w:rsidRDefault="000771A2" w:rsidP="000771A2">
            <w:pPr>
              <w:pStyle w:val="ListParagraph"/>
              <w:numPr>
                <w:ilvl w:val="0"/>
                <w:numId w:val="32"/>
              </w:numPr>
              <w:ind w:left="142" w:hanging="142"/>
              <w:rPr>
                <w:sz w:val="16"/>
                <w:szCs w:val="16"/>
              </w:rPr>
            </w:pPr>
            <w:r w:rsidRPr="009559A2">
              <w:rPr>
                <w:sz w:val="16"/>
                <w:szCs w:val="16"/>
              </w:rPr>
              <w:t>equivocal: knowledge gained from home dietary trial or oral food challenge</w:t>
            </w:r>
          </w:p>
          <w:p w14:paraId="4FB760D1" w14:textId="77777777" w:rsidR="000771A2" w:rsidRPr="009559A2" w:rsidRDefault="000771A2" w:rsidP="000771A2">
            <w:pPr>
              <w:pStyle w:val="ListParagraph"/>
              <w:numPr>
                <w:ilvl w:val="0"/>
                <w:numId w:val="32"/>
              </w:numPr>
              <w:ind w:left="142" w:hanging="142"/>
              <w:rPr>
                <w:sz w:val="16"/>
                <w:szCs w:val="16"/>
              </w:rPr>
            </w:pPr>
            <w:r w:rsidRPr="009559A2">
              <w:rPr>
                <w:sz w:val="16"/>
                <w:szCs w:val="16"/>
              </w:rPr>
              <w:t>positive: avoidance of “surprise” IgE-mediated reaction food allergy</w:t>
            </w:r>
          </w:p>
        </w:tc>
        <w:tc>
          <w:tcPr>
            <w:tcW w:w="0" w:type="auto"/>
            <w:tcBorders>
              <w:left w:val="single" w:sz="18" w:space="0" w:color="FFC000"/>
              <w:right w:val="single" w:sz="18" w:space="0" w:color="92D050"/>
            </w:tcBorders>
            <w:vAlign w:val="center"/>
          </w:tcPr>
          <w:p w14:paraId="490A083E" w14:textId="77777777" w:rsidR="000771A2" w:rsidRPr="009559A2" w:rsidRDefault="000771A2" w:rsidP="00F529B2">
            <w:pPr>
              <w:rPr>
                <w:sz w:val="16"/>
                <w:szCs w:val="16"/>
              </w:rPr>
            </w:pPr>
            <w:r w:rsidRPr="009559A2">
              <w:rPr>
                <w:sz w:val="16"/>
                <w:szCs w:val="16"/>
              </w:rPr>
              <w:t>→</w:t>
            </w:r>
          </w:p>
        </w:tc>
        <w:tc>
          <w:tcPr>
            <w:tcW w:w="0" w:type="auto"/>
            <w:tcBorders>
              <w:left w:val="single" w:sz="18" w:space="0" w:color="92D050"/>
              <w:bottom w:val="single" w:sz="18" w:space="0" w:color="92D050"/>
              <w:right w:val="single" w:sz="18" w:space="0" w:color="92D050"/>
            </w:tcBorders>
            <w:vAlign w:val="center"/>
          </w:tcPr>
          <w:p w14:paraId="20EB15F5" w14:textId="77777777" w:rsidR="000771A2" w:rsidRPr="009559A2" w:rsidRDefault="000771A2" w:rsidP="00F529B2">
            <w:pPr>
              <w:rPr>
                <w:b/>
                <w:bCs/>
                <w:sz w:val="16"/>
                <w:szCs w:val="16"/>
              </w:rPr>
            </w:pPr>
          </w:p>
          <w:p w14:paraId="75B60CE6" w14:textId="77777777" w:rsidR="000771A2" w:rsidRPr="009559A2" w:rsidRDefault="000771A2" w:rsidP="00F529B2">
            <w:pPr>
              <w:rPr>
                <w:sz w:val="16"/>
                <w:szCs w:val="16"/>
              </w:rPr>
            </w:pPr>
            <w:r w:rsidRPr="009559A2">
              <w:rPr>
                <w:sz w:val="16"/>
                <w:szCs w:val="16"/>
              </w:rPr>
              <w:t>“Non-allergic” children:</w:t>
            </w:r>
          </w:p>
          <w:p w14:paraId="6419DCE5" w14:textId="77777777" w:rsidR="000771A2" w:rsidRPr="009559A2" w:rsidRDefault="000771A2" w:rsidP="000771A2">
            <w:pPr>
              <w:pStyle w:val="ListParagraph"/>
              <w:numPr>
                <w:ilvl w:val="0"/>
                <w:numId w:val="33"/>
              </w:numPr>
              <w:ind w:left="142" w:hanging="142"/>
              <w:rPr>
                <w:sz w:val="16"/>
                <w:szCs w:val="16"/>
              </w:rPr>
            </w:pPr>
            <w:r w:rsidRPr="009559A2">
              <w:rPr>
                <w:sz w:val="16"/>
                <w:szCs w:val="16"/>
              </w:rPr>
              <w:t>acceptance of IgE food allergy status</w:t>
            </w:r>
          </w:p>
          <w:p w14:paraId="4F3C3B72" w14:textId="77777777" w:rsidR="000771A2" w:rsidRPr="009559A2" w:rsidRDefault="000771A2" w:rsidP="000771A2">
            <w:pPr>
              <w:pStyle w:val="ListParagraph"/>
              <w:numPr>
                <w:ilvl w:val="0"/>
                <w:numId w:val="33"/>
              </w:numPr>
              <w:ind w:left="142" w:hanging="142"/>
              <w:rPr>
                <w:sz w:val="16"/>
                <w:szCs w:val="16"/>
              </w:rPr>
            </w:pPr>
            <w:r w:rsidRPr="009559A2">
              <w:rPr>
                <w:sz w:val="16"/>
                <w:szCs w:val="16"/>
              </w:rPr>
              <w:t xml:space="preserve">introduction or </w:t>
            </w:r>
            <w:r w:rsidRPr="009559A2">
              <w:rPr>
                <w:bCs/>
                <w:sz w:val="16"/>
                <w:szCs w:val="16"/>
              </w:rPr>
              <w:t>reintroduction of food</w:t>
            </w:r>
          </w:p>
          <w:p w14:paraId="54C160BA" w14:textId="77777777" w:rsidR="000771A2" w:rsidRPr="009559A2" w:rsidRDefault="000771A2" w:rsidP="000771A2">
            <w:pPr>
              <w:pStyle w:val="ListParagraph"/>
              <w:numPr>
                <w:ilvl w:val="0"/>
                <w:numId w:val="33"/>
              </w:numPr>
              <w:ind w:left="142" w:hanging="142"/>
              <w:rPr>
                <w:sz w:val="16"/>
                <w:szCs w:val="16"/>
              </w:rPr>
            </w:pPr>
            <w:r w:rsidRPr="009559A2">
              <w:rPr>
                <w:sz w:val="16"/>
                <w:szCs w:val="16"/>
              </w:rPr>
              <w:t>use of topical treatments, through change in focus away from “cure to control”</w:t>
            </w:r>
          </w:p>
          <w:p w14:paraId="19A89105" w14:textId="77777777" w:rsidR="000771A2" w:rsidRPr="009559A2" w:rsidRDefault="000771A2" w:rsidP="00F529B2">
            <w:pPr>
              <w:spacing w:after="200" w:line="276" w:lineRule="auto"/>
              <w:rPr>
                <w:sz w:val="16"/>
                <w:szCs w:val="16"/>
              </w:rPr>
            </w:pPr>
            <w:r w:rsidRPr="009559A2">
              <w:rPr>
                <w:sz w:val="16"/>
                <w:szCs w:val="16"/>
              </w:rPr>
              <w:t>Allergic children:</w:t>
            </w:r>
          </w:p>
          <w:p w14:paraId="72D0314C" w14:textId="77777777" w:rsidR="000771A2" w:rsidRPr="009559A2" w:rsidRDefault="000771A2" w:rsidP="000771A2">
            <w:pPr>
              <w:pStyle w:val="ListParagraph"/>
              <w:numPr>
                <w:ilvl w:val="0"/>
                <w:numId w:val="33"/>
              </w:numPr>
              <w:ind w:left="142" w:hanging="142"/>
              <w:rPr>
                <w:sz w:val="16"/>
                <w:szCs w:val="16"/>
              </w:rPr>
            </w:pPr>
            <w:r w:rsidRPr="009559A2">
              <w:rPr>
                <w:sz w:val="16"/>
                <w:szCs w:val="16"/>
              </w:rPr>
              <w:t>better control of eczema</w:t>
            </w:r>
          </w:p>
          <w:p w14:paraId="38003190" w14:textId="77777777" w:rsidR="000771A2" w:rsidRPr="009559A2" w:rsidRDefault="000771A2" w:rsidP="000771A2">
            <w:pPr>
              <w:pStyle w:val="ListParagraph"/>
              <w:numPr>
                <w:ilvl w:val="0"/>
                <w:numId w:val="33"/>
              </w:numPr>
              <w:ind w:left="142" w:hanging="142"/>
              <w:rPr>
                <w:sz w:val="16"/>
                <w:szCs w:val="16"/>
              </w:rPr>
            </w:pPr>
            <w:r w:rsidRPr="009559A2">
              <w:rPr>
                <w:sz w:val="16"/>
                <w:szCs w:val="16"/>
              </w:rPr>
              <w:t>reduced need for eczema treatments, according to eczema severity</w:t>
            </w:r>
          </w:p>
        </w:tc>
        <w:tc>
          <w:tcPr>
            <w:tcW w:w="0" w:type="auto"/>
            <w:tcBorders>
              <w:left w:val="single" w:sz="18" w:space="0" w:color="92D050"/>
              <w:right w:val="single" w:sz="18" w:space="0" w:color="92D050"/>
            </w:tcBorders>
            <w:vAlign w:val="center"/>
          </w:tcPr>
          <w:p w14:paraId="7A7A2C03" w14:textId="77777777" w:rsidR="000771A2" w:rsidRPr="009559A2" w:rsidRDefault="000771A2" w:rsidP="00F529B2">
            <w:pPr>
              <w:rPr>
                <w:sz w:val="16"/>
                <w:szCs w:val="16"/>
              </w:rPr>
            </w:pPr>
            <w:r w:rsidRPr="009559A2">
              <w:rPr>
                <w:sz w:val="16"/>
                <w:szCs w:val="16"/>
              </w:rPr>
              <w:t>→</w:t>
            </w:r>
          </w:p>
        </w:tc>
        <w:tc>
          <w:tcPr>
            <w:tcW w:w="0" w:type="auto"/>
            <w:tcBorders>
              <w:left w:val="single" w:sz="18" w:space="0" w:color="92D050"/>
              <w:bottom w:val="single" w:sz="18" w:space="0" w:color="92D050"/>
              <w:right w:val="single" w:sz="18" w:space="0" w:color="92D050"/>
            </w:tcBorders>
            <w:vAlign w:val="center"/>
          </w:tcPr>
          <w:p w14:paraId="3BF772F7" w14:textId="77777777" w:rsidR="000771A2" w:rsidRPr="009559A2" w:rsidRDefault="000771A2" w:rsidP="00F529B2">
            <w:pPr>
              <w:rPr>
                <w:sz w:val="16"/>
                <w:szCs w:val="16"/>
              </w:rPr>
            </w:pPr>
            <w:r w:rsidRPr="009559A2">
              <w:rPr>
                <w:sz w:val="16"/>
                <w:szCs w:val="16"/>
              </w:rPr>
              <w:t>Better eczema control through:</w:t>
            </w:r>
          </w:p>
          <w:p w14:paraId="1F023B95" w14:textId="77777777" w:rsidR="000771A2" w:rsidRPr="009559A2" w:rsidRDefault="000771A2" w:rsidP="000771A2">
            <w:pPr>
              <w:pStyle w:val="ListParagraph"/>
              <w:numPr>
                <w:ilvl w:val="0"/>
                <w:numId w:val="33"/>
              </w:numPr>
              <w:ind w:left="142" w:hanging="142"/>
              <w:rPr>
                <w:sz w:val="16"/>
                <w:szCs w:val="16"/>
              </w:rPr>
            </w:pPr>
            <w:r w:rsidRPr="009559A2">
              <w:rPr>
                <w:sz w:val="16"/>
                <w:szCs w:val="16"/>
              </w:rPr>
              <w:t>appropriate use of topical treatments’ and/or</w:t>
            </w:r>
          </w:p>
          <w:p w14:paraId="33B49267" w14:textId="77777777" w:rsidR="000771A2" w:rsidRPr="009559A2" w:rsidRDefault="000771A2" w:rsidP="000771A2">
            <w:pPr>
              <w:pStyle w:val="ListParagraph"/>
              <w:numPr>
                <w:ilvl w:val="0"/>
                <w:numId w:val="33"/>
              </w:numPr>
              <w:ind w:left="142" w:hanging="142"/>
              <w:rPr>
                <w:sz w:val="16"/>
                <w:szCs w:val="16"/>
              </w:rPr>
            </w:pPr>
            <w:r w:rsidRPr="009559A2">
              <w:rPr>
                <w:sz w:val="16"/>
                <w:szCs w:val="16"/>
              </w:rPr>
              <w:t>dietary modifications</w:t>
            </w:r>
          </w:p>
          <w:p w14:paraId="31615A00" w14:textId="77777777" w:rsidR="000771A2" w:rsidRPr="009559A2" w:rsidRDefault="000771A2" w:rsidP="00F529B2">
            <w:pPr>
              <w:spacing w:after="200" w:line="276" w:lineRule="auto"/>
              <w:rPr>
                <w:sz w:val="16"/>
                <w:szCs w:val="16"/>
              </w:rPr>
            </w:pPr>
            <w:r w:rsidRPr="009559A2">
              <w:rPr>
                <w:sz w:val="16"/>
                <w:szCs w:val="16"/>
              </w:rPr>
              <w:t>Improved nutrition for infants with eczema:</w:t>
            </w:r>
          </w:p>
          <w:p w14:paraId="7EC69101" w14:textId="77777777" w:rsidR="000771A2" w:rsidRPr="009559A2" w:rsidRDefault="000771A2" w:rsidP="000771A2">
            <w:pPr>
              <w:pStyle w:val="ListParagraph"/>
              <w:numPr>
                <w:ilvl w:val="0"/>
                <w:numId w:val="33"/>
              </w:numPr>
              <w:ind w:left="142" w:hanging="142"/>
              <w:rPr>
                <w:sz w:val="16"/>
                <w:szCs w:val="16"/>
              </w:rPr>
            </w:pPr>
            <w:r w:rsidRPr="009559A2">
              <w:rPr>
                <w:sz w:val="16"/>
                <w:szCs w:val="16"/>
              </w:rPr>
              <w:t>avoidance of unnecessary dietary restrictions for child +/- breastfeeding mother, and improved breastfeeding rates</w:t>
            </w:r>
          </w:p>
          <w:p w14:paraId="22B5DFDB" w14:textId="77777777" w:rsidR="000771A2" w:rsidRPr="009559A2" w:rsidRDefault="000771A2" w:rsidP="000771A2">
            <w:pPr>
              <w:pStyle w:val="ListParagraph"/>
              <w:numPr>
                <w:ilvl w:val="0"/>
                <w:numId w:val="33"/>
              </w:numPr>
              <w:ind w:left="142" w:hanging="142"/>
              <w:rPr>
                <w:sz w:val="16"/>
                <w:szCs w:val="16"/>
              </w:rPr>
            </w:pPr>
            <w:r w:rsidRPr="009559A2">
              <w:rPr>
                <w:sz w:val="16"/>
                <w:szCs w:val="16"/>
              </w:rPr>
              <w:t>appropriate dietary support for any excluded foods</w:t>
            </w:r>
          </w:p>
          <w:p w14:paraId="36599E37" w14:textId="77777777" w:rsidR="000771A2" w:rsidRPr="009559A2" w:rsidRDefault="000771A2" w:rsidP="00F529B2">
            <w:pPr>
              <w:rPr>
                <w:sz w:val="16"/>
                <w:szCs w:val="16"/>
              </w:rPr>
            </w:pPr>
            <w:r w:rsidRPr="009559A2">
              <w:rPr>
                <w:sz w:val="16"/>
                <w:szCs w:val="16"/>
              </w:rPr>
              <w:t>More appropriate referrals from primary care for paediatric, dermatology and/or allergy specialist advice</w:t>
            </w:r>
          </w:p>
          <w:p w14:paraId="27176CAA" w14:textId="77777777" w:rsidR="000771A2" w:rsidRPr="009559A2" w:rsidRDefault="000771A2" w:rsidP="00F529B2">
            <w:pPr>
              <w:rPr>
                <w:sz w:val="16"/>
                <w:szCs w:val="16"/>
              </w:rPr>
            </w:pPr>
            <w:r w:rsidRPr="009559A2">
              <w:rPr>
                <w:sz w:val="16"/>
                <w:szCs w:val="16"/>
              </w:rPr>
              <w:t>More appropriate prescribing and/or use of food substitutes.</w:t>
            </w:r>
          </w:p>
          <w:p w14:paraId="48B07094" w14:textId="77777777" w:rsidR="000771A2" w:rsidRPr="009559A2" w:rsidRDefault="000771A2" w:rsidP="00F529B2">
            <w:pPr>
              <w:pStyle w:val="ListParagraph"/>
              <w:ind w:left="142"/>
              <w:rPr>
                <w:sz w:val="16"/>
                <w:szCs w:val="16"/>
              </w:rPr>
            </w:pPr>
          </w:p>
          <w:p w14:paraId="33DBA7CC" w14:textId="77777777" w:rsidR="000771A2" w:rsidRPr="009559A2" w:rsidRDefault="000771A2" w:rsidP="00F529B2">
            <w:pPr>
              <w:pStyle w:val="ListParagraph"/>
              <w:ind w:left="142"/>
              <w:rPr>
                <w:sz w:val="16"/>
                <w:szCs w:val="16"/>
              </w:rPr>
            </w:pPr>
          </w:p>
          <w:p w14:paraId="0CC10246" w14:textId="77777777" w:rsidR="000771A2" w:rsidRPr="009559A2" w:rsidRDefault="000771A2" w:rsidP="00F529B2">
            <w:pPr>
              <w:pStyle w:val="ListParagraph"/>
              <w:ind w:left="142"/>
              <w:rPr>
                <w:sz w:val="16"/>
                <w:szCs w:val="16"/>
              </w:rPr>
            </w:pPr>
          </w:p>
        </w:tc>
      </w:tr>
    </w:tbl>
    <w:p w14:paraId="0BF3E2C5" w14:textId="3E0AEB51" w:rsidR="000771A2" w:rsidRDefault="000771A2" w:rsidP="007141A6">
      <w:pPr>
        <w:rPr>
          <w:rFonts w:eastAsia="Times New Roman" w:cs="Calibri"/>
          <w:szCs w:val="22"/>
          <w:lang w:eastAsia="en-GB"/>
        </w:rPr>
        <w:sectPr w:rsidR="000771A2" w:rsidSect="002D6858">
          <w:pgSz w:w="16840" w:h="11900" w:orient="landscape"/>
          <w:pgMar w:top="1440" w:right="1440" w:bottom="1440" w:left="1440" w:header="708" w:footer="708" w:gutter="0"/>
          <w:cols w:space="708"/>
          <w:titlePg/>
          <w:docGrid w:linePitch="360"/>
        </w:sectPr>
      </w:pPr>
    </w:p>
    <w:p w14:paraId="3C9B6FF3" w14:textId="77777777" w:rsidR="00130280" w:rsidRDefault="00130280" w:rsidP="00130280">
      <w:pPr>
        <w:pStyle w:val="Heading2"/>
      </w:pPr>
      <w:bookmarkStart w:id="28" w:name="_Toc127440093"/>
      <w:r>
        <w:lastRenderedPageBreak/>
        <w:t>Inclusivity and d</w:t>
      </w:r>
      <w:r w:rsidRPr="00944D2B">
        <w:t>iversity</w:t>
      </w:r>
      <w:bookmarkEnd w:id="28"/>
    </w:p>
    <w:p w14:paraId="32229638" w14:textId="77777777" w:rsidR="00130280" w:rsidRDefault="00130280" w:rsidP="00130280">
      <w:pPr>
        <w:rPr>
          <w:lang w:eastAsia="en-GB"/>
        </w:rPr>
      </w:pPr>
      <w:r>
        <w:rPr>
          <w:lang w:eastAsia="en-GB"/>
        </w:rPr>
        <w:t>P</w:t>
      </w:r>
      <w:r w:rsidRPr="00862223">
        <w:rPr>
          <w:lang w:eastAsia="en-GB"/>
        </w:rPr>
        <w:t xml:space="preserve">eople from ethnic minority groups are under-represented in research and therefore the research findings have limited relevance and generalisability. </w:t>
      </w:r>
      <w:r>
        <w:rPr>
          <w:lang w:eastAsia="en-GB"/>
        </w:rPr>
        <w:t xml:space="preserve"> </w:t>
      </w:r>
      <w:r w:rsidRPr="00862223">
        <w:rPr>
          <w:lang w:eastAsia="en-GB"/>
        </w:rPr>
        <w:t xml:space="preserve">To ensure that research benefits all it seeks to serve, it is </w:t>
      </w:r>
      <w:r>
        <w:rPr>
          <w:lang w:eastAsia="en-GB"/>
        </w:rPr>
        <w:t>important to tailor</w:t>
      </w:r>
      <w:r w:rsidRPr="00862223">
        <w:rPr>
          <w:lang w:eastAsia="en-GB"/>
        </w:rPr>
        <w:t xml:space="preserve"> research methods and approaches to meet the needs of different groups.</w:t>
      </w:r>
    </w:p>
    <w:p w14:paraId="01F0AE11" w14:textId="77777777" w:rsidR="007141A6" w:rsidRPr="006442D4" w:rsidRDefault="007141A6" w:rsidP="007141A6">
      <w:pPr>
        <w:rPr>
          <w:rFonts w:eastAsia="Times New Roman" w:cs="Calibri"/>
          <w:szCs w:val="22"/>
          <w:lang w:eastAsia="en-GB"/>
        </w:rPr>
      </w:pPr>
      <w:r>
        <w:rPr>
          <w:lang w:eastAsia="en-GB"/>
        </w:rPr>
        <w:t xml:space="preserve">Members of the patient and public study advisory group are from diverse backgrounds.  </w:t>
      </w:r>
      <w:r>
        <w:t>The centres (</w:t>
      </w:r>
      <w:r>
        <w:rPr>
          <w:lang w:eastAsia="en-GB"/>
        </w:rPr>
        <w:t>Bristol, Southampton and Manchester</w:t>
      </w:r>
      <w:r>
        <w:t xml:space="preserve">) serve diverse populations and </w:t>
      </w:r>
      <w:r>
        <w:rPr>
          <w:lang w:eastAsia="en-GB"/>
        </w:rPr>
        <w:t xml:space="preserve">have strong track records in recruitment to primary care trials.  We will work with different community groups locally to foster inclusion.  </w:t>
      </w:r>
    </w:p>
    <w:p w14:paraId="6E313CBC" w14:textId="399AC7D3" w:rsidR="00B13E51" w:rsidRPr="00862223" w:rsidRDefault="00B13E51" w:rsidP="007141A6">
      <w:pPr>
        <w:rPr>
          <w:lang w:eastAsia="en-GB"/>
        </w:rPr>
      </w:pPr>
      <w:r w:rsidRPr="00862223">
        <w:rPr>
          <w:lang w:eastAsia="en-GB"/>
        </w:rPr>
        <w:t>Overall, 1</w:t>
      </w:r>
      <w:r>
        <w:rPr>
          <w:lang w:eastAsia="en-GB"/>
        </w:rPr>
        <w:t>3</w:t>
      </w:r>
      <w:r w:rsidRPr="00862223">
        <w:rPr>
          <w:lang w:eastAsia="en-GB"/>
        </w:rPr>
        <w:t xml:space="preserve">% of </w:t>
      </w:r>
      <w:r>
        <w:rPr>
          <w:lang w:eastAsia="en-GB"/>
        </w:rPr>
        <w:t>UK</w:t>
      </w:r>
      <w:r w:rsidRPr="00862223">
        <w:rPr>
          <w:lang w:eastAsia="en-GB"/>
        </w:rPr>
        <w:t xml:space="preserve">’s population identify themselves as Black, Asian or minority ethnic. </w:t>
      </w:r>
      <w:r>
        <w:rPr>
          <w:lang w:eastAsia="en-GB"/>
        </w:rPr>
        <w:t>W</w:t>
      </w:r>
      <w:r w:rsidRPr="00862223">
        <w:rPr>
          <w:lang w:eastAsia="en-GB"/>
        </w:rPr>
        <w:t xml:space="preserve">e will take a pragmatic approach and aim to recruit </w:t>
      </w:r>
      <w:r>
        <w:rPr>
          <w:lang w:eastAsia="en-GB"/>
        </w:rPr>
        <w:t xml:space="preserve">at least </w:t>
      </w:r>
      <w:r w:rsidRPr="00862223">
        <w:rPr>
          <w:lang w:eastAsia="en-GB"/>
        </w:rPr>
        <w:t>1</w:t>
      </w:r>
      <w:r>
        <w:rPr>
          <w:lang w:eastAsia="en-GB"/>
        </w:rPr>
        <w:t>5</w:t>
      </w:r>
      <w:r w:rsidRPr="00862223">
        <w:rPr>
          <w:lang w:eastAsia="en-GB"/>
        </w:rPr>
        <w:t>% of our study sample from ethnic</w:t>
      </w:r>
      <w:r>
        <w:rPr>
          <w:lang w:eastAsia="en-GB"/>
        </w:rPr>
        <w:t xml:space="preserve"> minority</w:t>
      </w:r>
      <w:r w:rsidRPr="00862223">
        <w:rPr>
          <w:lang w:eastAsia="en-GB"/>
        </w:rPr>
        <w:t xml:space="preserve"> groups. </w:t>
      </w:r>
      <w:r>
        <w:rPr>
          <w:lang w:eastAsia="en-GB"/>
        </w:rPr>
        <w:t xml:space="preserve"> </w:t>
      </w:r>
      <w:r w:rsidRPr="00862223">
        <w:rPr>
          <w:lang w:eastAsia="en-GB"/>
        </w:rPr>
        <w:t xml:space="preserve">We will work with </w:t>
      </w:r>
      <w:r>
        <w:rPr>
          <w:lang w:eastAsia="en-GB"/>
        </w:rPr>
        <w:t>our</w:t>
      </w:r>
      <w:r w:rsidRPr="00862223">
        <w:rPr>
          <w:lang w:eastAsia="en-GB"/>
        </w:rPr>
        <w:t xml:space="preserve"> PPI</w:t>
      </w:r>
      <w:r>
        <w:rPr>
          <w:lang w:eastAsia="en-GB"/>
        </w:rPr>
        <w:t>&amp;E</w:t>
      </w:r>
      <w:r w:rsidRPr="00862223">
        <w:rPr>
          <w:lang w:eastAsia="en-GB"/>
        </w:rPr>
        <w:t xml:space="preserve"> group and staff from the participating primary care centres to identify languages most appropriate to the minority ethnic groups in Bristol</w:t>
      </w:r>
      <w:r>
        <w:rPr>
          <w:lang w:eastAsia="en-GB"/>
        </w:rPr>
        <w:t>, Manchester, and Southampton</w:t>
      </w:r>
      <w:r w:rsidRPr="00862223">
        <w:rPr>
          <w:lang w:eastAsia="en-GB"/>
        </w:rPr>
        <w:t>.</w:t>
      </w:r>
    </w:p>
    <w:p w14:paraId="574A3A6D" w14:textId="672F1524" w:rsidR="00B24498" w:rsidRDefault="00B13E51" w:rsidP="007141A6">
      <w:pPr>
        <w:rPr>
          <w:lang w:eastAsia="en-GB"/>
        </w:rPr>
      </w:pPr>
      <w:r w:rsidRPr="00862223">
        <w:rPr>
          <w:lang w:eastAsia="en-GB"/>
        </w:rPr>
        <w:t xml:space="preserve">We will translate the </w:t>
      </w:r>
      <w:r>
        <w:rPr>
          <w:lang w:eastAsia="en-GB"/>
        </w:rPr>
        <w:t xml:space="preserve">main </w:t>
      </w:r>
      <w:r w:rsidRPr="00862223">
        <w:rPr>
          <w:lang w:eastAsia="en-GB"/>
        </w:rPr>
        <w:t>patient facing materials</w:t>
      </w:r>
      <w:r>
        <w:rPr>
          <w:lang w:eastAsia="en-GB"/>
        </w:rPr>
        <w:t xml:space="preserve"> (invitation letter, pa</w:t>
      </w:r>
      <w:r w:rsidR="001772AE">
        <w:rPr>
          <w:lang w:eastAsia="en-GB"/>
        </w:rPr>
        <w:t xml:space="preserve">rticipant </w:t>
      </w:r>
      <w:r>
        <w:rPr>
          <w:lang w:eastAsia="en-GB"/>
        </w:rPr>
        <w:t xml:space="preserve">information </w:t>
      </w:r>
      <w:r w:rsidR="00FE5790">
        <w:rPr>
          <w:lang w:eastAsia="en-GB"/>
        </w:rPr>
        <w:t>leaflet</w:t>
      </w:r>
      <w:r w:rsidR="00025F58">
        <w:rPr>
          <w:lang w:eastAsia="en-GB"/>
        </w:rPr>
        <w:t>s</w:t>
      </w:r>
      <w:r>
        <w:rPr>
          <w:lang w:eastAsia="en-GB"/>
        </w:rPr>
        <w:t>, and consent form</w:t>
      </w:r>
      <w:r w:rsidR="000360B5">
        <w:rPr>
          <w:lang w:eastAsia="en-GB"/>
        </w:rPr>
        <w:t>s for the main trial and process evaluation</w:t>
      </w:r>
      <w:r>
        <w:rPr>
          <w:lang w:eastAsia="en-GB"/>
        </w:rPr>
        <w:t>)</w:t>
      </w:r>
      <w:r w:rsidRPr="00862223">
        <w:rPr>
          <w:lang w:eastAsia="en-GB"/>
        </w:rPr>
        <w:t xml:space="preserve"> into </w:t>
      </w:r>
      <w:r>
        <w:rPr>
          <w:lang w:eastAsia="en-GB"/>
        </w:rPr>
        <w:t xml:space="preserve">the </w:t>
      </w:r>
      <w:r w:rsidRPr="00862223">
        <w:rPr>
          <w:lang w:eastAsia="en-GB"/>
        </w:rPr>
        <w:t xml:space="preserve">languages </w:t>
      </w:r>
      <w:r>
        <w:rPr>
          <w:lang w:eastAsia="en-GB"/>
        </w:rPr>
        <w:t>most commonly spoken across the three recruiting areas</w:t>
      </w:r>
      <w:r w:rsidRPr="00862223">
        <w:rPr>
          <w:lang w:eastAsia="en-GB"/>
        </w:rPr>
        <w:t xml:space="preserve">. </w:t>
      </w:r>
      <w:r>
        <w:rPr>
          <w:lang w:eastAsia="en-GB"/>
        </w:rPr>
        <w:t xml:space="preserve"> N</w:t>
      </w:r>
      <w:r w:rsidRPr="00862223">
        <w:rPr>
          <w:lang w:eastAsia="en-GB"/>
        </w:rPr>
        <w:t>ot all English words have</w:t>
      </w:r>
      <w:r>
        <w:rPr>
          <w:lang w:eastAsia="en-GB"/>
        </w:rPr>
        <w:t xml:space="preserve"> </w:t>
      </w:r>
      <w:r w:rsidRPr="00862223">
        <w:rPr>
          <w:lang w:eastAsia="en-GB"/>
        </w:rPr>
        <w:t>direct</w:t>
      </w:r>
      <w:r>
        <w:rPr>
          <w:lang w:eastAsia="en-GB"/>
        </w:rPr>
        <w:t>/are conceptually equivalent</w:t>
      </w:r>
      <w:r w:rsidRPr="00862223">
        <w:rPr>
          <w:lang w:eastAsia="en-GB"/>
        </w:rPr>
        <w:t xml:space="preserve"> in other languages. Therefore, back-translation will be needed to validate the quality of translation. </w:t>
      </w:r>
      <w:r w:rsidR="00FF54EE">
        <w:rPr>
          <w:lang w:eastAsia="en-GB"/>
        </w:rPr>
        <w:t xml:space="preserve"> </w:t>
      </w:r>
      <w:r w:rsidRPr="00862223">
        <w:rPr>
          <w:lang w:eastAsia="en-GB"/>
        </w:rPr>
        <w:t>PPI</w:t>
      </w:r>
      <w:r>
        <w:rPr>
          <w:lang w:eastAsia="en-GB"/>
        </w:rPr>
        <w:t>&amp;E</w:t>
      </w:r>
      <w:r w:rsidRPr="00862223">
        <w:rPr>
          <w:lang w:eastAsia="en-GB"/>
        </w:rPr>
        <w:t xml:space="preserve"> contributors will be </w:t>
      </w:r>
      <w:r>
        <w:rPr>
          <w:lang w:eastAsia="en-GB"/>
        </w:rPr>
        <w:t xml:space="preserve">invited, where relevant, to </w:t>
      </w:r>
      <w:r w:rsidRPr="00862223">
        <w:rPr>
          <w:lang w:eastAsia="en-GB"/>
        </w:rPr>
        <w:t>back-translat</w:t>
      </w:r>
      <w:r>
        <w:rPr>
          <w:lang w:eastAsia="en-GB"/>
        </w:rPr>
        <w:t xml:space="preserve">e </w:t>
      </w:r>
      <w:r w:rsidRPr="00862223">
        <w:rPr>
          <w:lang w:eastAsia="en-GB"/>
        </w:rPr>
        <w:t>the study materials</w:t>
      </w:r>
      <w:r>
        <w:rPr>
          <w:lang w:eastAsia="en-GB"/>
        </w:rPr>
        <w:t xml:space="preserve">, </w:t>
      </w:r>
      <w:r w:rsidRPr="00862223">
        <w:rPr>
          <w:lang w:eastAsia="en-GB"/>
        </w:rPr>
        <w:t>to ensure that the information is translated correctly</w:t>
      </w:r>
      <w:r>
        <w:rPr>
          <w:lang w:eastAsia="en-GB"/>
        </w:rPr>
        <w:t xml:space="preserve">, </w:t>
      </w:r>
      <w:r w:rsidRPr="00862223">
        <w:rPr>
          <w:lang w:eastAsia="en-GB"/>
        </w:rPr>
        <w:t>is accessible and also culturally appropriate</w:t>
      </w:r>
      <w:r>
        <w:rPr>
          <w:lang w:eastAsia="en-GB"/>
        </w:rPr>
        <w:t>.</w:t>
      </w:r>
      <w:r w:rsidRPr="00862223">
        <w:rPr>
          <w:lang w:eastAsia="en-GB"/>
        </w:rPr>
        <w:t xml:space="preserve"> </w:t>
      </w:r>
      <w:r>
        <w:rPr>
          <w:lang w:eastAsia="en-GB"/>
        </w:rPr>
        <w:t xml:space="preserve"> Where needed and relevant, we will use professional interpretation services to help with data collection (i.e., interpreting of questionnaires where we are unable to obtain validated versions in a specific language) and support participants with completing the questionnaires either face-to-face, by telephone or video</w:t>
      </w:r>
      <w:r w:rsidR="00696F80">
        <w:rPr>
          <w:lang w:eastAsia="en-GB"/>
        </w:rPr>
        <w:t xml:space="preserve"> </w:t>
      </w:r>
      <w:r>
        <w:rPr>
          <w:lang w:eastAsia="en-GB"/>
        </w:rPr>
        <w:t>call.</w:t>
      </w:r>
    </w:p>
    <w:p w14:paraId="71F3F80C" w14:textId="3878FB03" w:rsidR="00B13E51" w:rsidRDefault="00B24498" w:rsidP="007141A6">
      <w:pPr>
        <w:rPr>
          <w:lang w:eastAsia="en-GB"/>
        </w:rPr>
      </w:pPr>
      <w:r>
        <w:rPr>
          <w:lang w:eastAsia="en-GB"/>
        </w:rPr>
        <w:t xml:space="preserve">People </w:t>
      </w:r>
      <w:r w:rsidR="0A992616" w:rsidRPr="6240E290">
        <w:rPr>
          <w:lang w:eastAsia="en-GB"/>
        </w:rPr>
        <w:t>whose</w:t>
      </w:r>
      <w:r>
        <w:rPr>
          <w:lang w:eastAsia="en-GB"/>
        </w:rPr>
        <w:t xml:space="preserve"> first spoken language is English </w:t>
      </w:r>
      <w:r w:rsidR="0068595A">
        <w:rPr>
          <w:lang w:eastAsia="en-GB"/>
        </w:rPr>
        <w:t xml:space="preserve">but who have low (health) literacy </w:t>
      </w:r>
      <w:r>
        <w:rPr>
          <w:lang w:eastAsia="en-GB"/>
        </w:rPr>
        <w:t xml:space="preserve">may still find the </w:t>
      </w:r>
      <w:r w:rsidR="00340FBA">
        <w:rPr>
          <w:lang w:eastAsia="en-GB"/>
        </w:rPr>
        <w:t>text and detailed information in the participant information leaflet off-putting.</w:t>
      </w:r>
      <w:r w:rsidR="0068595A">
        <w:rPr>
          <w:lang w:eastAsia="en-GB"/>
        </w:rPr>
        <w:t xml:space="preserve">  The study summary provides </w:t>
      </w:r>
      <w:r w:rsidR="00F9612A">
        <w:rPr>
          <w:lang w:eastAsia="en-GB"/>
        </w:rPr>
        <w:t xml:space="preserve">a </w:t>
      </w:r>
      <w:r w:rsidR="00E13A45">
        <w:rPr>
          <w:lang w:eastAsia="en-GB"/>
        </w:rPr>
        <w:t>two</w:t>
      </w:r>
      <w:r w:rsidR="6BF5A169" w:rsidRPr="5CCF49C3">
        <w:rPr>
          <w:lang w:eastAsia="en-GB"/>
        </w:rPr>
        <w:t>-</w:t>
      </w:r>
      <w:r w:rsidR="00E13A45">
        <w:rPr>
          <w:lang w:eastAsia="en-GB"/>
        </w:rPr>
        <w:t xml:space="preserve">page overview of </w:t>
      </w:r>
      <w:r w:rsidR="00AE79F3">
        <w:rPr>
          <w:lang w:eastAsia="en-GB"/>
        </w:rPr>
        <w:t xml:space="preserve">what </w:t>
      </w:r>
      <w:r w:rsidR="00E13A45">
        <w:rPr>
          <w:lang w:eastAsia="en-GB"/>
        </w:rPr>
        <w:t xml:space="preserve">the trial is about and </w:t>
      </w:r>
      <w:r w:rsidR="00484835">
        <w:rPr>
          <w:lang w:eastAsia="en-GB"/>
        </w:rPr>
        <w:t>what taking part involves.</w:t>
      </w:r>
      <w:r w:rsidR="00340FBA">
        <w:rPr>
          <w:lang w:eastAsia="en-GB"/>
        </w:rPr>
        <w:t xml:space="preserve"> </w:t>
      </w:r>
      <w:r w:rsidR="00484835">
        <w:rPr>
          <w:lang w:eastAsia="en-GB"/>
        </w:rPr>
        <w:t xml:space="preserve"> </w:t>
      </w:r>
      <w:r w:rsidR="001878E2">
        <w:rPr>
          <w:lang w:eastAsia="en-GB"/>
        </w:rPr>
        <w:t xml:space="preserve">We </w:t>
      </w:r>
      <w:r w:rsidR="00484835">
        <w:rPr>
          <w:lang w:eastAsia="en-GB"/>
        </w:rPr>
        <w:t>have</w:t>
      </w:r>
      <w:r w:rsidR="006B67C4" w:rsidDel="00484835">
        <w:rPr>
          <w:lang w:eastAsia="en-GB"/>
        </w:rPr>
        <w:t xml:space="preserve"> </w:t>
      </w:r>
      <w:r w:rsidR="006B67C4">
        <w:rPr>
          <w:lang w:eastAsia="en-GB"/>
        </w:rPr>
        <w:t xml:space="preserve">also </w:t>
      </w:r>
      <w:r w:rsidR="00484835">
        <w:rPr>
          <w:lang w:eastAsia="en-GB"/>
        </w:rPr>
        <w:t xml:space="preserve">developed an </w:t>
      </w:r>
      <w:r w:rsidR="5B601AF7" w:rsidRPr="213F3F43">
        <w:rPr>
          <w:lang w:eastAsia="en-GB"/>
        </w:rPr>
        <w:t>“</w:t>
      </w:r>
      <w:r w:rsidR="0716E100" w:rsidRPr="5CCF49C3">
        <w:rPr>
          <w:lang w:eastAsia="en-GB"/>
        </w:rPr>
        <w:t>E</w:t>
      </w:r>
      <w:r w:rsidR="29BEF591" w:rsidRPr="5CCF49C3">
        <w:rPr>
          <w:lang w:eastAsia="en-GB"/>
        </w:rPr>
        <w:t xml:space="preserve">asy </w:t>
      </w:r>
      <w:r w:rsidR="271C7F39" w:rsidRPr="5CCF49C3">
        <w:rPr>
          <w:lang w:eastAsia="en-GB"/>
        </w:rPr>
        <w:t>R</w:t>
      </w:r>
      <w:r w:rsidR="29BEF591" w:rsidRPr="5CCF49C3">
        <w:rPr>
          <w:lang w:eastAsia="en-GB"/>
        </w:rPr>
        <w:t>ead</w:t>
      </w:r>
      <w:r w:rsidR="08092276" w:rsidRPr="213F3F43">
        <w:rPr>
          <w:lang w:eastAsia="en-GB"/>
        </w:rPr>
        <w:t>”</w:t>
      </w:r>
      <w:r w:rsidR="006B67C4">
        <w:rPr>
          <w:lang w:eastAsia="en-GB"/>
        </w:rPr>
        <w:t xml:space="preserve"> version of the participant information leaflet</w:t>
      </w:r>
      <w:r w:rsidR="00484835">
        <w:rPr>
          <w:lang w:eastAsia="en-GB"/>
        </w:rPr>
        <w:t xml:space="preserve"> which </w:t>
      </w:r>
      <w:r w:rsidR="000B6046">
        <w:rPr>
          <w:lang w:eastAsia="en-GB"/>
        </w:rPr>
        <w:t>present</w:t>
      </w:r>
      <w:r w:rsidR="00240375">
        <w:rPr>
          <w:lang w:eastAsia="en-GB"/>
        </w:rPr>
        <w:t>s</w:t>
      </w:r>
      <w:r w:rsidR="000B6046">
        <w:rPr>
          <w:lang w:eastAsia="en-GB"/>
        </w:rPr>
        <w:t xml:space="preserve"> the key information in bite-sized chunks, with illustrations</w:t>
      </w:r>
      <w:r w:rsidR="000C16E7">
        <w:rPr>
          <w:lang w:eastAsia="en-GB"/>
        </w:rPr>
        <w:t xml:space="preserve">. </w:t>
      </w:r>
      <w:r w:rsidR="000B6046">
        <w:rPr>
          <w:lang w:eastAsia="en-GB"/>
        </w:rPr>
        <w:t xml:space="preserve"> The researcher will use this to talk</w:t>
      </w:r>
      <w:r w:rsidR="00240375">
        <w:rPr>
          <w:lang w:eastAsia="en-GB"/>
        </w:rPr>
        <w:t xml:space="preserve"> to</w:t>
      </w:r>
      <w:r w:rsidR="000B6046">
        <w:rPr>
          <w:lang w:eastAsia="en-GB"/>
        </w:rPr>
        <w:t xml:space="preserve"> </w:t>
      </w:r>
      <w:r w:rsidR="00A40C51">
        <w:rPr>
          <w:lang w:eastAsia="en-GB"/>
        </w:rPr>
        <w:t xml:space="preserve">parents who struggle or are unable to </w:t>
      </w:r>
      <w:r w:rsidR="009E6B30">
        <w:rPr>
          <w:lang w:eastAsia="en-GB"/>
        </w:rPr>
        <w:t>digest all the full participant information leaflet.</w:t>
      </w:r>
    </w:p>
    <w:p w14:paraId="377FD906" w14:textId="298093AB" w:rsidR="00B13E51" w:rsidRDefault="00B13E51" w:rsidP="007141A6">
      <w:pPr>
        <w:rPr>
          <w:lang w:eastAsia="en-GB"/>
        </w:rPr>
      </w:pPr>
      <w:r w:rsidRPr="00862223">
        <w:rPr>
          <w:lang w:eastAsia="en-GB"/>
        </w:rPr>
        <w:t>Members of th</w:t>
      </w:r>
      <w:r>
        <w:rPr>
          <w:lang w:eastAsia="en-GB"/>
        </w:rPr>
        <w:t>e PPI&amp;E</w:t>
      </w:r>
      <w:r w:rsidRPr="00862223">
        <w:rPr>
          <w:lang w:eastAsia="en-GB"/>
        </w:rPr>
        <w:t xml:space="preserve"> group will also be involved in co-developing </w:t>
      </w:r>
      <w:r>
        <w:rPr>
          <w:lang w:eastAsia="en-GB"/>
        </w:rPr>
        <w:t>promotional videos (based on the pa</w:t>
      </w:r>
      <w:r w:rsidR="00263FED">
        <w:rPr>
          <w:lang w:eastAsia="en-GB"/>
        </w:rPr>
        <w:t>rticipant</w:t>
      </w:r>
      <w:r>
        <w:rPr>
          <w:lang w:eastAsia="en-GB"/>
        </w:rPr>
        <w:t xml:space="preserve"> information </w:t>
      </w:r>
      <w:r w:rsidR="00263FED">
        <w:rPr>
          <w:lang w:eastAsia="en-GB"/>
        </w:rPr>
        <w:t>leaflet</w:t>
      </w:r>
      <w:r>
        <w:rPr>
          <w:lang w:eastAsia="en-GB"/>
        </w:rPr>
        <w:t xml:space="preserve">) and </w:t>
      </w:r>
      <w:r w:rsidRPr="00862223">
        <w:rPr>
          <w:lang w:eastAsia="en-GB"/>
        </w:rPr>
        <w:t>lay summar</w:t>
      </w:r>
      <w:r>
        <w:rPr>
          <w:lang w:eastAsia="en-GB"/>
        </w:rPr>
        <w:t>ies of findings, which will also be translated into the relevant languages.</w:t>
      </w:r>
    </w:p>
    <w:p w14:paraId="06F48699" w14:textId="7C6C6570" w:rsidR="00E13440" w:rsidRDefault="00E13440" w:rsidP="00421682">
      <w:pPr>
        <w:jc w:val="both"/>
      </w:pPr>
    </w:p>
    <w:p w14:paraId="7390BD95" w14:textId="78F55C21" w:rsidR="00384B32" w:rsidRDefault="00384B32">
      <w:pPr>
        <w:spacing w:after="0" w:line="240" w:lineRule="auto"/>
        <w:rPr>
          <w:lang w:eastAsia="en-GB"/>
        </w:rPr>
      </w:pPr>
      <w:r>
        <w:rPr>
          <w:lang w:eastAsia="en-GB"/>
        </w:rPr>
        <w:br w:type="page"/>
      </w:r>
    </w:p>
    <w:p w14:paraId="2DD45E81" w14:textId="6EEF1523" w:rsidR="00475FDA" w:rsidRDefault="00544728" w:rsidP="00E13440">
      <w:pPr>
        <w:pStyle w:val="Heading1"/>
      </w:pPr>
      <w:bookmarkStart w:id="29" w:name="_Toc127440094"/>
      <w:r w:rsidRPr="00686C79">
        <w:lastRenderedPageBreak/>
        <w:t xml:space="preserve">PARTICIPANT </w:t>
      </w:r>
      <w:r w:rsidR="00475FDA" w:rsidRPr="00686C79">
        <w:t>ELIGIBILITY CRITERIA</w:t>
      </w:r>
      <w:bookmarkEnd w:id="29"/>
    </w:p>
    <w:p w14:paraId="6A851FD4" w14:textId="313E4750" w:rsidR="00732334" w:rsidRPr="00732334" w:rsidRDefault="00732334" w:rsidP="00732334">
      <w:r>
        <w:t xml:space="preserve">This section details the </w:t>
      </w:r>
      <w:r w:rsidR="005775E2">
        <w:t>target population and the inclusion and exclusion criteria for participants.</w:t>
      </w:r>
    </w:p>
    <w:p w14:paraId="6AC62EDE" w14:textId="45CD2221" w:rsidR="0099609A" w:rsidRDefault="00652E1F" w:rsidP="00652E1F">
      <w:pPr>
        <w:pStyle w:val="Heading2"/>
      </w:pPr>
      <w:bookmarkStart w:id="30" w:name="_Toc127440095"/>
      <w:r w:rsidRPr="00652E1F">
        <w:t>Population</w:t>
      </w:r>
      <w:bookmarkEnd w:id="30"/>
    </w:p>
    <w:p w14:paraId="01E8255C" w14:textId="1ED0CAD1" w:rsidR="00A05AC0" w:rsidRDefault="6776437B" w:rsidP="00A05AC0">
      <w:pPr>
        <w:rPr>
          <w:lang w:eastAsia="en-GB"/>
        </w:rPr>
      </w:pPr>
      <w:r w:rsidRPr="258D5A13">
        <w:rPr>
          <w:lang w:eastAsia="en-GB"/>
        </w:rPr>
        <w:t xml:space="preserve">Children with eczema. In keeping with previous pragmatic trials in primary care, a </w:t>
      </w:r>
      <w:r>
        <w:t xml:space="preserve">diagnosis </w:t>
      </w:r>
      <w:r w:rsidR="009E2E35">
        <w:t>by</w:t>
      </w:r>
      <w:r>
        <w:t xml:space="preserve"> a</w:t>
      </w:r>
      <w:r w:rsidR="00A91E31">
        <w:t xml:space="preserve"> </w:t>
      </w:r>
      <w:r>
        <w:t xml:space="preserve">healthcare professional </w:t>
      </w:r>
      <w:r w:rsidRPr="258D5A13">
        <w:rPr>
          <w:lang w:eastAsia="en-GB"/>
        </w:rPr>
        <w:t xml:space="preserve">is sufficient for entry into the study, but we will </w:t>
      </w:r>
      <w:r w:rsidR="009C661C">
        <w:rPr>
          <w:lang w:eastAsia="en-GB"/>
        </w:rPr>
        <w:t xml:space="preserve">also </w:t>
      </w:r>
      <w:r w:rsidRPr="258D5A13">
        <w:rPr>
          <w:lang w:eastAsia="en-GB"/>
        </w:rPr>
        <w:t>report the proportion meeting UK diagnostic criteria for atopic eczema/dermatitis.</w:t>
      </w:r>
      <w:r w:rsidR="00C02D5A" w:rsidRPr="00AF4AD1">
        <w:rPr>
          <w:noProof/>
          <w:vertAlign w:val="superscript"/>
          <w:lang w:eastAsia="en-GB"/>
        </w:rPr>
        <w:t xml:space="preserve"> 68 69</w:t>
      </w:r>
    </w:p>
    <w:p w14:paraId="2D54AFF0" w14:textId="69C93FA2" w:rsidR="00475FDA" w:rsidRPr="00652E1F" w:rsidRDefault="00987A19" w:rsidP="00A05AC0">
      <w:pPr>
        <w:pStyle w:val="Heading2"/>
      </w:pPr>
      <w:bookmarkStart w:id="31" w:name="_Toc127440096"/>
      <w:r w:rsidRPr="00652E1F">
        <w:t>Inclusion c</w:t>
      </w:r>
      <w:r w:rsidR="00475FDA" w:rsidRPr="00652E1F">
        <w:t>riteria</w:t>
      </w:r>
      <w:bookmarkEnd w:id="31"/>
    </w:p>
    <w:p w14:paraId="6B7122E3" w14:textId="77777777" w:rsidR="0092470C" w:rsidRDefault="0092470C" w:rsidP="0092470C">
      <w:bookmarkStart w:id="32" w:name="Setting/context:"/>
      <w:r>
        <w:t>To be eligible, children must:</w:t>
      </w:r>
    </w:p>
    <w:p w14:paraId="6E545F0A" w14:textId="77777777" w:rsidR="0092470C" w:rsidRDefault="0092470C" w:rsidP="00DC2D28">
      <w:pPr>
        <w:pStyle w:val="ListParagraph"/>
        <w:numPr>
          <w:ilvl w:val="0"/>
          <w:numId w:val="4"/>
        </w:numPr>
        <w:spacing w:after="120" w:line="240" w:lineRule="auto"/>
      </w:pPr>
      <w:r>
        <w:t>be aged between 3 months and less than 2 years; and</w:t>
      </w:r>
    </w:p>
    <w:p w14:paraId="35CEF726" w14:textId="3B9B44EC" w:rsidR="0092470C" w:rsidRDefault="0092470C" w:rsidP="00DC2D28">
      <w:pPr>
        <w:pStyle w:val="ListParagraph"/>
        <w:numPr>
          <w:ilvl w:val="0"/>
          <w:numId w:val="4"/>
        </w:numPr>
        <w:spacing w:after="120" w:line="240" w:lineRule="auto"/>
      </w:pPr>
      <w:r>
        <w:t>have e</w:t>
      </w:r>
      <w:r w:rsidRPr="00491452">
        <w:t>czema diagnosed by</w:t>
      </w:r>
      <w:r>
        <w:t xml:space="preserve"> an appropriately qualified healthcare professional; and</w:t>
      </w:r>
    </w:p>
    <w:p w14:paraId="5FEC31AA" w14:textId="77B8BADD" w:rsidR="0092470C" w:rsidRDefault="0092470C" w:rsidP="00DC2D28">
      <w:pPr>
        <w:pStyle w:val="ListParagraph"/>
        <w:numPr>
          <w:ilvl w:val="0"/>
          <w:numId w:val="4"/>
        </w:numPr>
        <w:spacing w:after="120" w:line="240" w:lineRule="auto"/>
      </w:pPr>
      <w:r>
        <w:t>have mild, moderate or severe eczema (Patient Orientated Eczema Measure (POEM) score&gt;2</w:t>
      </w:r>
      <w:r w:rsidR="007B5B75">
        <w:t xml:space="preserve"> within the previous 28 days</w:t>
      </w:r>
      <w:r>
        <w:t>); and</w:t>
      </w:r>
    </w:p>
    <w:p w14:paraId="40BE13E9" w14:textId="6E4022BB" w:rsidR="00426270" w:rsidRDefault="0092470C" w:rsidP="00F529B2">
      <w:pPr>
        <w:pStyle w:val="ListParagraph"/>
        <w:numPr>
          <w:ilvl w:val="0"/>
          <w:numId w:val="4"/>
        </w:numPr>
        <w:spacing w:after="120" w:line="240" w:lineRule="auto"/>
      </w:pPr>
      <w:r>
        <w:t>be accompanied by an adult who is able to give consent</w:t>
      </w:r>
      <w:bookmarkEnd w:id="32"/>
    </w:p>
    <w:p w14:paraId="5A3DA268" w14:textId="3EF10E4A" w:rsidR="00A21342" w:rsidRDefault="00A86F4D" w:rsidP="00426270">
      <w:pPr>
        <w:pStyle w:val="Heading2"/>
      </w:pPr>
      <w:bookmarkStart w:id="33" w:name="_Toc127440097"/>
      <w:r w:rsidRPr="00652E1F">
        <w:t>Exclusion c</w:t>
      </w:r>
      <w:r w:rsidR="00475FDA" w:rsidRPr="00652E1F">
        <w:t>riteria</w:t>
      </w:r>
      <w:bookmarkEnd w:id="33"/>
    </w:p>
    <w:p w14:paraId="098C54CA" w14:textId="77777777" w:rsidR="00A21342" w:rsidRDefault="00A21342" w:rsidP="00A21342">
      <w:r>
        <w:t>Ineligible children will have:</w:t>
      </w:r>
    </w:p>
    <w:p w14:paraId="679D7729" w14:textId="27C02895" w:rsidR="00A21342" w:rsidRDefault="00A21342" w:rsidP="00DC2D28">
      <w:pPr>
        <w:pStyle w:val="ListParagraph"/>
        <w:numPr>
          <w:ilvl w:val="0"/>
          <w:numId w:val="5"/>
        </w:numPr>
        <w:spacing w:after="120" w:line="240" w:lineRule="auto"/>
      </w:pPr>
      <w:r>
        <w:t xml:space="preserve">confirmed </w:t>
      </w:r>
      <w:r w:rsidR="00127B81">
        <w:t xml:space="preserve">or probable* </w:t>
      </w:r>
      <w:r>
        <w:t>immediate (IgE-</w:t>
      </w:r>
      <w:r w:rsidR="00B51064">
        <w:t>type</w:t>
      </w:r>
      <w:r>
        <w:t>) food allergy</w:t>
      </w:r>
      <w:r w:rsidR="0084427D">
        <w:t xml:space="preserve"> to the study foods</w:t>
      </w:r>
      <w:r>
        <w:t>; and/or</w:t>
      </w:r>
      <w:r w:rsidR="00F8191F">
        <w:t xml:space="preserve"> </w:t>
      </w:r>
    </w:p>
    <w:p w14:paraId="1EF15F6D" w14:textId="55038288" w:rsidR="00A21342" w:rsidRDefault="00A21342" w:rsidP="00DC2D28">
      <w:pPr>
        <w:pStyle w:val="ListParagraph"/>
        <w:numPr>
          <w:ilvl w:val="0"/>
          <w:numId w:val="5"/>
        </w:numPr>
        <w:spacing w:after="120" w:line="240" w:lineRule="auto"/>
      </w:pPr>
      <w:r>
        <w:t xml:space="preserve">previous SPT or IgE blood test for </w:t>
      </w:r>
      <w:r w:rsidR="0084427D">
        <w:t xml:space="preserve">the </w:t>
      </w:r>
      <w:r>
        <w:t>study foods; and/or</w:t>
      </w:r>
    </w:p>
    <w:p w14:paraId="1994341B" w14:textId="77777777" w:rsidR="00A24FD7" w:rsidRDefault="00A24FD7" w:rsidP="00A24FD7">
      <w:pPr>
        <w:pStyle w:val="ListParagraph"/>
        <w:numPr>
          <w:ilvl w:val="0"/>
          <w:numId w:val="5"/>
        </w:numPr>
        <w:spacing w:after="120" w:line="240" w:lineRule="auto"/>
      </w:pPr>
      <w:r w:rsidDel="20AB6BA1">
        <w:t>another child in the household already taking part in the trial.</w:t>
      </w:r>
    </w:p>
    <w:p w14:paraId="659FB45E" w14:textId="77777777" w:rsidR="00A24FD7" w:rsidRDefault="00A24FD7" w:rsidP="00A24FD7">
      <w:pPr>
        <w:spacing w:line="240" w:lineRule="auto"/>
      </w:pPr>
      <w:r>
        <w:t>* Parents who report symptoms, which in the opinion of the allergy panel/their GP, are suspicious of an immediate-type reaction.</w:t>
      </w:r>
    </w:p>
    <w:p w14:paraId="3AD75BB5" w14:textId="77777777" w:rsidR="00A24FD7" w:rsidRDefault="00A24FD7" w:rsidP="00A24FD7">
      <w:pPr>
        <w:pStyle w:val="Heading2"/>
      </w:pPr>
      <w:bookmarkStart w:id="34" w:name="_Toc127440098"/>
      <w:r w:rsidRPr="2BEE7B3B">
        <w:t>Co-enrolment in other research studies.</w:t>
      </w:r>
      <w:bookmarkEnd w:id="34"/>
    </w:p>
    <w:p w14:paraId="72E5F542" w14:textId="77777777" w:rsidR="00A24FD7" w:rsidRDefault="00A24FD7" w:rsidP="00A24FD7">
      <w:r w:rsidRPr="2BEE7B3B">
        <w:t>Co-enrolment in the TIGER study and any other research study will not be permitted due to potential impact on the study objectives and burdens of co-enrolment.  Participants should not have participated in any other research study in the last three months.   Any queries regarding co-enrolment will be considered on a case-by-case basis by the Central Research Team.</w:t>
      </w:r>
      <w:r>
        <w:br/>
      </w:r>
    </w:p>
    <w:p w14:paraId="58AB5466" w14:textId="02B37A7F" w:rsidR="0084427D" w:rsidRDefault="0084427D">
      <w:pPr>
        <w:spacing w:after="0" w:line="240" w:lineRule="auto"/>
      </w:pPr>
      <w:r>
        <w:br w:type="page"/>
      </w:r>
    </w:p>
    <w:p w14:paraId="4327CFE6" w14:textId="2FBB2389" w:rsidR="00B5548B" w:rsidRDefault="00475FDA" w:rsidP="00E13440">
      <w:pPr>
        <w:pStyle w:val="Heading1"/>
      </w:pPr>
      <w:bookmarkStart w:id="35" w:name="_Toc127440099"/>
      <w:r w:rsidRPr="003C12DB">
        <w:lastRenderedPageBreak/>
        <w:t xml:space="preserve">TRIAL </w:t>
      </w:r>
      <w:r w:rsidRPr="002A0FED">
        <w:t>PROCEDURES</w:t>
      </w:r>
      <w:bookmarkEnd w:id="35"/>
    </w:p>
    <w:p w14:paraId="3E6CC20F" w14:textId="3F223FD0" w:rsidR="005775E2" w:rsidRPr="005775E2" w:rsidRDefault="005775E2" w:rsidP="005775E2">
      <w:r>
        <w:t>This section</w:t>
      </w:r>
      <w:r w:rsidR="00D0357E">
        <w:t xml:space="preserve"> describes how GP surgeries will be recruited</w:t>
      </w:r>
      <w:r w:rsidR="00E84DAB">
        <w:t>;</w:t>
      </w:r>
      <w:r w:rsidR="006E074A">
        <w:t xml:space="preserve"> participants identified</w:t>
      </w:r>
      <w:r w:rsidR="00D22C32">
        <w:t>,</w:t>
      </w:r>
      <w:r w:rsidR="006E074A">
        <w:t xml:space="preserve"> and consent</w:t>
      </w:r>
      <w:r w:rsidR="00BE04C0">
        <w:t xml:space="preserve"> received</w:t>
      </w:r>
      <w:r w:rsidR="00E84DAB">
        <w:t>;</w:t>
      </w:r>
      <w:r w:rsidR="00584B41">
        <w:t xml:space="preserve"> the procedures for </w:t>
      </w:r>
      <w:r w:rsidR="00EB70EE">
        <w:t>randomisation</w:t>
      </w:r>
      <w:r w:rsidR="001A1436">
        <w:t>, data collection</w:t>
      </w:r>
      <w:r w:rsidR="00E84DAB">
        <w:t>, follow-up; and the arrangements for masking and ending the trial.</w:t>
      </w:r>
    </w:p>
    <w:p w14:paraId="489902FA" w14:textId="5624218C" w:rsidR="00244973" w:rsidRPr="00FA4D02" w:rsidRDefault="00F017C4" w:rsidP="005775E2">
      <w:pPr>
        <w:pStyle w:val="Heading2"/>
      </w:pPr>
      <w:bookmarkStart w:id="36" w:name="_Toc127440100"/>
      <w:r>
        <w:t>Selection and training</w:t>
      </w:r>
      <w:r w:rsidR="00244973" w:rsidRPr="00FA4D02">
        <w:t xml:space="preserve"> of GP surgeries</w:t>
      </w:r>
      <w:bookmarkEnd w:id="36"/>
    </w:p>
    <w:p w14:paraId="566D9C0E" w14:textId="08687B65" w:rsidR="006A6861" w:rsidRPr="00CC19B9" w:rsidRDefault="006A6861" w:rsidP="00CC19B9">
      <w:r w:rsidRPr="00CC19B9">
        <w:t xml:space="preserve">Practices will be recruited via NIHR Clinical Research Networks (CRNs).  </w:t>
      </w:r>
      <w:r w:rsidR="00AA63F7" w:rsidRPr="00CC19B9">
        <w:t xml:space="preserve">Based on </w:t>
      </w:r>
      <w:r w:rsidR="00265194" w:rsidRPr="00CC19B9">
        <w:t xml:space="preserve">previous trials of children with eczema recruited in primary care, including </w:t>
      </w:r>
      <w:r w:rsidR="00AA63F7" w:rsidRPr="00CC19B9">
        <w:t xml:space="preserve">the feasibility </w:t>
      </w:r>
      <w:r w:rsidR="00265194" w:rsidRPr="00CC19B9">
        <w:t xml:space="preserve">study, we estimate </w:t>
      </w:r>
      <w:r w:rsidR="006762E2" w:rsidRPr="00CC19B9">
        <w:t xml:space="preserve">that we will need </w:t>
      </w:r>
      <w:r w:rsidR="00337616" w:rsidRPr="00CC19B9">
        <w:t>~84</w:t>
      </w:r>
      <w:r w:rsidR="006762E2" w:rsidRPr="00CC19B9">
        <w:t xml:space="preserve"> GP surgeries.</w:t>
      </w:r>
    </w:p>
    <w:p w14:paraId="481EC5AD" w14:textId="1661C68B" w:rsidR="003364B9" w:rsidRPr="00CC19B9" w:rsidRDefault="00C43B22" w:rsidP="00CC19B9">
      <w:r w:rsidRPr="00CC19B9">
        <w:t xml:space="preserve">Participating practices will be given training by the </w:t>
      </w:r>
      <w:r w:rsidR="00D03741" w:rsidRPr="00CC19B9">
        <w:t>research team</w:t>
      </w:r>
      <w:r w:rsidR="00511562" w:rsidRPr="00CC19B9">
        <w:t xml:space="preserve"> </w:t>
      </w:r>
      <w:r w:rsidRPr="00CC19B9">
        <w:t xml:space="preserve">before they approach any patients.  First, they will be given instructions of how to run the participant search, screen the results and </w:t>
      </w:r>
      <w:r w:rsidR="009C3C3C" w:rsidRPr="00CC19B9">
        <w:t>invite</w:t>
      </w:r>
      <w:r w:rsidRPr="00CC19B9">
        <w:t xml:space="preserve"> potential participants.  Next, arrangements for </w:t>
      </w:r>
      <w:r w:rsidR="00727BC6" w:rsidRPr="00CC19B9">
        <w:t xml:space="preserve">baseline visits for </w:t>
      </w:r>
      <w:r w:rsidRPr="00CC19B9">
        <w:t xml:space="preserve">participants </w:t>
      </w:r>
      <w:r w:rsidR="00923B92" w:rsidRPr="00CC19B9">
        <w:t xml:space="preserve">in the practice </w:t>
      </w:r>
      <w:r w:rsidRPr="00CC19B9">
        <w:t>will be agreed.</w:t>
      </w:r>
    </w:p>
    <w:p w14:paraId="400A919F" w14:textId="3174E7B5" w:rsidR="00F2133F" w:rsidRDefault="00CC2CA7" w:rsidP="00CC2CA7">
      <w:pPr>
        <w:pStyle w:val="Heading2"/>
      </w:pPr>
      <w:bookmarkStart w:id="37" w:name="_Ref98751712"/>
      <w:bookmarkStart w:id="38" w:name="_Toc127440101"/>
      <w:r>
        <w:t>Training of research</w:t>
      </w:r>
      <w:r w:rsidR="002F24F5">
        <w:t xml:space="preserve">ers </w:t>
      </w:r>
      <w:r w:rsidR="00FC1AA2">
        <w:t>and study dietitian</w:t>
      </w:r>
      <w:bookmarkEnd w:id="37"/>
      <w:bookmarkEnd w:id="38"/>
    </w:p>
    <w:p w14:paraId="3A2B05DE" w14:textId="78003A14" w:rsidR="00826018" w:rsidRDefault="00826018" w:rsidP="00826018">
      <w:pPr>
        <w:rPr>
          <w:lang w:eastAsia="en-GB"/>
        </w:rPr>
      </w:pPr>
      <w:r>
        <w:rPr>
          <w:lang w:eastAsia="en-GB"/>
        </w:rPr>
        <w:t>Participant consent, baseline data collection, the delivery of the intervention and follow-up will be undertaken by t</w:t>
      </w:r>
      <w:r w:rsidRPr="258D5A13">
        <w:rPr>
          <w:lang w:eastAsia="en-GB"/>
        </w:rPr>
        <w:t xml:space="preserve">rained </w:t>
      </w:r>
      <w:r w:rsidR="009222C1">
        <w:rPr>
          <w:lang w:eastAsia="en-GB"/>
        </w:rPr>
        <w:t>researchers</w:t>
      </w:r>
      <w:r>
        <w:rPr>
          <w:lang w:eastAsia="en-GB"/>
        </w:rPr>
        <w:t xml:space="preserve">.  </w:t>
      </w:r>
      <w:r w:rsidR="009222C1">
        <w:rPr>
          <w:lang w:eastAsia="en-GB"/>
        </w:rPr>
        <w:t>This includes research nurses</w:t>
      </w:r>
      <w:r w:rsidR="00220F15">
        <w:rPr>
          <w:lang w:eastAsia="en-GB"/>
        </w:rPr>
        <w:t>/clinical research practitioners</w:t>
      </w:r>
      <w:r w:rsidR="009222C1">
        <w:rPr>
          <w:lang w:eastAsia="en-GB"/>
        </w:rPr>
        <w:t xml:space="preserve"> </w:t>
      </w:r>
      <w:r w:rsidR="00F44C50">
        <w:rPr>
          <w:lang w:eastAsia="en-GB"/>
        </w:rPr>
        <w:t xml:space="preserve">employed by </w:t>
      </w:r>
      <w:r>
        <w:rPr>
          <w:lang w:eastAsia="en-GB"/>
        </w:rPr>
        <w:t xml:space="preserve">Clinical Research Networks </w:t>
      </w:r>
      <w:r w:rsidR="00F44C50">
        <w:rPr>
          <w:lang w:eastAsia="en-GB"/>
        </w:rPr>
        <w:t>and</w:t>
      </w:r>
      <w:r>
        <w:rPr>
          <w:lang w:eastAsia="en-GB"/>
        </w:rPr>
        <w:t xml:space="preserve"> participating GP surgeries.</w:t>
      </w:r>
    </w:p>
    <w:p w14:paraId="1F8CF2F0" w14:textId="2C1C3F4D" w:rsidR="00826018" w:rsidRDefault="00826018" w:rsidP="00826018">
      <w:pPr>
        <w:rPr>
          <w:lang w:eastAsia="en-GB"/>
        </w:rPr>
      </w:pPr>
      <w:r>
        <w:rPr>
          <w:lang w:eastAsia="en-GB"/>
        </w:rPr>
        <w:t>Training will be provided by the lead centre (Bristol), supported by local allergy clinics</w:t>
      </w:r>
      <w:r w:rsidR="00371ECA">
        <w:rPr>
          <w:lang w:eastAsia="en-GB"/>
        </w:rPr>
        <w:t xml:space="preserve"> in Bristol, Manchester and Southampton</w:t>
      </w:r>
      <w:r>
        <w:rPr>
          <w:lang w:eastAsia="en-GB"/>
        </w:rPr>
        <w:t xml:space="preserve">.  Competence in the study procedures, including skin prick testing, will be signed-off before any individual undertakes patient-facing activity.  On-going support and advice will be provided </w:t>
      </w:r>
      <w:r w:rsidR="00F90865">
        <w:rPr>
          <w:lang w:eastAsia="en-GB"/>
        </w:rPr>
        <w:t xml:space="preserve">as needed </w:t>
      </w:r>
      <w:r>
        <w:rPr>
          <w:lang w:eastAsia="en-GB"/>
        </w:rPr>
        <w:t xml:space="preserve">by the local principal investigators, allergy </w:t>
      </w:r>
      <w:r w:rsidR="00F90865">
        <w:rPr>
          <w:lang w:eastAsia="en-GB"/>
        </w:rPr>
        <w:t xml:space="preserve">panel </w:t>
      </w:r>
      <w:r>
        <w:rPr>
          <w:lang w:eastAsia="en-GB"/>
        </w:rPr>
        <w:t>and study dietitian.</w:t>
      </w:r>
    </w:p>
    <w:p w14:paraId="72441D75" w14:textId="2DC8B198" w:rsidR="00826018" w:rsidRPr="00826018" w:rsidRDefault="00826018" w:rsidP="00826018">
      <w:pPr>
        <w:rPr>
          <w:lang w:eastAsia="en-GB"/>
        </w:rPr>
      </w:pPr>
      <w:r>
        <w:rPr>
          <w:lang w:eastAsia="en-GB"/>
        </w:rPr>
        <w:t>The study dietitian will be trained in the study-specific procedures by the lead centre and supervised by senior dietitian co-applicants Meyer and Skypala.</w:t>
      </w:r>
    </w:p>
    <w:p w14:paraId="4528A5CC" w14:textId="185229AA" w:rsidR="00244973" w:rsidRDefault="001137F0" w:rsidP="00C042D8">
      <w:pPr>
        <w:pStyle w:val="Heading2"/>
      </w:pPr>
      <w:bookmarkStart w:id="39" w:name="_Toc127440102"/>
      <w:r w:rsidRPr="00FA4D02">
        <w:t xml:space="preserve">Trial </w:t>
      </w:r>
      <w:r w:rsidR="00E708DD" w:rsidRPr="00B5548B">
        <w:t>advertising</w:t>
      </w:r>
      <w:bookmarkEnd w:id="39"/>
    </w:p>
    <w:p w14:paraId="2A3CCCB4" w14:textId="6242E1BE" w:rsidR="006331BB" w:rsidRDefault="006331BB" w:rsidP="006331BB">
      <w:r w:rsidRPr="09C30C61">
        <w:rPr>
          <w:noProof/>
        </w:rPr>
        <w:t>The study will be advertised via local media.  Participating GP surgeries will display</w:t>
      </w:r>
      <w:r>
        <w:rPr>
          <w:noProof/>
        </w:rPr>
        <w:t xml:space="preserve"> </w:t>
      </w:r>
      <w:r w:rsidRPr="005C719C">
        <w:t>posters</w:t>
      </w:r>
      <w:r>
        <w:t xml:space="preserve"> </w:t>
      </w:r>
      <w:r w:rsidR="00FB60EA">
        <w:t xml:space="preserve">and flyers </w:t>
      </w:r>
      <w:r>
        <w:t>in waiting rooms and put information about the study on practice websites</w:t>
      </w:r>
      <w:r w:rsidR="00942CDC">
        <w:t xml:space="preserve"> and social media</w:t>
      </w:r>
      <w:r>
        <w:t>.  These will direct potentially eligible patients to their GP and the study website.</w:t>
      </w:r>
    </w:p>
    <w:p w14:paraId="7985F140" w14:textId="7C22C4DA" w:rsidR="006331BB" w:rsidRPr="004E47AD" w:rsidRDefault="006331BB" w:rsidP="006331BB">
      <w:r>
        <w:t xml:space="preserve">The study website will contain the patient information documentation for the study and contact details.  A short animation, based on the </w:t>
      </w:r>
      <w:r w:rsidR="00603A35">
        <w:t>Study</w:t>
      </w:r>
      <w:r>
        <w:t xml:space="preserve"> summary, will also be produced.  A</w:t>
      </w:r>
      <w:r w:rsidRPr="00E73A54">
        <w:t xml:space="preserve"> </w:t>
      </w:r>
      <w:r>
        <w:t>study</w:t>
      </w:r>
      <w:r w:rsidRPr="00E73A54">
        <w:t xml:space="preserve"> Twitter account will </w:t>
      </w:r>
      <w:r w:rsidRPr="004A0F4E">
        <w:t xml:space="preserve">raise awareness of the </w:t>
      </w:r>
      <w:r w:rsidRPr="004E47AD">
        <w:t>study</w:t>
      </w:r>
      <w:r w:rsidRPr="004A0F4E">
        <w:t xml:space="preserve"> and will be for information purposes only. </w:t>
      </w:r>
      <w:r w:rsidRPr="004E47AD">
        <w:t> </w:t>
      </w:r>
    </w:p>
    <w:p w14:paraId="72F8EBEC" w14:textId="652F0BE5" w:rsidR="00262398" w:rsidRPr="00FA4D02" w:rsidRDefault="00EB00DA" w:rsidP="00C042D8">
      <w:pPr>
        <w:pStyle w:val="Heading2"/>
      </w:pPr>
      <w:bookmarkStart w:id="40" w:name="_Toc80351285"/>
      <w:bookmarkStart w:id="41" w:name="_Toc127440103"/>
      <w:r>
        <w:t>I</w:t>
      </w:r>
      <w:r w:rsidR="00262398" w:rsidRPr="00FA4D02">
        <w:t xml:space="preserve">dentification </w:t>
      </w:r>
      <w:r>
        <w:t>and s</w:t>
      </w:r>
      <w:r w:rsidRPr="00FA4D02">
        <w:t xml:space="preserve">creening </w:t>
      </w:r>
      <w:r w:rsidR="00262398" w:rsidRPr="00FA4D02">
        <w:t xml:space="preserve">of </w:t>
      </w:r>
      <w:bookmarkEnd w:id="40"/>
      <w:r w:rsidR="00433933">
        <w:t>participants</w:t>
      </w:r>
      <w:bookmarkEnd w:id="41"/>
    </w:p>
    <w:p w14:paraId="24E9019D" w14:textId="38025A0E" w:rsidR="002044BD" w:rsidRDefault="007F0EE6" w:rsidP="007F0EE6">
      <w:r w:rsidRPr="26364DA7">
        <w:rPr>
          <w:lang w:eastAsia="en-GB"/>
        </w:rPr>
        <w:t xml:space="preserve">Parents of potentially eligible children will be invited to take part by invitation from participating GP surgeries. </w:t>
      </w:r>
      <w:r w:rsidR="00A2783C">
        <w:rPr>
          <w:lang w:eastAsia="en-GB"/>
        </w:rPr>
        <w:t xml:space="preserve"> </w:t>
      </w:r>
      <w:r w:rsidR="00AC35C4">
        <w:t xml:space="preserve">The GP or a delegated member of the practice </w:t>
      </w:r>
      <w:r w:rsidR="00567440">
        <w:t xml:space="preserve">team </w:t>
      </w:r>
      <w:r w:rsidRPr="26364DA7">
        <w:rPr>
          <w:lang w:eastAsia="en-GB"/>
        </w:rPr>
        <w:t xml:space="preserve">will search their electronic medical records for children under </w:t>
      </w:r>
      <w:r w:rsidR="002C4BB4">
        <w:rPr>
          <w:lang w:eastAsia="en-GB"/>
        </w:rPr>
        <w:t>two</w:t>
      </w:r>
      <w:r w:rsidRPr="26364DA7">
        <w:rPr>
          <w:lang w:eastAsia="en-GB"/>
        </w:rPr>
        <w:t xml:space="preserve"> years with a history of eczema</w:t>
      </w:r>
      <w:r w:rsidR="00AC35C4">
        <w:t xml:space="preserve">.  They will screen the search results for </w:t>
      </w:r>
      <w:r w:rsidR="009F2FDC">
        <w:t xml:space="preserve">any known adverse medical or social circumstance that would make invitation to the study inappropriate </w:t>
      </w:r>
      <w:r w:rsidR="00AC35C4">
        <w:t>and</w:t>
      </w:r>
      <w:r w:rsidR="001E4558">
        <w:t xml:space="preserve"> record the reason for any </w:t>
      </w:r>
      <w:r w:rsidR="009F2FDC">
        <w:t>exclusions</w:t>
      </w:r>
      <w:r w:rsidR="00AC35C4">
        <w:t>.</w:t>
      </w:r>
    </w:p>
    <w:p w14:paraId="02F793BB" w14:textId="4F238482" w:rsidR="00167A34" w:rsidRDefault="00167A34" w:rsidP="00167A34">
      <w:pPr>
        <w:rPr>
          <w:lang w:eastAsia="en-GB"/>
        </w:rPr>
      </w:pPr>
      <w:r>
        <w:t xml:space="preserve">The practice will then </w:t>
      </w:r>
      <w:r w:rsidRPr="26364DA7">
        <w:rPr>
          <w:lang w:eastAsia="en-GB"/>
        </w:rPr>
        <w:t xml:space="preserve">send out </w:t>
      </w:r>
      <w:r>
        <w:rPr>
          <w:lang w:eastAsia="en-GB"/>
        </w:rPr>
        <w:t xml:space="preserve">written </w:t>
      </w:r>
      <w:r w:rsidRPr="26364DA7">
        <w:rPr>
          <w:lang w:eastAsia="en-GB"/>
        </w:rPr>
        <w:t>invitations on the research team’s behalf.</w:t>
      </w:r>
      <w:r>
        <w:rPr>
          <w:lang w:eastAsia="en-GB"/>
        </w:rPr>
        <w:t xml:space="preserve">  This will be in the form of a letter though the post and/or text message with a </w:t>
      </w:r>
      <w:r w:rsidR="007644DD">
        <w:rPr>
          <w:lang w:eastAsia="en-GB"/>
        </w:rPr>
        <w:t xml:space="preserve">copy of </w:t>
      </w:r>
      <w:r>
        <w:rPr>
          <w:lang w:eastAsia="en-GB"/>
        </w:rPr>
        <w:t xml:space="preserve">the Study summary.  </w:t>
      </w:r>
      <w:r w:rsidR="007628C3">
        <w:rPr>
          <w:lang w:eastAsia="en-GB"/>
        </w:rPr>
        <w:t xml:space="preserve">A reminder will be sent after 2-6 weeks. </w:t>
      </w:r>
      <w:r w:rsidR="00E66C6D">
        <w:rPr>
          <w:lang w:eastAsia="en-GB"/>
        </w:rPr>
        <w:t xml:space="preserve"> The invitations</w:t>
      </w:r>
      <w:r>
        <w:rPr>
          <w:lang w:eastAsia="en-GB"/>
        </w:rPr>
        <w:t xml:space="preserve"> will sign-post interested parents to the study website </w:t>
      </w:r>
      <w:r w:rsidR="00FA3173">
        <w:rPr>
          <w:lang w:eastAsia="en-GB"/>
        </w:rPr>
        <w:t>and the Participant information leaflet</w:t>
      </w:r>
      <w:r>
        <w:rPr>
          <w:lang w:eastAsia="en-GB"/>
        </w:rPr>
        <w:t>.</w:t>
      </w:r>
      <w:r w:rsidRPr="00EF5BA8">
        <w:rPr>
          <w:lang w:eastAsia="en-GB"/>
        </w:rPr>
        <w:t xml:space="preserve"> </w:t>
      </w:r>
      <w:r>
        <w:rPr>
          <w:lang w:eastAsia="en-GB"/>
        </w:rPr>
        <w:t xml:space="preserve"> Parents will then </w:t>
      </w:r>
      <w:r w:rsidRPr="26364DA7">
        <w:rPr>
          <w:lang w:eastAsia="en-GB"/>
        </w:rPr>
        <w:t xml:space="preserve">express an interest </w:t>
      </w:r>
      <w:r>
        <w:rPr>
          <w:lang w:eastAsia="en-GB"/>
        </w:rPr>
        <w:t xml:space="preserve">in participating </w:t>
      </w:r>
      <w:r w:rsidRPr="26364DA7">
        <w:rPr>
          <w:lang w:eastAsia="en-GB"/>
        </w:rPr>
        <w:t xml:space="preserve">by completing an online questionnaire or by returning a paper form using </w:t>
      </w:r>
      <w:r>
        <w:rPr>
          <w:lang w:eastAsia="en-GB"/>
        </w:rPr>
        <w:t xml:space="preserve">a </w:t>
      </w:r>
      <w:r w:rsidRPr="26364DA7">
        <w:rPr>
          <w:lang w:eastAsia="en-GB"/>
        </w:rPr>
        <w:t>pre-paid envelope.</w:t>
      </w:r>
      <w:r w:rsidR="00631B0B">
        <w:rPr>
          <w:lang w:eastAsia="en-GB"/>
        </w:rPr>
        <w:t xml:space="preserve">  </w:t>
      </w:r>
      <w:r w:rsidR="00A26F50">
        <w:rPr>
          <w:lang w:eastAsia="en-GB"/>
        </w:rPr>
        <w:t xml:space="preserve">The </w:t>
      </w:r>
      <w:r w:rsidR="00A26F50">
        <w:rPr>
          <w:lang w:eastAsia="en-GB"/>
        </w:rPr>
        <w:lastRenderedPageBreak/>
        <w:t xml:space="preserve">expression of interest reply form will </w:t>
      </w:r>
      <w:r w:rsidR="00CE66A8">
        <w:rPr>
          <w:lang w:eastAsia="en-GB"/>
        </w:rPr>
        <w:t>inform</w:t>
      </w:r>
      <w:r w:rsidR="00045F47">
        <w:rPr>
          <w:lang w:eastAsia="en-GB"/>
        </w:rPr>
        <w:t xml:space="preserve"> parents/carers </w:t>
      </w:r>
      <w:r w:rsidR="00655347">
        <w:rPr>
          <w:lang w:eastAsia="en-GB"/>
        </w:rPr>
        <w:t>that by completing</w:t>
      </w:r>
      <w:r w:rsidR="00081C91">
        <w:rPr>
          <w:lang w:eastAsia="en-GB"/>
        </w:rPr>
        <w:t xml:space="preserve"> and returning</w:t>
      </w:r>
      <w:r w:rsidR="00655347">
        <w:rPr>
          <w:lang w:eastAsia="en-GB"/>
        </w:rPr>
        <w:t xml:space="preserve"> the form, they </w:t>
      </w:r>
      <w:r w:rsidR="00045F47">
        <w:rPr>
          <w:lang w:eastAsia="en-GB"/>
        </w:rPr>
        <w:t xml:space="preserve">are giving consent for their personal details to be stored </w:t>
      </w:r>
      <w:r w:rsidR="00655347">
        <w:rPr>
          <w:lang w:eastAsia="en-GB"/>
        </w:rPr>
        <w:t xml:space="preserve">by the Central Research Team </w:t>
      </w:r>
      <w:r w:rsidR="00CE66A8">
        <w:rPr>
          <w:lang w:eastAsia="en-GB"/>
        </w:rPr>
        <w:t>until eligibility has been determined (for the purpose of contacting them).</w:t>
      </w:r>
      <w:r w:rsidR="00655347">
        <w:rPr>
          <w:lang w:eastAsia="en-GB"/>
        </w:rPr>
        <w:t xml:space="preserve">  </w:t>
      </w:r>
      <w:r w:rsidR="00081C91">
        <w:rPr>
          <w:lang w:eastAsia="en-GB"/>
        </w:rPr>
        <w:t xml:space="preserve">If they are not eligible or decline to take part, their personal details will be removed from the study records. </w:t>
      </w:r>
      <w:r w:rsidR="00CE66A8">
        <w:rPr>
          <w:lang w:eastAsia="en-GB"/>
        </w:rPr>
        <w:t xml:space="preserve">  </w:t>
      </w:r>
    </w:p>
    <w:p w14:paraId="4D459F28" w14:textId="0EBA08EB" w:rsidR="00167A34" w:rsidRDefault="00167A34" w:rsidP="007F0EE6">
      <w:pPr>
        <w:rPr>
          <w:lang w:eastAsia="en-GB"/>
        </w:rPr>
      </w:pPr>
      <w:r>
        <w:rPr>
          <w:lang w:eastAsia="en-GB"/>
        </w:rPr>
        <w:t>In addition, p</w:t>
      </w:r>
      <w:r w:rsidRPr="26364DA7">
        <w:rPr>
          <w:lang w:eastAsia="en-GB"/>
        </w:rPr>
        <w:t xml:space="preserve">articipating </w:t>
      </w:r>
      <w:r>
        <w:rPr>
          <w:lang w:eastAsia="en-GB"/>
        </w:rPr>
        <w:t>surgeries will</w:t>
      </w:r>
      <w:r w:rsidRPr="26364DA7">
        <w:rPr>
          <w:lang w:eastAsia="en-GB"/>
        </w:rPr>
        <w:t xml:space="preserve"> opportunistically sign-post families they see in clinic to the </w:t>
      </w:r>
      <w:r>
        <w:rPr>
          <w:lang w:eastAsia="en-GB"/>
        </w:rPr>
        <w:t>research team via the study website.</w:t>
      </w:r>
    </w:p>
    <w:p w14:paraId="73A53AD5" w14:textId="403D496F" w:rsidR="008769D1" w:rsidRPr="003802A1" w:rsidRDefault="00B652C8" w:rsidP="00C042D8">
      <w:pPr>
        <w:pStyle w:val="Heading2"/>
        <w:rPr>
          <w:i/>
        </w:rPr>
      </w:pPr>
      <w:bookmarkStart w:id="42" w:name="_Toc127440104"/>
      <w:r>
        <w:t>Participant r</w:t>
      </w:r>
      <w:r w:rsidR="008769D1" w:rsidRPr="003C12DB">
        <w:t>ecruitment</w:t>
      </w:r>
      <w:bookmarkEnd w:id="42"/>
    </w:p>
    <w:p w14:paraId="05AEBD7D" w14:textId="1FDC102D" w:rsidR="00D163DC" w:rsidRDefault="004956D8" w:rsidP="00D163DC">
      <w:r>
        <w:t xml:space="preserve">The research team </w:t>
      </w:r>
      <w:r w:rsidR="007F0EE6">
        <w:t xml:space="preserve">will </w:t>
      </w:r>
      <w:r w:rsidR="00A67E8B">
        <w:t xml:space="preserve">send </w:t>
      </w:r>
      <w:r w:rsidR="007F0EE6">
        <w:t>interested parents</w:t>
      </w:r>
      <w:r w:rsidR="00A67E8B" w:rsidRPr="00A67E8B">
        <w:t xml:space="preserve"> </w:t>
      </w:r>
      <w:r w:rsidR="00A67E8B">
        <w:t xml:space="preserve">the </w:t>
      </w:r>
      <w:r w:rsidR="00AF3EFC">
        <w:t>p</w:t>
      </w:r>
      <w:r w:rsidR="00A67E8B">
        <w:t>articipant information leaflet</w:t>
      </w:r>
      <w:r w:rsidR="4A1F8944">
        <w:t>/</w:t>
      </w:r>
      <w:r w:rsidR="2346428C">
        <w:t>”</w:t>
      </w:r>
      <w:r w:rsidR="4A1F8944">
        <w:t>Easy Read</w:t>
      </w:r>
      <w:r w:rsidR="28CBD831">
        <w:t>”</w:t>
      </w:r>
      <w:r w:rsidR="004E29D7">
        <w:t xml:space="preserve"> </w:t>
      </w:r>
      <w:r w:rsidR="00AF3EFC">
        <w:t>version</w:t>
      </w:r>
      <w:r w:rsidR="004E29D7">
        <w:t xml:space="preserve"> </w:t>
      </w:r>
      <w:r w:rsidR="00A67E8B">
        <w:t xml:space="preserve">to read.  They will follow this up </w:t>
      </w:r>
      <w:r w:rsidR="00157A28">
        <w:t>with a telephone or video call</w:t>
      </w:r>
      <w:r w:rsidR="00FB124E">
        <w:t>,</w:t>
      </w:r>
      <w:r w:rsidR="00BD2710">
        <w:t xml:space="preserve"> </w:t>
      </w:r>
      <w:r w:rsidR="00B25BC0">
        <w:t xml:space="preserve">during which they </w:t>
      </w:r>
      <w:r w:rsidR="003A2EF5">
        <w:t xml:space="preserve">will check understanding </w:t>
      </w:r>
      <w:r w:rsidR="00B25BC0">
        <w:t>about the study</w:t>
      </w:r>
      <w:r w:rsidR="00F344D6">
        <w:t xml:space="preserve"> and </w:t>
      </w:r>
      <w:r w:rsidR="001E58EE">
        <w:t>answer questions</w:t>
      </w:r>
      <w:r w:rsidR="00C56261">
        <w:t>.  I</w:t>
      </w:r>
      <w:r w:rsidR="001E58EE">
        <w:t xml:space="preserve">f </w:t>
      </w:r>
      <w:r w:rsidR="00C56261">
        <w:t>appropriate</w:t>
      </w:r>
      <w:r w:rsidR="001E58EE">
        <w:t xml:space="preserve">, </w:t>
      </w:r>
      <w:r w:rsidR="00C56261">
        <w:t xml:space="preserve">they will </w:t>
      </w:r>
      <w:r w:rsidR="00C63C0C">
        <w:t xml:space="preserve">seek consent and </w:t>
      </w:r>
      <w:r w:rsidR="006F4E0B">
        <w:t>schedule a</w:t>
      </w:r>
      <w:r w:rsidR="00C56261">
        <w:t xml:space="preserve"> baseline visit</w:t>
      </w:r>
      <w:r w:rsidR="00D922B5">
        <w:t>.</w:t>
      </w:r>
      <w:r w:rsidR="00D83654">
        <w:t xml:space="preserve">  Consent may be received from participants who </w:t>
      </w:r>
      <w:r w:rsidR="001E1F04">
        <w:t>are only able to</w:t>
      </w:r>
      <w:r w:rsidR="00D83654">
        <w:t xml:space="preserve"> read the </w:t>
      </w:r>
      <w:r w:rsidR="2AAA2868">
        <w:t>“</w:t>
      </w:r>
      <w:r w:rsidR="00D83654">
        <w:t xml:space="preserve">Easy </w:t>
      </w:r>
      <w:r w:rsidR="698AA7C4">
        <w:t>Read</w:t>
      </w:r>
      <w:r w:rsidR="57ABDFBB">
        <w:t>”</w:t>
      </w:r>
      <w:r w:rsidR="00D83654">
        <w:t xml:space="preserve"> version of the </w:t>
      </w:r>
      <w:r w:rsidR="007B74DB">
        <w:t xml:space="preserve">participant information leaflet </w:t>
      </w:r>
      <w:r w:rsidR="001E1F04">
        <w:t>with</w:t>
      </w:r>
      <w:r w:rsidR="0053420D">
        <w:t xml:space="preserve"> support from the researcher to ensure full understanding. </w:t>
      </w:r>
    </w:p>
    <w:p w14:paraId="1937768F" w14:textId="3E4F5CFA" w:rsidR="00FA4D02" w:rsidRDefault="006813F7" w:rsidP="00D163DC">
      <w:pPr>
        <w:pStyle w:val="Heading2"/>
      </w:pPr>
      <w:bookmarkStart w:id="43" w:name="_Toc127440105"/>
      <w:r>
        <w:t>Consent</w:t>
      </w:r>
      <w:bookmarkEnd w:id="43"/>
    </w:p>
    <w:p w14:paraId="44E84BA4" w14:textId="353A032C" w:rsidR="00974EEE" w:rsidRDefault="00974EEE" w:rsidP="00974EEE">
      <w:r w:rsidRPr="003022EA">
        <w:t>Informed consent will be received from the child’s parent</w:t>
      </w:r>
      <w:r w:rsidR="00D81EC6">
        <w:t xml:space="preserve"> </w:t>
      </w:r>
      <w:r w:rsidR="00765E46">
        <w:t xml:space="preserve">(or legal guardian) </w:t>
      </w:r>
      <w:r w:rsidRPr="003022EA">
        <w:t xml:space="preserve">prior to any procedures that are specifically for the purposes of the trial and are </w:t>
      </w:r>
      <w:r>
        <w:t>outside</w:t>
      </w:r>
      <w:r w:rsidRPr="003022EA">
        <w:t xml:space="preserve"> routine care. </w:t>
      </w:r>
      <w:r w:rsidR="00FC733B" w:rsidRPr="00FC733B">
        <w:t xml:space="preserve">Details of all participants approached for the study and reason(s) for non-participation (e.g. reason for being ineligible or participant refusal) will be </w:t>
      </w:r>
      <w:r w:rsidR="00754495">
        <w:t>recorded in the study Case Report Forms (CRFs)</w:t>
      </w:r>
      <w:r w:rsidR="00FC733B" w:rsidRPr="00FC733B">
        <w:t xml:space="preserve">. </w:t>
      </w:r>
      <w:r w:rsidR="00672DDF" w:rsidRPr="00672DDF">
        <w:t xml:space="preserve">Patients are not required to provide reasons for taking part in the trial, or not, but if reasons are given, then they </w:t>
      </w:r>
      <w:r w:rsidR="006E3D06">
        <w:t xml:space="preserve">will </w:t>
      </w:r>
      <w:r w:rsidR="00672DDF" w:rsidRPr="00672DDF">
        <w:t>be</w:t>
      </w:r>
      <w:r w:rsidR="00BC4F3D">
        <w:t xml:space="preserve"> </w:t>
      </w:r>
      <w:r w:rsidR="00754495">
        <w:t>documented</w:t>
      </w:r>
      <w:r w:rsidR="00672DDF" w:rsidRPr="00672DDF">
        <w:t xml:space="preserve">.  </w:t>
      </w:r>
      <w:r w:rsidRPr="00477D30">
        <w:t xml:space="preserve">Similarly, </w:t>
      </w:r>
      <w:r>
        <w:t xml:space="preserve">it will be made clear that </w:t>
      </w:r>
      <w:r w:rsidR="00F35916">
        <w:t xml:space="preserve">parents are free </w:t>
      </w:r>
      <w:r w:rsidRPr="00477D30">
        <w:t xml:space="preserve">to </w:t>
      </w:r>
      <w:r w:rsidR="00E52828">
        <w:t xml:space="preserve">stop </w:t>
      </w:r>
      <w:r w:rsidR="00F35916">
        <w:t>their child</w:t>
      </w:r>
      <w:r w:rsidR="00E52828">
        <w:t>’s participation in</w:t>
      </w:r>
      <w:r w:rsidRPr="00477D30">
        <w:t xml:space="preserve"> the trial </w:t>
      </w:r>
      <w:r w:rsidR="00F35916" w:rsidRPr="00477D30">
        <w:t>at any time</w:t>
      </w:r>
      <w:r w:rsidR="00F35916">
        <w:t>,</w:t>
      </w:r>
      <w:r w:rsidR="00F35916" w:rsidRPr="00477D30">
        <w:t xml:space="preserve"> </w:t>
      </w:r>
      <w:r w:rsidRPr="00477D30">
        <w:t xml:space="preserve">without giving reasons and without prejudicing </w:t>
      </w:r>
      <w:r w:rsidR="00F35916">
        <w:t>their</w:t>
      </w:r>
      <w:r w:rsidRPr="00477D30">
        <w:t xml:space="preserve"> </w:t>
      </w:r>
      <w:r>
        <w:t>future</w:t>
      </w:r>
      <w:r w:rsidRPr="00477D30">
        <w:t xml:space="preserve"> treatment</w:t>
      </w:r>
      <w:r>
        <w:t>.</w:t>
      </w:r>
      <w:r w:rsidR="00AE2AD0">
        <w:t xml:space="preserve"> </w:t>
      </w:r>
    </w:p>
    <w:p w14:paraId="148DEFD1" w14:textId="5149EA78" w:rsidR="00B972F5" w:rsidRDefault="00EE6715" w:rsidP="007A2519">
      <w:pPr>
        <w:rPr>
          <w:rFonts w:cs="Calibri"/>
          <w:color w:val="000000" w:themeColor="text1"/>
        </w:rPr>
      </w:pPr>
      <w:r>
        <w:t>The consent appointment will take place remotel</w:t>
      </w:r>
      <w:r w:rsidR="00474483">
        <w:t xml:space="preserve">y </w:t>
      </w:r>
      <w:r w:rsidR="00727158">
        <w:t xml:space="preserve">(via telephone or video call) </w:t>
      </w:r>
      <w:r w:rsidR="00F37087">
        <w:t>with</w:t>
      </w:r>
      <w:r w:rsidR="00974EEE">
        <w:t xml:space="preserve"> an appropriately trained </w:t>
      </w:r>
      <w:r w:rsidR="00240F91">
        <w:t xml:space="preserve">member of the </w:t>
      </w:r>
      <w:r w:rsidR="00161E7F">
        <w:t>research</w:t>
      </w:r>
      <w:r w:rsidR="00240F91">
        <w:t xml:space="preserve"> team</w:t>
      </w:r>
      <w:r w:rsidR="00974EEE">
        <w:t>.</w:t>
      </w:r>
      <w:r w:rsidR="00F37087">
        <w:t xml:space="preserve">  </w:t>
      </w:r>
      <w:r w:rsidR="0017092F">
        <w:t>Written consent will be received on paper or online, using</w:t>
      </w:r>
      <w:r w:rsidR="00687D0A">
        <w:t xml:space="preserve"> RED</w:t>
      </w:r>
      <w:r w:rsidR="0017092F">
        <w:t xml:space="preserve">Cap.  </w:t>
      </w:r>
      <w:r w:rsidR="009877C2" w:rsidRPr="002B618C">
        <w:t>The</w:t>
      </w:r>
      <w:r w:rsidR="009877C2" w:rsidRPr="000C48CD">
        <w:t xml:space="preserve"> acceptability of e-consent has been confirmed by our </w:t>
      </w:r>
      <w:r w:rsidR="00B74C35">
        <w:t>S</w:t>
      </w:r>
      <w:r w:rsidR="009877C2" w:rsidRPr="000C48CD">
        <w:t>ponsor and PPI</w:t>
      </w:r>
      <w:r w:rsidR="009877C2">
        <w:t xml:space="preserve"> and</w:t>
      </w:r>
      <w:r w:rsidR="009877C2" w:rsidRPr="000C48CD">
        <w:t xml:space="preserve"> is in-line with </w:t>
      </w:r>
      <w:r w:rsidR="009877C2">
        <w:t>Health Research Authority</w:t>
      </w:r>
      <w:r w:rsidR="009877C2" w:rsidRPr="007E2608">
        <w:t xml:space="preserve"> </w:t>
      </w:r>
      <w:r w:rsidR="009877C2" w:rsidRPr="00393294">
        <w:t>guidance.</w:t>
      </w:r>
      <w:r w:rsidR="00C02D5A" w:rsidRPr="00AF4AD1">
        <w:rPr>
          <w:noProof/>
          <w:vertAlign w:val="superscript"/>
        </w:rPr>
        <w:t xml:space="preserve"> 70</w:t>
      </w:r>
      <w:r w:rsidR="00B74C35">
        <w:t xml:space="preserve">  </w:t>
      </w:r>
      <w:r w:rsidR="000979F4">
        <w:t xml:space="preserve">For paper consent, a copy of the consent form will be posted with the </w:t>
      </w:r>
      <w:r w:rsidR="00744816">
        <w:t>participant information leaflet</w:t>
      </w:r>
      <w:r w:rsidR="003D32CB">
        <w:t xml:space="preserve"> and a </w:t>
      </w:r>
      <w:r w:rsidR="009D7C70">
        <w:t>freepost envelope</w:t>
      </w:r>
      <w:r w:rsidR="00744816">
        <w:t xml:space="preserve">, </w:t>
      </w:r>
      <w:r w:rsidR="00106C76">
        <w:t xml:space="preserve">will be </w:t>
      </w:r>
      <w:r w:rsidR="00744816">
        <w:t xml:space="preserve">completed by the participant and returned to the research team to countersign.  The participant will then be </w:t>
      </w:r>
      <w:r w:rsidR="000B705D">
        <w:t>sent</w:t>
      </w:r>
      <w:r w:rsidR="00744816">
        <w:t xml:space="preserve"> a copy of the fully signed form</w:t>
      </w:r>
      <w:r w:rsidR="000B705D">
        <w:t xml:space="preserve"> for their records</w:t>
      </w:r>
      <w:r w:rsidR="00744816">
        <w:t xml:space="preserve">. </w:t>
      </w:r>
      <w:r w:rsidR="009078C7">
        <w:t xml:space="preserve"> </w:t>
      </w:r>
      <w:r w:rsidR="009141E8">
        <w:t xml:space="preserve">For participants who cannot read/write </w:t>
      </w:r>
      <w:r w:rsidR="00D23D70">
        <w:t xml:space="preserve">an impartial witness </w:t>
      </w:r>
      <w:r w:rsidR="005E726D">
        <w:t xml:space="preserve">(as defined by ICH GCP) </w:t>
      </w:r>
      <w:r w:rsidR="00D23D70">
        <w:t>will be involved in the consent process</w:t>
      </w:r>
      <w:r w:rsidR="005F6A6E">
        <w:t xml:space="preserve">.  </w:t>
      </w:r>
      <w:r w:rsidR="005E726D" w:rsidRPr="5CCF49C3">
        <w:rPr>
          <w:rFonts w:cs="Calibri"/>
          <w:color w:val="242424"/>
        </w:rPr>
        <w:t>An impartial witness</w:t>
      </w:r>
      <w:r w:rsidR="005F6A6E" w:rsidRPr="5CCF49C3">
        <w:rPr>
          <w:rFonts w:cs="Calibri"/>
          <w:color w:val="242424"/>
        </w:rPr>
        <w:t xml:space="preserve"> cannot be a member of the research team, regardless of who employs them</w:t>
      </w:r>
      <w:r w:rsidR="005E726D" w:rsidRPr="5CCF49C3">
        <w:rPr>
          <w:rFonts w:cs="Calibri"/>
          <w:color w:val="242424"/>
        </w:rPr>
        <w:t>, but could be an allied health professional/</w:t>
      </w:r>
      <w:r w:rsidR="005F6A6E" w:rsidRPr="5CCF49C3">
        <w:rPr>
          <w:rFonts w:cs="Calibri"/>
          <w:color w:val="000000" w:themeColor="text1"/>
        </w:rPr>
        <w:t>nurse/doctor</w:t>
      </w:r>
      <w:r w:rsidR="005E726D" w:rsidRPr="5CCF49C3">
        <w:rPr>
          <w:rFonts w:cs="Calibri"/>
          <w:color w:val="000000" w:themeColor="text1"/>
        </w:rPr>
        <w:t xml:space="preserve"> </w:t>
      </w:r>
      <w:r w:rsidR="005F6A6E" w:rsidRPr="5CCF49C3">
        <w:rPr>
          <w:rFonts w:cs="Calibri"/>
          <w:color w:val="000000" w:themeColor="text1"/>
        </w:rPr>
        <w:t>(</w:t>
      </w:r>
      <w:bookmarkStart w:id="44" w:name="_Int_ZcRm1PAJ"/>
      <w:r w:rsidR="21C195DA" w:rsidRPr="5366D2A7">
        <w:rPr>
          <w:rFonts w:cs="Calibri"/>
          <w:color w:val="000000" w:themeColor="text1"/>
        </w:rPr>
        <w:t>if</w:t>
      </w:r>
      <w:bookmarkEnd w:id="44"/>
      <w:r w:rsidR="794153D8" w:rsidRPr="5366D2A7">
        <w:rPr>
          <w:rFonts w:cs="Calibri"/>
          <w:color w:val="000000" w:themeColor="text1"/>
        </w:rPr>
        <w:t xml:space="preserve"> they</w:t>
      </w:r>
      <w:r w:rsidR="11251963" w:rsidRPr="5366D2A7">
        <w:rPr>
          <w:rFonts w:cs="Calibri"/>
          <w:color w:val="000000" w:themeColor="text1"/>
        </w:rPr>
        <w:t xml:space="preserve"> a</w:t>
      </w:r>
      <w:r w:rsidR="794153D8" w:rsidRPr="5366D2A7">
        <w:rPr>
          <w:rFonts w:cs="Calibri"/>
          <w:color w:val="000000" w:themeColor="text1"/>
        </w:rPr>
        <w:t>re</w:t>
      </w:r>
      <w:r w:rsidR="005F6A6E" w:rsidRPr="5CCF49C3">
        <w:rPr>
          <w:rFonts w:cs="Calibri"/>
          <w:color w:val="000000" w:themeColor="text1"/>
        </w:rPr>
        <w:t xml:space="preserve"> not on the </w:t>
      </w:r>
      <w:r w:rsidR="005E726D" w:rsidRPr="5CCF49C3">
        <w:rPr>
          <w:rFonts w:cs="Calibri"/>
          <w:color w:val="000000" w:themeColor="text1"/>
        </w:rPr>
        <w:t xml:space="preserve">study </w:t>
      </w:r>
      <w:r w:rsidR="005F6A6E" w:rsidRPr="5CCF49C3">
        <w:rPr>
          <w:rFonts w:cs="Calibri"/>
          <w:color w:val="000000" w:themeColor="text1"/>
        </w:rPr>
        <w:t>delegation log) or a friend/relative of the participant.</w:t>
      </w:r>
    </w:p>
    <w:p w14:paraId="034F47A8" w14:textId="31188408" w:rsidR="00E36BB8" w:rsidRPr="00E36BB8" w:rsidRDefault="00E36BB8" w:rsidP="007A2519">
      <w:r>
        <w:t xml:space="preserve">The Principal Investigator (PI) retains overall responsibility for the conduct of research at their site, this includes the </w:t>
      </w:r>
      <w:r w:rsidR="00D35384">
        <w:t>receiving</w:t>
      </w:r>
      <w:r>
        <w:t xml:space="preserve"> of informed consent. </w:t>
      </w:r>
      <w:r w:rsidR="00D35384">
        <w:t xml:space="preserve"> </w:t>
      </w:r>
      <w:r>
        <w:t xml:space="preserve">They </w:t>
      </w:r>
      <w:r w:rsidR="00B814DF">
        <w:t>will</w:t>
      </w:r>
      <w:r>
        <w:t xml:space="preserve"> ensure that any person delegated responsibility to participate in the informed consent process is duly authorised, trained and competent to participate according to the ethically approved protocol, principles of Good Clinical Practice (GCP) and Declaration of Helsinki.</w:t>
      </w:r>
    </w:p>
    <w:p w14:paraId="30B6FE2C" w14:textId="362A55C9" w:rsidR="00C96513" w:rsidRDefault="00C96513" w:rsidP="00C042D8">
      <w:pPr>
        <w:pStyle w:val="Heading2"/>
      </w:pPr>
      <w:bookmarkStart w:id="45" w:name="_Toc127440106"/>
      <w:r>
        <w:t>Pre-baseline</w:t>
      </w:r>
      <w:bookmarkEnd w:id="45"/>
    </w:p>
    <w:p w14:paraId="0CDCE050" w14:textId="2B32926B" w:rsidR="0097531A" w:rsidRPr="00206155" w:rsidRDefault="0097531A" w:rsidP="00C96513">
      <w:r w:rsidRPr="003D4337">
        <w:t>Pre-baseline</w:t>
      </w:r>
      <w:r w:rsidR="006E1C0F" w:rsidRPr="003D4337">
        <w:t xml:space="preserve"> will</w:t>
      </w:r>
      <w:r w:rsidRPr="003D4337">
        <w:t xml:space="preserve"> occur </w:t>
      </w:r>
      <w:r w:rsidR="00773FD4">
        <w:t>remotely</w:t>
      </w:r>
      <w:r w:rsidR="00225B8B">
        <w:t xml:space="preserve"> </w:t>
      </w:r>
      <w:r w:rsidRPr="00206155">
        <w:t>after consent has been received but before the baseline visit</w:t>
      </w:r>
      <w:r w:rsidR="006E1C0F" w:rsidRPr="00206155">
        <w:t xml:space="preserve"> </w:t>
      </w:r>
      <w:r w:rsidR="002626E4">
        <w:t>occurs. It</w:t>
      </w:r>
      <w:r w:rsidR="006E1C0F" w:rsidRPr="00206155">
        <w:t xml:space="preserve"> will be split into two parts as detailed below</w:t>
      </w:r>
      <w:r w:rsidR="006E22F5">
        <w:t xml:space="preserve"> and in </w:t>
      </w:r>
      <w:r w:rsidR="00AF4E6C">
        <w:fldChar w:fldCharType="begin"/>
      </w:r>
      <w:r w:rsidR="00AF4E6C">
        <w:instrText xml:space="preserve"> REF _Ref95465942 \h </w:instrText>
      </w:r>
      <w:r w:rsidR="00AF4E6C">
        <w:fldChar w:fldCharType="separate"/>
      </w:r>
      <w:r w:rsidR="00865AEB">
        <w:t xml:space="preserve">Table </w:t>
      </w:r>
      <w:r w:rsidR="00865AEB">
        <w:rPr>
          <w:noProof/>
        </w:rPr>
        <w:t>2</w:t>
      </w:r>
      <w:r w:rsidR="00AF4E6C">
        <w:fldChar w:fldCharType="end"/>
      </w:r>
      <w:r w:rsidR="00AF4E6C">
        <w:t xml:space="preserve"> </w:t>
      </w:r>
      <w:r w:rsidR="00B904A6">
        <w:t>(</w:t>
      </w:r>
      <w:r w:rsidR="00AF4E6C">
        <w:t>B</w:t>
      </w:r>
      <w:r w:rsidR="00C73915">
        <w:t>-</w:t>
      </w:r>
      <w:r w:rsidR="00B904A6">
        <w:t>)</w:t>
      </w:r>
      <w:r w:rsidR="00C82463">
        <w:t>. This additional time point reduces the length of</w:t>
      </w:r>
      <w:r w:rsidR="0056688C">
        <w:t xml:space="preserve"> the in-person baseline visit</w:t>
      </w:r>
      <w:r w:rsidR="0054619D">
        <w:t xml:space="preserve">, </w:t>
      </w:r>
      <w:r w:rsidR="002626E4">
        <w:t xml:space="preserve">a </w:t>
      </w:r>
      <w:r w:rsidR="00C82463">
        <w:t>learning from the feasibility trial</w:t>
      </w:r>
      <w:r w:rsidR="002626E4">
        <w:t>.</w:t>
      </w:r>
    </w:p>
    <w:p w14:paraId="0663BAC7" w14:textId="2030D80B" w:rsidR="0097531A" w:rsidRPr="00206155" w:rsidRDefault="0097531A" w:rsidP="00BC6C67">
      <w:pPr>
        <w:pStyle w:val="Heading3"/>
      </w:pPr>
      <w:bookmarkStart w:id="46" w:name="_Toc127440107"/>
      <w:r w:rsidRPr="00206155">
        <w:lastRenderedPageBreak/>
        <w:t>Pre-baseline questionnaire – staff administered:</w:t>
      </w:r>
      <w:bookmarkEnd w:id="46"/>
    </w:p>
    <w:p w14:paraId="7CE38C48" w14:textId="464A6587" w:rsidR="00C773D5" w:rsidRDefault="00AC6BDA" w:rsidP="00EF090F">
      <w:r>
        <w:t>P</w:t>
      </w:r>
      <w:r w:rsidR="00FF63E9">
        <w:t xml:space="preserve">arents will </w:t>
      </w:r>
      <w:r w:rsidR="00EE5792">
        <w:t xml:space="preserve">be asked </w:t>
      </w:r>
      <w:r w:rsidR="00751E00">
        <w:t>questions administered by the researcher</w:t>
      </w:r>
      <w:r w:rsidR="00D700A5">
        <w:t xml:space="preserve"> about </w:t>
      </w:r>
      <w:r w:rsidR="00FD080B">
        <w:t>c</w:t>
      </w:r>
      <w:r w:rsidR="00FD080B" w:rsidRPr="00C773D5">
        <w:t xml:space="preserve">haracteristics of </w:t>
      </w:r>
      <w:r w:rsidR="00EE5792">
        <w:t xml:space="preserve">their </w:t>
      </w:r>
      <w:r w:rsidR="00FD080B" w:rsidRPr="00C773D5">
        <w:t>child and famil</w:t>
      </w:r>
      <w:r w:rsidR="00FD080B">
        <w:t xml:space="preserve">y, including </w:t>
      </w:r>
      <w:r w:rsidR="00901D45">
        <w:t xml:space="preserve">food allergy symptoms and </w:t>
      </w:r>
      <w:r w:rsidR="00FD080B">
        <w:t xml:space="preserve">dietary history of the child and (if applicable), </w:t>
      </w:r>
      <w:r w:rsidR="00EE5792">
        <w:t>the</w:t>
      </w:r>
      <w:r w:rsidR="00473D13">
        <w:t xml:space="preserve"> diet of the</w:t>
      </w:r>
      <w:r w:rsidR="00EE5792">
        <w:t xml:space="preserve"> </w:t>
      </w:r>
      <w:r w:rsidR="00FD080B">
        <w:t>breastfeeding mother</w:t>
      </w:r>
      <w:r w:rsidR="000D01AC">
        <w:t>.</w:t>
      </w:r>
    </w:p>
    <w:p w14:paraId="50B7141A" w14:textId="1966FFF7" w:rsidR="00936CA2" w:rsidRDefault="00EE5792" w:rsidP="00936CA2">
      <w:r>
        <w:t>If symptoms are reported via this questionnaire which raise concern, e.g., are suggestive of an immediate-type allergy following ingestion of one of the study foods, this will be reviewed on a case-by-case basis and, where necessary, referred back to the participant’s GP to re-review symptoms.  Following review, if symptoms indicate an immediate-type allergy, the participant will be withdrawn from the study.</w:t>
      </w:r>
    </w:p>
    <w:p w14:paraId="55D9ECEC" w14:textId="4AC523D6" w:rsidR="00EE5792" w:rsidRPr="00025C62" w:rsidRDefault="006E22F5" w:rsidP="00EF090F">
      <w:pPr>
        <w:pStyle w:val="Heading3"/>
        <w:rPr>
          <w:lang w:val="fr-FR"/>
        </w:rPr>
      </w:pPr>
      <w:bookmarkStart w:id="47" w:name="_Toc127440108"/>
      <w:r w:rsidRPr="00025C62">
        <w:rPr>
          <w:lang w:val="fr-FR"/>
        </w:rPr>
        <w:t>Pre-baseline questionnaire – self complete:</w:t>
      </w:r>
      <w:bookmarkEnd w:id="47"/>
    </w:p>
    <w:p w14:paraId="18E0B492" w14:textId="4759ADFC" w:rsidR="008E2106" w:rsidRDefault="00AC6BDA" w:rsidP="00EF090F">
      <w:r>
        <w:t>P</w:t>
      </w:r>
      <w:r w:rsidR="00AF4E6C">
        <w:t>arents will be sent (via p</w:t>
      </w:r>
      <w:r>
        <w:t xml:space="preserve">ost/email) a </w:t>
      </w:r>
      <w:r w:rsidR="00A86B70" w:rsidRPr="002D17F3">
        <w:t>pre-baseline questionnaire</w:t>
      </w:r>
      <w:r>
        <w:t xml:space="preserve"> containing </w:t>
      </w:r>
      <w:r w:rsidR="00C82463">
        <w:t>questions about their and their child’s quality of life</w:t>
      </w:r>
      <w:r w:rsidR="00A37FBB">
        <w:t xml:space="preserve">. </w:t>
      </w:r>
      <w:r w:rsidR="00836603">
        <w:t xml:space="preserve"> </w:t>
      </w:r>
      <w:r w:rsidR="00A37FBB">
        <w:t xml:space="preserve"> </w:t>
      </w:r>
    </w:p>
    <w:p w14:paraId="21907DC5" w14:textId="627EACC5" w:rsidR="00F25061" w:rsidRDefault="00F25061" w:rsidP="00C042D8">
      <w:pPr>
        <w:pStyle w:val="Heading2"/>
      </w:pPr>
      <w:bookmarkStart w:id="48" w:name="_Toc127440109"/>
      <w:r>
        <w:t>Baseline visit</w:t>
      </w:r>
      <w:bookmarkEnd w:id="48"/>
    </w:p>
    <w:p w14:paraId="2D318C70" w14:textId="63AA2E24" w:rsidR="00AB6B5D" w:rsidRDefault="00AB6B5D" w:rsidP="00AB6B5D">
      <w:r>
        <w:t xml:space="preserve">As detailed in section </w:t>
      </w:r>
      <w:r>
        <w:fldChar w:fldCharType="begin"/>
      </w:r>
      <w:r>
        <w:instrText xml:space="preserve"> REF _Ref98751712 \r \h </w:instrText>
      </w:r>
      <w:r>
        <w:fldChar w:fldCharType="separate"/>
      </w:r>
      <w:r w:rsidR="00865AEB">
        <w:t>6.2</w:t>
      </w:r>
      <w:r>
        <w:fldChar w:fldCharType="end"/>
      </w:r>
      <w:r>
        <w:t xml:space="preserve"> (</w:t>
      </w:r>
      <w:r>
        <w:fldChar w:fldCharType="begin"/>
      </w:r>
      <w:r>
        <w:instrText xml:space="preserve"> REF _Ref98751712 \h </w:instrText>
      </w:r>
      <w:r>
        <w:fldChar w:fldCharType="separate"/>
      </w:r>
      <w:r w:rsidR="00865AEB">
        <w:t>Training of researchers and study dietitian</w:t>
      </w:r>
      <w:r>
        <w:fldChar w:fldCharType="end"/>
      </w:r>
      <w:r>
        <w:t xml:space="preserve">) above, the baseline visit </w:t>
      </w:r>
      <w:r w:rsidR="001773C4">
        <w:t>will</w:t>
      </w:r>
      <w:r>
        <w:t xml:space="preserve"> be delivered by a trained </w:t>
      </w:r>
      <w:r w:rsidR="00EC4106">
        <w:t>researcher</w:t>
      </w:r>
      <w:r>
        <w:t xml:space="preserve">.  GP surgeries will be able to work in a </w:t>
      </w:r>
      <w:r w:rsidRPr="258D5A13">
        <w:rPr>
          <w:lang w:eastAsia="en-GB"/>
        </w:rPr>
        <w:t>“hub and spoke” model</w:t>
      </w:r>
      <w:r w:rsidR="001773C4">
        <w:rPr>
          <w:lang w:eastAsia="en-GB"/>
        </w:rPr>
        <w:t xml:space="preserve">, where </w:t>
      </w:r>
      <w:r w:rsidR="00CE5728">
        <w:rPr>
          <w:lang w:eastAsia="en-GB"/>
        </w:rPr>
        <w:t>patients from participating practices (“spoke</w:t>
      </w:r>
      <w:r w:rsidR="00E83C32">
        <w:rPr>
          <w:lang w:eastAsia="en-GB"/>
        </w:rPr>
        <w:t xml:space="preserve">s”) </w:t>
      </w:r>
      <w:r w:rsidR="00CE5728">
        <w:rPr>
          <w:lang w:eastAsia="en-GB"/>
        </w:rPr>
        <w:t xml:space="preserve">may attend </w:t>
      </w:r>
      <w:r w:rsidR="00E83C32">
        <w:rPr>
          <w:lang w:eastAsia="en-GB"/>
        </w:rPr>
        <w:t>a neighbouring participating practice (“hub”) for the baseline visit only.</w:t>
      </w:r>
      <w:r w:rsidRPr="258D5A13">
        <w:rPr>
          <w:lang w:eastAsia="en-GB"/>
        </w:rPr>
        <w:t xml:space="preserve">  GP surgeries increasingly deliver research and clinical care this way, through primary care networks</w:t>
      </w:r>
      <w:r w:rsidR="000D67FE">
        <w:rPr>
          <w:lang w:eastAsia="en-GB"/>
        </w:rPr>
        <w:t>.</w:t>
      </w:r>
    </w:p>
    <w:p w14:paraId="09FA9620" w14:textId="05230AF3" w:rsidR="00F25061" w:rsidRDefault="00DD545E" w:rsidP="00F25061">
      <w:r>
        <w:t>For t</w:t>
      </w:r>
      <w:r w:rsidR="00F25061">
        <w:t xml:space="preserve">he </w:t>
      </w:r>
      <w:r>
        <w:t xml:space="preserve">face-to-face </w:t>
      </w:r>
      <w:r w:rsidR="00F25061">
        <w:t xml:space="preserve">baseline visit </w:t>
      </w:r>
      <w:r>
        <w:t>to take place</w:t>
      </w:r>
      <w:r w:rsidR="00F25061">
        <w:t xml:space="preserve">, the participant must </w:t>
      </w:r>
      <w:r w:rsidR="00671A2F">
        <w:t xml:space="preserve">be generally well and </w:t>
      </w:r>
      <w:r w:rsidRPr="00DD545E">
        <w:rPr>
          <w:u w:val="single"/>
        </w:rPr>
        <w:t>not</w:t>
      </w:r>
      <w:r w:rsidR="00F25061">
        <w:t xml:space="preserve"> have:</w:t>
      </w:r>
    </w:p>
    <w:p w14:paraId="6D5E0138" w14:textId="77777777" w:rsidR="00F25061" w:rsidRDefault="00F25061" w:rsidP="00DC2D28">
      <w:pPr>
        <w:pStyle w:val="ListParagraph"/>
        <w:numPr>
          <w:ilvl w:val="0"/>
          <w:numId w:val="10"/>
        </w:numPr>
      </w:pPr>
      <w:r>
        <w:t>taken oral anti-histamine within the previous 72 hours;</w:t>
      </w:r>
    </w:p>
    <w:p w14:paraId="4A61B901" w14:textId="77777777" w:rsidR="00F25061" w:rsidRDefault="00F25061" w:rsidP="00DC2D28">
      <w:pPr>
        <w:pStyle w:val="ListParagraph"/>
        <w:numPr>
          <w:ilvl w:val="0"/>
          <w:numId w:val="10"/>
        </w:numPr>
      </w:pPr>
      <w:r>
        <w:t>acute asthma (audible wheeze) or rhinitis;</w:t>
      </w:r>
    </w:p>
    <w:p w14:paraId="2203385A" w14:textId="0BCC8C2B" w:rsidR="00F25061" w:rsidRDefault="00F25061" w:rsidP="00DC2D28">
      <w:pPr>
        <w:pStyle w:val="ListParagraph"/>
        <w:numPr>
          <w:ilvl w:val="0"/>
          <w:numId w:val="10"/>
        </w:numPr>
      </w:pPr>
      <w:r>
        <w:t>generalised severe eczema or other erythrodermic condition such that there is no suitable site for skin prick tests.</w:t>
      </w:r>
    </w:p>
    <w:p w14:paraId="4A9E72A6" w14:textId="22E5E1EF" w:rsidR="005736E0" w:rsidRDefault="005736E0" w:rsidP="00F25061">
      <w:r>
        <w:t xml:space="preserve">Just prior to the baseline visit, a member of the research team </w:t>
      </w:r>
      <w:r w:rsidR="00B46048">
        <w:t>may</w:t>
      </w:r>
      <w:r>
        <w:t xml:space="preserve"> contact the parent to </w:t>
      </w:r>
      <w:r w:rsidR="00B46048">
        <w:t xml:space="preserve">confirm that </w:t>
      </w:r>
      <w:r w:rsidR="008F5E0C">
        <w:t xml:space="preserve">they are still able to attend </w:t>
      </w:r>
      <w:r w:rsidR="00B46048">
        <w:t>and ensure</w:t>
      </w:r>
      <w:r w:rsidR="008F5E0C">
        <w:t xml:space="preserve"> that none of the </w:t>
      </w:r>
      <w:r w:rsidR="006244D4">
        <w:t>above apply.</w:t>
      </w:r>
    </w:p>
    <w:p w14:paraId="46A5B152" w14:textId="147E45A9" w:rsidR="004660A6" w:rsidRDefault="0055521A" w:rsidP="00F25061">
      <w:r>
        <w:t>At the baseline visit and b</w:t>
      </w:r>
      <w:r w:rsidR="00D46503">
        <w:t>efore randomisation</w:t>
      </w:r>
      <w:r w:rsidR="004660A6">
        <w:t>:</w:t>
      </w:r>
    </w:p>
    <w:p w14:paraId="0ACC419C" w14:textId="27D0E5C7" w:rsidR="004660A6" w:rsidRDefault="00B62BBD" w:rsidP="004660A6">
      <w:pPr>
        <w:pStyle w:val="ListParagraph"/>
        <w:numPr>
          <w:ilvl w:val="0"/>
          <w:numId w:val="27"/>
        </w:numPr>
      </w:pPr>
      <w:r>
        <w:t>The parent will complete a short</w:t>
      </w:r>
      <w:r w:rsidR="00665674">
        <w:t xml:space="preserve"> baseline questionnaire (</w:t>
      </w:r>
      <w:r w:rsidR="00DD2EC1">
        <w:t xml:space="preserve">“B”, </w:t>
      </w:r>
      <w:r w:rsidR="00DD2EC1">
        <w:fldChar w:fldCharType="begin"/>
      </w:r>
      <w:r w:rsidR="00DD2EC1">
        <w:instrText xml:space="preserve"> REF _Ref95465942 \h </w:instrText>
      </w:r>
      <w:r w:rsidR="00DD2EC1">
        <w:fldChar w:fldCharType="separate"/>
      </w:r>
      <w:r w:rsidR="00865AEB">
        <w:t xml:space="preserve">Table </w:t>
      </w:r>
      <w:r w:rsidR="00865AEB">
        <w:rPr>
          <w:noProof/>
        </w:rPr>
        <w:t>2</w:t>
      </w:r>
      <w:r w:rsidR="00DD2EC1">
        <w:fldChar w:fldCharType="end"/>
      </w:r>
      <w:r w:rsidR="00665674">
        <w:t>)</w:t>
      </w:r>
    </w:p>
    <w:p w14:paraId="2EFA0CE9" w14:textId="0988918C" w:rsidR="003D6FDC" w:rsidRDefault="00F25061" w:rsidP="004B15A6">
      <w:pPr>
        <w:pStyle w:val="ListParagraph"/>
        <w:numPr>
          <w:ilvl w:val="0"/>
          <w:numId w:val="27"/>
        </w:numPr>
      </w:pPr>
      <w:r>
        <w:t>The</w:t>
      </w:r>
      <w:r w:rsidR="00D329BB">
        <w:t xml:space="preserve"> researcher</w:t>
      </w:r>
      <w:r>
        <w:t xml:space="preserve"> will </w:t>
      </w:r>
      <w:r w:rsidR="00845755">
        <w:t xml:space="preserve">measure the child’s weight, length and head circumference; </w:t>
      </w:r>
      <w:r>
        <w:t>undertake the skin assessment</w:t>
      </w:r>
      <w:r w:rsidR="00D05A0E">
        <w:t xml:space="preserve">; </w:t>
      </w:r>
      <w:r w:rsidR="003D6FDC">
        <w:t xml:space="preserve">and </w:t>
      </w:r>
      <w:r w:rsidR="00D05A0E">
        <w:t xml:space="preserve">optionally </w:t>
      </w:r>
      <w:r w:rsidR="00D05A0E" w:rsidRPr="00CE75C2">
        <w:t>collect the saliva for DNA</w:t>
      </w:r>
      <w:r w:rsidR="00D05A0E">
        <w:t xml:space="preserve"> analysis</w:t>
      </w:r>
      <w:r w:rsidR="004B15A6">
        <w:t xml:space="preserve"> (“B”, </w:t>
      </w:r>
      <w:r w:rsidR="004B15A6">
        <w:fldChar w:fldCharType="begin"/>
      </w:r>
      <w:r w:rsidR="004B15A6">
        <w:instrText xml:space="preserve"> REF _Ref95465942 \h </w:instrText>
      </w:r>
      <w:r w:rsidR="004B15A6">
        <w:fldChar w:fldCharType="separate"/>
      </w:r>
      <w:r w:rsidR="00865AEB">
        <w:t xml:space="preserve">Table </w:t>
      </w:r>
      <w:r w:rsidR="00865AEB">
        <w:rPr>
          <w:noProof/>
        </w:rPr>
        <w:t>2</w:t>
      </w:r>
      <w:r w:rsidR="004B15A6">
        <w:fldChar w:fldCharType="end"/>
      </w:r>
      <w:r w:rsidR="004B15A6">
        <w:t>)</w:t>
      </w:r>
    </w:p>
    <w:p w14:paraId="70959821" w14:textId="4967D242" w:rsidR="00F25061" w:rsidRDefault="004B15A6" w:rsidP="003D6FDC">
      <w:r>
        <w:t xml:space="preserve">The researcher will </w:t>
      </w:r>
      <w:r w:rsidR="00F25061">
        <w:t>then randomise the participant.</w:t>
      </w:r>
    </w:p>
    <w:p w14:paraId="39C8907E" w14:textId="502A65BB" w:rsidR="006813F7" w:rsidRDefault="00E94D06" w:rsidP="0041143D">
      <w:pPr>
        <w:pStyle w:val="Heading2"/>
      </w:pPr>
      <w:bookmarkStart w:id="49" w:name="_Toc127440110"/>
      <w:r>
        <w:t>Randomisation</w:t>
      </w:r>
      <w:bookmarkEnd w:id="49"/>
    </w:p>
    <w:p w14:paraId="13D2C590" w14:textId="7A27A7E6" w:rsidR="00E94D06" w:rsidRPr="00725145" w:rsidRDefault="00725145" w:rsidP="006813F7">
      <w:r w:rsidRPr="00725145">
        <w:t xml:space="preserve">Children will be randomised </w:t>
      </w:r>
      <w:r w:rsidR="004F389D" w:rsidRPr="00725145">
        <w:t xml:space="preserve">using </w:t>
      </w:r>
      <w:r w:rsidR="00B671AE">
        <w:t>an</w:t>
      </w:r>
      <w:r w:rsidR="004F389D" w:rsidRPr="00725145">
        <w:t xml:space="preserve"> online randomisation system</w:t>
      </w:r>
      <w:r w:rsidR="00B671AE">
        <w:t xml:space="preserve"> </w:t>
      </w:r>
      <w:r w:rsidR="00C64E03">
        <w:t>(</w:t>
      </w:r>
      <w:r w:rsidR="00B671AE">
        <w:t xml:space="preserve">provided by </w:t>
      </w:r>
      <w:r w:rsidR="00D43E89">
        <w:t xml:space="preserve">a company called </w:t>
      </w:r>
      <w:r w:rsidR="00B671AE">
        <w:t>“Sealed Envelope”</w:t>
      </w:r>
      <w:r w:rsidR="00C64E03">
        <w:t>, www.sealedenvelope.com)</w:t>
      </w:r>
      <w:r w:rsidR="004F389D" w:rsidRPr="00725145">
        <w:t>,</w:t>
      </w:r>
      <w:r w:rsidR="004F389D" w:rsidRPr="09C30C61">
        <w:rPr>
          <w:rFonts w:asciiTheme="minorHAnsi" w:hAnsiTheme="minorHAnsi"/>
        </w:rPr>
        <w:t xml:space="preserve"> </w:t>
      </w:r>
      <w:r w:rsidR="004F389D" w:rsidRPr="00725145">
        <w:t>which will allocate the participant to</w:t>
      </w:r>
      <w:r w:rsidRPr="00725145">
        <w:t xml:space="preserve"> </w:t>
      </w:r>
      <w:r w:rsidR="00497AEF" w:rsidRPr="00725145">
        <w:t>intervention or comparator groups (1:1 ratio), stratified by eczema severity</w:t>
      </w:r>
      <w:r w:rsidR="00D847CF">
        <w:t xml:space="preserve"> (POEM)</w:t>
      </w:r>
      <w:r w:rsidR="00497AEF" w:rsidRPr="00725145">
        <w:t xml:space="preserve"> and centre</w:t>
      </w:r>
      <w:r w:rsidR="005744B4">
        <w:t xml:space="preserve"> (</w:t>
      </w:r>
      <w:r w:rsidR="00EB6AA2">
        <w:t>Bristol/Southampton/Manchester)</w:t>
      </w:r>
      <w:r w:rsidR="00497AEF" w:rsidRPr="00725145">
        <w:t xml:space="preserve">.  </w:t>
      </w:r>
    </w:p>
    <w:p w14:paraId="3FACF492" w14:textId="0097059B" w:rsidR="008F3B83" w:rsidRDefault="008F3B83" w:rsidP="00F22377">
      <w:r>
        <w:t xml:space="preserve">The researcher will </w:t>
      </w:r>
      <w:r w:rsidR="004C3A3B">
        <w:t>tell the parent</w:t>
      </w:r>
      <w:r w:rsidR="00C75EC9">
        <w:t xml:space="preserve"> to </w:t>
      </w:r>
      <w:r w:rsidR="004C3A3B">
        <w:t>which group they have been allocated</w:t>
      </w:r>
      <w:r w:rsidR="00C75EC9">
        <w:t>, and</w:t>
      </w:r>
      <w:r w:rsidR="00D008C7">
        <w:t xml:space="preserve"> either </w:t>
      </w:r>
      <w:r w:rsidR="006E042A">
        <w:t xml:space="preserve">just </w:t>
      </w:r>
      <w:r w:rsidR="00D008C7">
        <w:t xml:space="preserve">give them </w:t>
      </w:r>
      <w:r w:rsidR="006C30CE">
        <w:t xml:space="preserve">a copy of the “Good eczema care” leaflet and </w:t>
      </w:r>
      <w:r w:rsidR="00D67CDE">
        <w:t>information about study follow-up</w:t>
      </w:r>
      <w:r w:rsidR="00500D95">
        <w:t xml:space="preserve"> (</w:t>
      </w:r>
      <w:r w:rsidR="001A3669">
        <w:t>standard</w:t>
      </w:r>
      <w:r w:rsidR="00500D95">
        <w:t xml:space="preserve"> care); or in addition</w:t>
      </w:r>
      <w:r w:rsidR="00D67CDE">
        <w:t>,</w:t>
      </w:r>
      <w:r w:rsidR="00500D95">
        <w:t xml:space="preserve"> undertake the skin prick tests </w:t>
      </w:r>
      <w:r w:rsidR="00D67CDE">
        <w:t xml:space="preserve">and give dietary advice </w:t>
      </w:r>
      <w:r w:rsidR="00500D95">
        <w:t>(intervention)</w:t>
      </w:r>
      <w:r w:rsidR="006E042A">
        <w:t>.</w:t>
      </w:r>
    </w:p>
    <w:p w14:paraId="0792DEB6" w14:textId="6322D252" w:rsidR="00F22377" w:rsidRDefault="00F22377" w:rsidP="006813F7">
      <w:r>
        <w:lastRenderedPageBreak/>
        <w:t>The research team will notify the</w:t>
      </w:r>
      <w:r w:rsidR="00404FB3">
        <w:t>ir</w:t>
      </w:r>
      <w:r>
        <w:t xml:space="preserve"> GP surgery of the participant’s allocation and the outcome of any tests/investigations and food allergy diagnoses.  </w:t>
      </w:r>
    </w:p>
    <w:p w14:paraId="34DFC601" w14:textId="26520A8A" w:rsidR="00E94D06" w:rsidRDefault="00B27400" w:rsidP="0041143D">
      <w:pPr>
        <w:pStyle w:val="Heading2"/>
      </w:pPr>
      <w:bookmarkStart w:id="50" w:name="_Toc127440111"/>
      <w:r>
        <w:t>Schedule of assessments</w:t>
      </w:r>
      <w:bookmarkEnd w:id="50"/>
    </w:p>
    <w:p w14:paraId="4D8626FF" w14:textId="25C177FC" w:rsidR="00AC408F" w:rsidRDefault="00E43955" w:rsidP="00AC408F">
      <w:r>
        <w:fldChar w:fldCharType="begin"/>
      </w:r>
      <w:r>
        <w:instrText xml:space="preserve"> REF _Ref95465942 \h </w:instrText>
      </w:r>
      <w:r>
        <w:fldChar w:fldCharType="separate"/>
      </w:r>
      <w:r w:rsidR="00865AEB">
        <w:t xml:space="preserve">Table </w:t>
      </w:r>
      <w:r w:rsidR="00865AEB">
        <w:rPr>
          <w:noProof/>
        </w:rPr>
        <w:t>2</w:t>
      </w:r>
      <w:r>
        <w:fldChar w:fldCharType="end"/>
      </w:r>
      <w:r>
        <w:t xml:space="preserve"> </w:t>
      </w:r>
      <w:r w:rsidR="002D3483">
        <w:t xml:space="preserve">sets out what data will be collected when.  </w:t>
      </w:r>
      <w:r w:rsidR="00AC408F">
        <w:t>RECAP, POEM</w:t>
      </w:r>
      <w:r w:rsidR="000E15E6">
        <w:t>, PP-NRS</w:t>
      </w:r>
      <w:r w:rsidR="00F25623">
        <w:rPr>
          <w:rFonts w:cs="Arial"/>
          <w:sz w:val="20"/>
          <w:szCs w:val="20"/>
        </w:rPr>
        <w:t xml:space="preserve">, </w:t>
      </w:r>
      <w:r w:rsidR="00AC408F">
        <w:t xml:space="preserve">EASI, and IDQOL are </w:t>
      </w:r>
      <w:r w:rsidR="00F25623">
        <w:t xml:space="preserve">the </w:t>
      </w:r>
      <w:r w:rsidR="00AC408F">
        <w:t>Harmonising Outcomes Measures for Eczema (HOME)-recommended core outcomes</w:t>
      </w:r>
      <w:r w:rsidR="00C02D5A" w:rsidRPr="00C92D6A">
        <w:rPr>
          <w:noProof/>
          <w:vertAlign w:val="superscript"/>
        </w:rPr>
        <w:t>65</w:t>
      </w:r>
      <w:r w:rsidR="00AC408F">
        <w:t xml:space="preserve"> for capturing eczema control, symptoms</w:t>
      </w:r>
      <w:r w:rsidR="00F25623">
        <w:t xml:space="preserve"> (including itch intensity)</w:t>
      </w:r>
      <w:r w:rsidR="00AC408F">
        <w:t>, signs and disease-specific quality of life respectively.</w:t>
      </w:r>
    </w:p>
    <w:p w14:paraId="27116090" w14:textId="770BAE22" w:rsidR="002D3483" w:rsidRPr="00E01AD3" w:rsidRDefault="002D3483" w:rsidP="007E4D21">
      <w:r>
        <w:t xml:space="preserve">Most data will be </w:t>
      </w:r>
      <w:r w:rsidR="00F93B58">
        <w:t>parent-reported</w:t>
      </w:r>
      <w:r w:rsidR="00D65FE1">
        <w:t>,</w:t>
      </w:r>
      <w:r w:rsidR="00F93B58">
        <w:t xml:space="preserve"> </w:t>
      </w:r>
      <w:r>
        <w:t xml:space="preserve">collected by </w:t>
      </w:r>
      <w:r w:rsidR="00D65FE1">
        <w:t xml:space="preserve">online or paper </w:t>
      </w:r>
      <w:r>
        <w:t>questionnaires,</w:t>
      </w:r>
      <w:r w:rsidR="00D65FE1">
        <w:t xml:space="preserve"> according to preference.</w:t>
      </w:r>
      <w:r w:rsidR="00E01AD3">
        <w:t xml:space="preserve">  S</w:t>
      </w:r>
      <w:r>
        <w:t xml:space="preserve">kin prick tests </w:t>
      </w:r>
      <w:r w:rsidR="00E01AD3">
        <w:t xml:space="preserve">will be </w:t>
      </w:r>
      <w:r>
        <w:t>done in primary care by the research</w:t>
      </w:r>
      <w:r w:rsidR="000C0114">
        <w:t>er</w:t>
      </w:r>
      <w:r>
        <w:t xml:space="preserve">/practice </w:t>
      </w:r>
      <w:r w:rsidR="00DD6AEB">
        <w:t>n</w:t>
      </w:r>
      <w:r>
        <w:t>urse; and oral food challenges in secondary care</w:t>
      </w:r>
      <w:r w:rsidR="00642E22">
        <w:t>, when required.</w:t>
      </w:r>
    </w:p>
    <w:p w14:paraId="74B64B3E" w14:textId="6356155F" w:rsidR="00B27400" w:rsidRDefault="007E4D21" w:rsidP="00B27400">
      <w:r>
        <w:t>Completion of core data over the telephone or by video</w:t>
      </w:r>
      <w:r w:rsidR="00696F80">
        <w:t xml:space="preserve"> </w:t>
      </w:r>
      <w:r>
        <w:t xml:space="preserve">call will be offered if necessary. </w:t>
      </w:r>
      <w:r w:rsidR="00A369DB">
        <w:t xml:space="preserve"> </w:t>
      </w:r>
      <w:r>
        <w:t xml:space="preserve">With permission, we will extract data from the patient electronic medical records </w:t>
      </w:r>
      <w:r w:rsidR="006E3A7A">
        <w:t>after nine</w:t>
      </w:r>
      <w:r>
        <w:t xml:space="preserve"> months for </w:t>
      </w:r>
      <w:r w:rsidR="006E3A7A">
        <w:t xml:space="preserve">additional </w:t>
      </w:r>
      <w:r>
        <w:t>data on use of healthcare resources.</w:t>
      </w:r>
    </w:p>
    <w:p w14:paraId="6FA8482F" w14:textId="77777777" w:rsidR="00F4191C" w:rsidRDefault="00F4191C" w:rsidP="00D9347D">
      <w:pPr>
        <w:pStyle w:val="Heading3"/>
      </w:pPr>
      <w:bookmarkStart w:id="51" w:name="_Toc127440112"/>
      <w:r>
        <w:t>Participant follow-up questionnaires</w:t>
      </w:r>
      <w:bookmarkEnd w:id="51"/>
    </w:p>
    <w:p w14:paraId="25E61F1F" w14:textId="4660B59A" w:rsidR="00F4191C" w:rsidRPr="006B6A75" w:rsidRDefault="00F4191C" w:rsidP="00F4191C">
      <w:r>
        <w:t>Parents will be sent four-weekly questionnaires for 36 weeks.  Those who choose to provide data online will receive email prompts</w:t>
      </w:r>
      <w:r w:rsidR="00C63288">
        <w:t xml:space="preserve"> to complete them within two weeks of when they are due</w:t>
      </w:r>
      <w:r>
        <w:t xml:space="preserve">, while those who opt to complete on paper will be offered </w:t>
      </w:r>
      <w:r w:rsidR="00F242AE">
        <w:t>text</w:t>
      </w:r>
      <w:r>
        <w:t xml:space="preserve"> reminders. </w:t>
      </w:r>
      <w:r w:rsidR="00155FDF">
        <w:t xml:space="preserve"> </w:t>
      </w:r>
      <w:r>
        <w:t xml:space="preserve">All </w:t>
      </w:r>
      <w:r w:rsidR="00274166">
        <w:t xml:space="preserve">other </w:t>
      </w:r>
      <w:r>
        <w:t xml:space="preserve">participants will receive </w:t>
      </w:r>
      <w:r w:rsidR="00F242AE">
        <w:t>text</w:t>
      </w:r>
      <w:r>
        <w:t xml:space="preserve"> and/or telephone reminders when questionnaires are overdue.  For those parents who struggle to complete the questionnaires or for those questionnaires returned with missing data, an option to complete these over the telephone</w:t>
      </w:r>
      <w:r w:rsidR="000B1439">
        <w:t xml:space="preserve">, with support from a study researcher, </w:t>
      </w:r>
      <w:r>
        <w:t>will be offered.</w:t>
      </w:r>
    </w:p>
    <w:p w14:paraId="4CEFD712" w14:textId="77777777" w:rsidR="00D353F8" w:rsidRDefault="00D353F8" w:rsidP="00D353F8">
      <w:pPr>
        <w:pStyle w:val="Heading3"/>
      </w:pPr>
      <w:bookmarkStart w:id="52" w:name="_Toc127440113"/>
      <w:r>
        <w:t>Follow-up visit</w:t>
      </w:r>
      <w:bookmarkEnd w:id="52"/>
    </w:p>
    <w:p w14:paraId="281A9F96" w14:textId="77777777" w:rsidR="00D353F8" w:rsidRDefault="00D353F8" w:rsidP="00D353F8">
      <w:r>
        <w:t>A researcher will meet with the parent and child at 24 weeks (+/- 10 days) at a time/location of their choosing, usually the family home, when an objective assessment of the participant’s skin will be made (using EASI).</w:t>
      </w:r>
    </w:p>
    <w:p w14:paraId="2069135D" w14:textId="77777777" w:rsidR="00D353F8" w:rsidRDefault="00D353F8" w:rsidP="00D353F8">
      <w:pPr>
        <w:pStyle w:val="Heading3"/>
      </w:pPr>
      <w:bookmarkStart w:id="53" w:name="_Toc127440114"/>
      <w:r>
        <w:t>Electronic medical record (EMR) review</w:t>
      </w:r>
      <w:bookmarkEnd w:id="53"/>
    </w:p>
    <w:p w14:paraId="7A189067" w14:textId="5702637E" w:rsidR="00D353F8" w:rsidRDefault="00D353F8" w:rsidP="00D353F8">
      <w:r>
        <w:t>P</w:t>
      </w:r>
      <w:r w:rsidRPr="003E7CF7">
        <w:t xml:space="preserve">articipant’s primary care </w:t>
      </w:r>
      <w:r>
        <w:t>EMR</w:t>
      </w:r>
      <w:r w:rsidRPr="003E7CF7">
        <w:t xml:space="preserve"> will be reviewed</w:t>
      </w:r>
      <w:r>
        <w:t xml:space="preserve"> (</w:t>
      </w:r>
      <w:r w:rsidRPr="003E7CF7">
        <w:t xml:space="preserve">from </w:t>
      </w:r>
      <w:r>
        <w:t xml:space="preserve">birth until 36 weeks after the date of randomisation) and </w:t>
      </w:r>
      <w:r w:rsidRPr="003E7CF7">
        <w:t xml:space="preserve">data </w:t>
      </w:r>
      <w:r>
        <w:t>extracted on the following</w:t>
      </w:r>
      <w:r w:rsidRPr="003E7CF7">
        <w:t>:</w:t>
      </w:r>
      <w:r>
        <w:t xml:space="preserve"> p</w:t>
      </w:r>
      <w:r w:rsidRPr="00240F52">
        <w:t>rescriptions</w:t>
      </w:r>
      <w:r>
        <w:t xml:space="preserve">, </w:t>
      </w:r>
      <w:r w:rsidRPr="00240F52">
        <w:t>consultations, referrals, out-patient and emergency appointments</w:t>
      </w:r>
      <w:r>
        <w:t>.</w:t>
      </w:r>
    </w:p>
    <w:p w14:paraId="2D21231A" w14:textId="77777777" w:rsidR="00A0269D" w:rsidRDefault="00A0269D" w:rsidP="00A0269D">
      <w:pPr>
        <w:pStyle w:val="Heading2"/>
      </w:pPr>
      <w:bookmarkStart w:id="54" w:name="_Toc127440115"/>
      <w:r>
        <w:t>Masking</w:t>
      </w:r>
      <w:bookmarkEnd w:id="54"/>
    </w:p>
    <w:p w14:paraId="6B4C644D" w14:textId="77777777" w:rsidR="00A0269D" w:rsidRDefault="00A0269D" w:rsidP="00A0269D">
      <w:r>
        <w:t>I</w:t>
      </w:r>
      <w:r w:rsidRPr="00705C0D">
        <w:t>t is not possible to mask the researcher conducting the baseline visit to allocation</w:t>
      </w:r>
      <w:r>
        <w:t xml:space="preserve">.  However, baseline data (including EASI) will be collected before randomisation and </w:t>
      </w:r>
      <w:r w:rsidRPr="00705C0D">
        <w:t xml:space="preserve">where possible, the researcher conducting the follow-up visit will be </w:t>
      </w:r>
      <w:r>
        <w:t>different/</w:t>
      </w:r>
      <w:r w:rsidRPr="00705C0D">
        <w:t>masked</w:t>
      </w:r>
      <w:r>
        <w:t xml:space="preserve"> to their allocation</w:t>
      </w:r>
      <w:r w:rsidRPr="00705C0D">
        <w:t>.</w:t>
      </w:r>
      <w:r>
        <w:t xml:space="preserve">  Parents will be asked not to reveal their allocation status to the research team unless given explicit permission to do so.</w:t>
      </w:r>
    </w:p>
    <w:p w14:paraId="6CB0BF3A" w14:textId="77777777" w:rsidR="00A0269D" w:rsidRDefault="00A0269D" w:rsidP="00A0269D">
      <w:r>
        <w:t>It is not possible to mask parents of children in the trial and treating clinicians to the child’s allocation.  Consequently, unmasking procedures are not required.</w:t>
      </w:r>
    </w:p>
    <w:p w14:paraId="0723A1E7" w14:textId="67DDDF28" w:rsidR="00D353F8" w:rsidRDefault="00A0269D" w:rsidP="00F4191C">
      <w:r w:rsidRPr="00705C0D">
        <w:t xml:space="preserve">The </w:t>
      </w:r>
      <w:r>
        <w:t>Trial Management Group</w:t>
      </w:r>
      <w:r w:rsidRPr="00705C0D">
        <w:t xml:space="preserve"> will be masked to allocation</w:t>
      </w:r>
      <w:r>
        <w:t xml:space="preserve"> although the Trial Manager, Chief/Principal Investigators and allergy experts may need to be unmasked for operational and safety reasons on an as required basis.</w:t>
      </w:r>
    </w:p>
    <w:p w14:paraId="45C6DF45" w14:textId="77777777" w:rsidR="00A0269D" w:rsidRPr="006B6A75" w:rsidRDefault="00A0269D" w:rsidP="00F4191C"/>
    <w:p w14:paraId="14D9C031" w14:textId="77777777" w:rsidR="00B207E3" w:rsidRDefault="00B207E3" w:rsidP="00B27400">
      <w:pPr>
        <w:sectPr w:rsidR="00B207E3" w:rsidSect="00461904">
          <w:pgSz w:w="11900" w:h="16840"/>
          <w:pgMar w:top="1440" w:right="1440" w:bottom="1440" w:left="1440" w:header="708" w:footer="708" w:gutter="0"/>
          <w:cols w:space="708"/>
          <w:titlePg/>
          <w:docGrid w:linePitch="360"/>
        </w:sectPr>
      </w:pPr>
    </w:p>
    <w:p w14:paraId="27BC14A7" w14:textId="73005FFE" w:rsidR="0063044C" w:rsidRDefault="0063044C" w:rsidP="0063044C">
      <w:pPr>
        <w:pStyle w:val="Caption"/>
      </w:pPr>
      <w:bookmarkStart w:id="55" w:name="_Ref95465942"/>
      <w:r>
        <w:lastRenderedPageBreak/>
        <w:t xml:space="preserve">Table </w:t>
      </w:r>
      <w:r>
        <w:fldChar w:fldCharType="begin"/>
      </w:r>
      <w:r>
        <w:instrText xml:space="preserve"> SEQ Table \* ARABIC </w:instrText>
      </w:r>
      <w:r>
        <w:fldChar w:fldCharType="separate"/>
      </w:r>
      <w:r w:rsidR="00865AEB">
        <w:rPr>
          <w:noProof/>
        </w:rPr>
        <w:t>2</w:t>
      </w:r>
      <w:r>
        <w:fldChar w:fldCharType="end"/>
      </w:r>
      <w:bookmarkEnd w:id="55"/>
      <w:r>
        <w:t>: Schedule of data collection</w:t>
      </w:r>
    </w:p>
    <w:tbl>
      <w:tblPr>
        <w:tblStyle w:val="TableGrid"/>
        <w:tblW w:w="14176" w:type="dxa"/>
        <w:tblLayout w:type="fixed"/>
        <w:tblLook w:val="04A0" w:firstRow="1" w:lastRow="0" w:firstColumn="1" w:lastColumn="0" w:noHBand="0" w:noVBand="1"/>
      </w:tblPr>
      <w:tblGrid>
        <w:gridCol w:w="419"/>
        <w:gridCol w:w="3660"/>
        <w:gridCol w:w="3297"/>
        <w:gridCol w:w="566"/>
        <w:gridCol w:w="567"/>
        <w:gridCol w:w="567"/>
        <w:gridCol w:w="566"/>
        <w:gridCol w:w="567"/>
        <w:gridCol w:w="567"/>
        <w:gridCol w:w="566"/>
        <w:gridCol w:w="567"/>
        <w:gridCol w:w="567"/>
        <w:gridCol w:w="566"/>
        <w:gridCol w:w="567"/>
        <w:gridCol w:w="567"/>
      </w:tblGrid>
      <w:tr w:rsidR="00F933F3" w:rsidRPr="00CB3BD3" w14:paraId="047ABB4F" w14:textId="77777777" w:rsidTr="00F529B2">
        <w:trPr>
          <w:cantSplit/>
          <w:trHeight w:val="38"/>
        </w:trPr>
        <w:tc>
          <w:tcPr>
            <w:tcW w:w="419" w:type="dxa"/>
          </w:tcPr>
          <w:p w14:paraId="230C137F" w14:textId="77777777" w:rsidR="00F933F3" w:rsidRPr="008E4FB3" w:rsidRDefault="00F933F3" w:rsidP="00EA32A3">
            <w:pPr>
              <w:jc w:val="center"/>
              <w:rPr>
                <w:rFonts w:cs="Calibri"/>
                <w:sz w:val="18"/>
                <w:szCs w:val="18"/>
              </w:rPr>
            </w:pPr>
          </w:p>
        </w:tc>
        <w:tc>
          <w:tcPr>
            <w:tcW w:w="3660" w:type="dxa"/>
          </w:tcPr>
          <w:p w14:paraId="2154B92B" w14:textId="23AF4CDA" w:rsidR="00F933F3" w:rsidRPr="008E4FB3" w:rsidRDefault="00F933F3" w:rsidP="00EA32A3">
            <w:pPr>
              <w:jc w:val="center"/>
              <w:rPr>
                <w:rFonts w:cs="Calibri"/>
                <w:sz w:val="18"/>
                <w:szCs w:val="18"/>
              </w:rPr>
            </w:pPr>
            <w:r w:rsidRPr="008E4FB3">
              <w:rPr>
                <w:rFonts w:cs="Calibri"/>
                <w:b/>
                <w:sz w:val="18"/>
                <w:szCs w:val="18"/>
              </w:rPr>
              <w:t>Topic</w:t>
            </w:r>
          </w:p>
        </w:tc>
        <w:tc>
          <w:tcPr>
            <w:tcW w:w="3297" w:type="dxa"/>
          </w:tcPr>
          <w:p w14:paraId="4A506BC8" w14:textId="3C89A9D3" w:rsidR="00F933F3" w:rsidRPr="008E4FB3" w:rsidRDefault="00F933F3" w:rsidP="00EA32A3">
            <w:pPr>
              <w:jc w:val="center"/>
              <w:rPr>
                <w:rFonts w:cs="Calibri"/>
                <w:sz w:val="18"/>
                <w:szCs w:val="18"/>
              </w:rPr>
            </w:pPr>
            <w:r w:rsidRPr="008E4FB3">
              <w:rPr>
                <w:rFonts w:cs="Calibri"/>
                <w:b/>
                <w:sz w:val="18"/>
                <w:szCs w:val="18"/>
              </w:rPr>
              <w:t>Measure</w:t>
            </w:r>
          </w:p>
        </w:tc>
        <w:tc>
          <w:tcPr>
            <w:tcW w:w="1133" w:type="dxa"/>
            <w:gridSpan w:val="2"/>
            <w:shd w:val="clear" w:color="auto" w:fill="auto"/>
          </w:tcPr>
          <w:p w14:paraId="60005DB3" w14:textId="77777777" w:rsidR="00F933F3" w:rsidRPr="004C792C" w:rsidRDefault="00F933F3" w:rsidP="00EA32A3">
            <w:pPr>
              <w:jc w:val="center"/>
              <w:rPr>
                <w:rFonts w:cs="Calibri"/>
                <w:sz w:val="16"/>
                <w:szCs w:val="16"/>
              </w:rPr>
            </w:pPr>
          </w:p>
        </w:tc>
        <w:tc>
          <w:tcPr>
            <w:tcW w:w="5667" w:type="dxa"/>
            <w:gridSpan w:val="10"/>
            <w:shd w:val="clear" w:color="auto" w:fill="auto"/>
            <w:vAlign w:val="center"/>
          </w:tcPr>
          <w:p w14:paraId="1162559A" w14:textId="14D512C3" w:rsidR="00F933F3" w:rsidRPr="004C792C" w:rsidRDefault="00F933F3" w:rsidP="00EA32A3">
            <w:pPr>
              <w:jc w:val="center"/>
              <w:rPr>
                <w:rFonts w:cs="Calibri"/>
                <w:sz w:val="16"/>
                <w:szCs w:val="16"/>
              </w:rPr>
            </w:pPr>
            <w:r w:rsidRPr="008E4FB3">
              <w:rPr>
                <w:rFonts w:cs="Calibri"/>
                <w:b/>
                <w:sz w:val="18"/>
                <w:szCs w:val="18"/>
              </w:rPr>
              <w:t>Week</w:t>
            </w:r>
          </w:p>
        </w:tc>
      </w:tr>
      <w:tr w:rsidR="00417E08" w:rsidRPr="00CB3BD3" w14:paraId="188F06E6" w14:textId="77777777" w:rsidTr="00780960">
        <w:trPr>
          <w:cantSplit/>
          <w:trHeight w:val="38"/>
        </w:trPr>
        <w:tc>
          <w:tcPr>
            <w:tcW w:w="419" w:type="dxa"/>
          </w:tcPr>
          <w:p w14:paraId="65FEAAB6" w14:textId="77777777" w:rsidR="00047241" w:rsidRPr="008E4FB3" w:rsidRDefault="00047241" w:rsidP="00EA32A3">
            <w:pPr>
              <w:jc w:val="center"/>
              <w:rPr>
                <w:rFonts w:cs="Calibri"/>
                <w:sz w:val="18"/>
                <w:szCs w:val="18"/>
              </w:rPr>
            </w:pPr>
          </w:p>
        </w:tc>
        <w:tc>
          <w:tcPr>
            <w:tcW w:w="3660" w:type="dxa"/>
          </w:tcPr>
          <w:p w14:paraId="75710C4D" w14:textId="3F2ABF6E" w:rsidR="00047241" w:rsidRPr="008E4FB3" w:rsidRDefault="00047241" w:rsidP="00EA32A3">
            <w:pPr>
              <w:jc w:val="center"/>
              <w:rPr>
                <w:rFonts w:cs="Calibri"/>
                <w:sz w:val="18"/>
                <w:szCs w:val="18"/>
              </w:rPr>
            </w:pPr>
          </w:p>
        </w:tc>
        <w:tc>
          <w:tcPr>
            <w:tcW w:w="3297" w:type="dxa"/>
          </w:tcPr>
          <w:p w14:paraId="7934EA35" w14:textId="77777777" w:rsidR="00047241" w:rsidRPr="008E4FB3" w:rsidRDefault="00047241" w:rsidP="00EA32A3">
            <w:pPr>
              <w:jc w:val="center"/>
              <w:rPr>
                <w:rFonts w:cs="Calibri"/>
                <w:sz w:val="18"/>
                <w:szCs w:val="18"/>
              </w:rPr>
            </w:pPr>
          </w:p>
        </w:tc>
        <w:tc>
          <w:tcPr>
            <w:tcW w:w="566" w:type="dxa"/>
            <w:shd w:val="clear" w:color="auto" w:fill="auto"/>
          </w:tcPr>
          <w:p w14:paraId="0428E3F2" w14:textId="4E4F6BA1" w:rsidR="00047241" w:rsidRPr="004C792C" w:rsidRDefault="009C79CF" w:rsidP="00EA32A3">
            <w:pPr>
              <w:jc w:val="center"/>
              <w:rPr>
                <w:rFonts w:cs="Calibri"/>
                <w:sz w:val="16"/>
                <w:szCs w:val="16"/>
              </w:rPr>
            </w:pPr>
            <w:r w:rsidRPr="004C792C">
              <w:rPr>
                <w:rFonts w:cs="Calibri"/>
                <w:sz w:val="16"/>
                <w:szCs w:val="16"/>
              </w:rPr>
              <w:t>B</w:t>
            </w:r>
            <w:r w:rsidR="00F86C2E" w:rsidRPr="004C792C">
              <w:rPr>
                <w:rFonts w:cs="Calibri"/>
                <w:sz w:val="16"/>
                <w:szCs w:val="16"/>
              </w:rPr>
              <w:t>-</w:t>
            </w:r>
          </w:p>
        </w:tc>
        <w:tc>
          <w:tcPr>
            <w:tcW w:w="567" w:type="dxa"/>
            <w:shd w:val="clear" w:color="auto" w:fill="auto"/>
          </w:tcPr>
          <w:p w14:paraId="0CF1EAAD" w14:textId="66746EE7" w:rsidR="00047241" w:rsidRPr="004C792C" w:rsidRDefault="009C79CF" w:rsidP="00EA32A3">
            <w:pPr>
              <w:jc w:val="center"/>
              <w:rPr>
                <w:rFonts w:cs="Calibri"/>
                <w:sz w:val="16"/>
                <w:szCs w:val="16"/>
              </w:rPr>
            </w:pPr>
            <w:r w:rsidRPr="004C792C">
              <w:rPr>
                <w:rFonts w:cs="Calibri"/>
                <w:sz w:val="16"/>
                <w:szCs w:val="16"/>
              </w:rPr>
              <w:t>B</w:t>
            </w:r>
          </w:p>
        </w:tc>
        <w:tc>
          <w:tcPr>
            <w:tcW w:w="567" w:type="dxa"/>
            <w:shd w:val="clear" w:color="auto" w:fill="auto"/>
            <w:vAlign w:val="center"/>
          </w:tcPr>
          <w:p w14:paraId="37C49656" w14:textId="743A35C3" w:rsidR="00047241" w:rsidRPr="004C792C" w:rsidRDefault="009C79CF" w:rsidP="00EA32A3">
            <w:pPr>
              <w:jc w:val="center"/>
              <w:rPr>
                <w:rFonts w:cs="Calibri"/>
                <w:sz w:val="16"/>
                <w:szCs w:val="16"/>
              </w:rPr>
            </w:pPr>
            <w:r w:rsidRPr="004C792C">
              <w:rPr>
                <w:rFonts w:cs="Calibri"/>
                <w:sz w:val="16"/>
                <w:szCs w:val="16"/>
              </w:rPr>
              <w:t>B</w:t>
            </w:r>
            <w:r w:rsidR="00F86C2E" w:rsidRPr="004C792C">
              <w:rPr>
                <w:rFonts w:cs="Calibri"/>
                <w:sz w:val="16"/>
                <w:szCs w:val="16"/>
              </w:rPr>
              <w:t>+</w:t>
            </w:r>
            <w:r w:rsidR="00047241" w:rsidRPr="004C792C">
              <w:rPr>
                <w:rFonts w:cs="Calibri"/>
                <w:sz w:val="16"/>
                <w:szCs w:val="16"/>
              </w:rPr>
              <w:t>4</w:t>
            </w:r>
          </w:p>
        </w:tc>
        <w:tc>
          <w:tcPr>
            <w:tcW w:w="566" w:type="dxa"/>
            <w:shd w:val="clear" w:color="auto" w:fill="auto"/>
            <w:vAlign w:val="center"/>
          </w:tcPr>
          <w:p w14:paraId="0BC83085" w14:textId="7FC1B701" w:rsidR="00047241" w:rsidRPr="004C792C" w:rsidRDefault="009C79CF" w:rsidP="00EA32A3">
            <w:pPr>
              <w:jc w:val="center"/>
              <w:rPr>
                <w:rFonts w:cs="Calibri"/>
                <w:sz w:val="16"/>
                <w:szCs w:val="16"/>
              </w:rPr>
            </w:pPr>
            <w:r w:rsidRPr="004C792C">
              <w:rPr>
                <w:rFonts w:cs="Calibri"/>
                <w:sz w:val="16"/>
                <w:szCs w:val="16"/>
              </w:rPr>
              <w:t>B</w:t>
            </w:r>
            <w:r w:rsidR="00F86C2E" w:rsidRPr="004C792C">
              <w:rPr>
                <w:rFonts w:cs="Calibri"/>
                <w:sz w:val="16"/>
                <w:szCs w:val="16"/>
              </w:rPr>
              <w:t>+</w:t>
            </w:r>
            <w:r w:rsidR="00047241" w:rsidRPr="004C792C">
              <w:rPr>
                <w:rFonts w:cs="Calibri"/>
                <w:sz w:val="16"/>
                <w:szCs w:val="16"/>
              </w:rPr>
              <w:t>8</w:t>
            </w:r>
          </w:p>
        </w:tc>
        <w:tc>
          <w:tcPr>
            <w:tcW w:w="567" w:type="dxa"/>
            <w:shd w:val="clear" w:color="auto" w:fill="auto"/>
            <w:vAlign w:val="center"/>
          </w:tcPr>
          <w:p w14:paraId="19FA188A" w14:textId="6E823887" w:rsidR="00047241" w:rsidRPr="004C792C" w:rsidRDefault="009C79CF" w:rsidP="00EA32A3">
            <w:pPr>
              <w:jc w:val="center"/>
              <w:rPr>
                <w:rFonts w:cs="Calibri"/>
                <w:sz w:val="16"/>
                <w:szCs w:val="16"/>
              </w:rPr>
            </w:pPr>
            <w:r w:rsidRPr="004C792C">
              <w:rPr>
                <w:rFonts w:cs="Calibri"/>
                <w:sz w:val="16"/>
                <w:szCs w:val="16"/>
              </w:rPr>
              <w:t>B</w:t>
            </w:r>
            <w:r w:rsidR="00F86C2E" w:rsidRPr="004C792C">
              <w:rPr>
                <w:rFonts w:cs="Calibri"/>
                <w:sz w:val="16"/>
                <w:szCs w:val="16"/>
              </w:rPr>
              <w:t>+</w:t>
            </w:r>
            <w:r w:rsidR="00047241" w:rsidRPr="004C792C">
              <w:rPr>
                <w:rFonts w:cs="Calibri"/>
                <w:sz w:val="16"/>
                <w:szCs w:val="16"/>
              </w:rPr>
              <w:t>12</w:t>
            </w:r>
          </w:p>
        </w:tc>
        <w:tc>
          <w:tcPr>
            <w:tcW w:w="567" w:type="dxa"/>
            <w:shd w:val="clear" w:color="auto" w:fill="auto"/>
            <w:vAlign w:val="center"/>
          </w:tcPr>
          <w:p w14:paraId="2A8C1EC8" w14:textId="249611A9" w:rsidR="00047241" w:rsidRPr="004C792C" w:rsidRDefault="009C79CF" w:rsidP="00EA32A3">
            <w:pPr>
              <w:jc w:val="center"/>
              <w:rPr>
                <w:rFonts w:cs="Calibri"/>
                <w:sz w:val="16"/>
                <w:szCs w:val="16"/>
              </w:rPr>
            </w:pPr>
            <w:r w:rsidRPr="004C792C">
              <w:rPr>
                <w:rFonts w:cs="Calibri"/>
                <w:sz w:val="16"/>
                <w:szCs w:val="16"/>
              </w:rPr>
              <w:t>B+</w:t>
            </w:r>
            <w:r w:rsidR="00047241" w:rsidRPr="004C792C">
              <w:rPr>
                <w:rFonts w:cs="Calibri"/>
                <w:sz w:val="16"/>
                <w:szCs w:val="16"/>
              </w:rPr>
              <w:t>16</w:t>
            </w:r>
          </w:p>
        </w:tc>
        <w:tc>
          <w:tcPr>
            <w:tcW w:w="566" w:type="dxa"/>
            <w:shd w:val="clear" w:color="auto" w:fill="auto"/>
            <w:vAlign w:val="center"/>
          </w:tcPr>
          <w:p w14:paraId="5C859E6B" w14:textId="368EDE04" w:rsidR="00047241" w:rsidRPr="004C792C" w:rsidRDefault="009C79CF" w:rsidP="00EA32A3">
            <w:pPr>
              <w:jc w:val="center"/>
              <w:rPr>
                <w:rFonts w:cs="Calibri"/>
                <w:sz w:val="16"/>
                <w:szCs w:val="16"/>
              </w:rPr>
            </w:pPr>
            <w:r w:rsidRPr="004C792C">
              <w:rPr>
                <w:rFonts w:cs="Calibri"/>
                <w:sz w:val="16"/>
                <w:szCs w:val="16"/>
              </w:rPr>
              <w:t>B+</w:t>
            </w:r>
            <w:r w:rsidR="00047241" w:rsidRPr="004C792C">
              <w:rPr>
                <w:rFonts w:cs="Calibri"/>
                <w:sz w:val="16"/>
                <w:szCs w:val="16"/>
              </w:rPr>
              <w:t>20</w:t>
            </w:r>
          </w:p>
        </w:tc>
        <w:tc>
          <w:tcPr>
            <w:tcW w:w="567" w:type="dxa"/>
            <w:shd w:val="clear" w:color="auto" w:fill="auto"/>
            <w:vAlign w:val="center"/>
          </w:tcPr>
          <w:p w14:paraId="0D1B5ED1" w14:textId="45F3DB01" w:rsidR="00047241" w:rsidRPr="004C792C" w:rsidRDefault="009C79CF" w:rsidP="00EA32A3">
            <w:pPr>
              <w:jc w:val="center"/>
              <w:rPr>
                <w:rFonts w:cs="Calibri"/>
                <w:sz w:val="16"/>
                <w:szCs w:val="16"/>
              </w:rPr>
            </w:pPr>
            <w:r w:rsidRPr="004C792C">
              <w:rPr>
                <w:rFonts w:cs="Calibri"/>
                <w:sz w:val="16"/>
                <w:szCs w:val="16"/>
              </w:rPr>
              <w:t>B+</w:t>
            </w:r>
            <w:r w:rsidR="00047241" w:rsidRPr="004C792C">
              <w:rPr>
                <w:rFonts w:cs="Calibri"/>
                <w:sz w:val="16"/>
                <w:szCs w:val="16"/>
              </w:rPr>
              <w:t>24</w:t>
            </w:r>
          </w:p>
        </w:tc>
        <w:tc>
          <w:tcPr>
            <w:tcW w:w="567" w:type="dxa"/>
            <w:vAlign w:val="center"/>
          </w:tcPr>
          <w:p w14:paraId="6E1139A3" w14:textId="38EA98EE" w:rsidR="00047241" w:rsidRPr="004C792C" w:rsidRDefault="009C79CF" w:rsidP="00EA32A3">
            <w:pPr>
              <w:jc w:val="center"/>
              <w:rPr>
                <w:rFonts w:cs="Calibri"/>
                <w:sz w:val="16"/>
                <w:szCs w:val="16"/>
              </w:rPr>
            </w:pPr>
            <w:r w:rsidRPr="004C792C">
              <w:rPr>
                <w:rFonts w:cs="Calibri"/>
                <w:sz w:val="16"/>
                <w:szCs w:val="16"/>
              </w:rPr>
              <w:t>B+</w:t>
            </w:r>
            <w:r w:rsidR="00047241" w:rsidRPr="004C792C">
              <w:rPr>
                <w:rFonts w:cs="Calibri"/>
                <w:sz w:val="16"/>
                <w:szCs w:val="16"/>
              </w:rPr>
              <w:t>28</w:t>
            </w:r>
          </w:p>
        </w:tc>
        <w:tc>
          <w:tcPr>
            <w:tcW w:w="566" w:type="dxa"/>
            <w:vAlign w:val="center"/>
          </w:tcPr>
          <w:p w14:paraId="25DD0785" w14:textId="7AD07B19" w:rsidR="00047241" w:rsidRPr="004C792C" w:rsidRDefault="009C79CF" w:rsidP="00EA32A3">
            <w:pPr>
              <w:jc w:val="center"/>
              <w:rPr>
                <w:rFonts w:cs="Calibri"/>
                <w:sz w:val="16"/>
                <w:szCs w:val="16"/>
              </w:rPr>
            </w:pPr>
            <w:r w:rsidRPr="004C792C">
              <w:rPr>
                <w:rFonts w:cs="Calibri"/>
                <w:sz w:val="16"/>
                <w:szCs w:val="16"/>
              </w:rPr>
              <w:t>B+</w:t>
            </w:r>
            <w:r w:rsidR="00047241" w:rsidRPr="004C792C">
              <w:rPr>
                <w:rFonts w:cs="Calibri"/>
                <w:sz w:val="16"/>
                <w:szCs w:val="16"/>
              </w:rPr>
              <w:t>32</w:t>
            </w:r>
          </w:p>
        </w:tc>
        <w:tc>
          <w:tcPr>
            <w:tcW w:w="567" w:type="dxa"/>
            <w:vAlign w:val="center"/>
          </w:tcPr>
          <w:p w14:paraId="2B7642F9" w14:textId="078B74ED" w:rsidR="00047241" w:rsidRPr="004C792C" w:rsidRDefault="009C79CF" w:rsidP="00EA32A3">
            <w:pPr>
              <w:jc w:val="center"/>
              <w:rPr>
                <w:rFonts w:cs="Calibri"/>
                <w:sz w:val="16"/>
                <w:szCs w:val="16"/>
              </w:rPr>
            </w:pPr>
            <w:r w:rsidRPr="004C792C">
              <w:rPr>
                <w:rFonts w:cs="Calibri"/>
                <w:sz w:val="16"/>
                <w:szCs w:val="16"/>
              </w:rPr>
              <w:t>B+</w:t>
            </w:r>
            <w:r w:rsidR="00047241" w:rsidRPr="004C792C">
              <w:rPr>
                <w:rFonts w:cs="Calibri"/>
                <w:sz w:val="16"/>
                <w:szCs w:val="16"/>
              </w:rPr>
              <w:t>36</w:t>
            </w:r>
          </w:p>
        </w:tc>
        <w:tc>
          <w:tcPr>
            <w:tcW w:w="567" w:type="dxa"/>
          </w:tcPr>
          <w:p w14:paraId="72F41322" w14:textId="441AB0DC" w:rsidR="00047241" w:rsidRPr="004C792C" w:rsidRDefault="009C79CF" w:rsidP="00EA32A3">
            <w:pPr>
              <w:jc w:val="center"/>
              <w:rPr>
                <w:rFonts w:cs="Calibri"/>
                <w:sz w:val="16"/>
                <w:szCs w:val="16"/>
              </w:rPr>
            </w:pPr>
            <w:r w:rsidRPr="004C792C">
              <w:rPr>
                <w:rFonts w:cs="Calibri"/>
                <w:sz w:val="16"/>
                <w:szCs w:val="16"/>
              </w:rPr>
              <w:t>B&gt;</w:t>
            </w:r>
            <w:r w:rsidR="00047241" w:rsidRPr="004C792C">
              <w:rPr>
                <w:rFonts w:cs="Calibri"/>
                <w:sz w:val="16"/>
                <w:szCs w:val="16"/>
              </w:rPr>
              <w:t>36</w:t>
            </w:r>
          </w:p>
        </w:tc>
      </w:tr>
      <w:tr w:rsidR="00B944C8" w:rsidRPr="00CB3BD3" w14:paraId="22D38FD6" w14:textId="77777777" w:rsidTr="00780960">
        <w:trPr>
          <w:trHeight w:val="55"/>
        </w:trPr>
        <w:tc>
          <w:tcPr>
            <w:tcW w:w="419" w:type="dxa"/>
          </w:tcPr>
          <w:p w14:paraId="07539685" w14:textId="535D8C40" w:rsidR="00B944C8" w:rsidRPr="008E4FB3" w:rsidRDefault="00B944C8" w:rsidP="00B944C8">
            <w:pPr>
              <w:jc w:val="right"/>
              <w:rPr>
                <w:rFonts w:cs="Calibri"/>
                <w:sz w:val="18"/>
                <w:szCs w:val="18"/>
              </w:rPr>
            </w:pPr>
            <w:r w:rsidRPr="008E4FB3">
              <w:rPr>
                <w:rFonts w:cs="Calibri"/>
                <w:sz w:val="18"/>
                <w:szCs w:val="18"/>
              </w:rPr>
              <w:t>1</w:t>
            </w:r>
          </w:p>
        </w:tc>
        <w:tc>
          <w:tcPr>
            <w:tcW w:w="3660" w:type="dxa"/>
          </w:tcPr>
          <w:p w14:paraId="2CC20E09" w14:textId="4C2BA789" w:rsidR="00B944C8" w:rsidRPr="008E4FB3" w:rsidRDefault="00B944C8" w:rsidP="00B944C8">
            <w:pPr>
              <w:rPr>
                <w:rFonts w:cs="Calibri"/>
                <w:sz w:val="18"/>
                <w:szCs w:val="18"/>
              </w:rPr>
            </w:pPr>
            <w:r>
              <w:rPr>
                <w:rFonts w:cs="Calibri"/>
                <w:sz w:val="18"/>
                <w:szCs w:val="18"/>
              </w:rPr>
              <w:t>Expression of interest</w:t>
            </w:r>
          </w:p>
        </w:tc>
        <w:tc>
          <w:tcPr>
            <w:tcW w:w="3297" w:type="dxa"/>
          </w:tcPr>
          <w:p w14:paraId="2BA13F12" w14:textId="77777777" w:rsidR="00B944C8" w:rsidRPr="008E4FB3" w:rsidRDefault="00B944C8" w:rsidP="00B944C8">
            <w:pPr>
              <w:jc w:val="center"/>
              <w:rPr>
                <w:rFonts w:cs="Calibri"/>
                <w:sz w:val="18"/>
                <w:szCs w:val="18"/>
              </w:rPr>
            </w:pPr>
          </w:p>
        </w:tc>
        <w:tc>
          <w:tcPr>
            <w:tcW w:w="566" w:type="dxa"/>
          </w:tcPr>
          <w:p w14:paraId="63FD5A2C" w14:textId="35357FDF" w:rsidR="00B944C8" w:rsidRPr="008E4FB3" w:rsidRDefault="00B944C8" w:rsidP="00B944C8">
            <w:pPr>
              <w:jc w:val="center"/>
              <w:rPr>
                <w:rFonts w:cs="Calibri"/>
                <w:sz w:val="18"/>
                <w:szCs w:val="18"/>
              </w:rPr>
            </w:pPr>
            <w:r w:rsidRPr="008E4FB3">
              <w:rPr>
                <w:rFonts w:cs="Calibri"/>
                <w:sz w:val="18"/>
                <w:szCs w:val="18"/>
              </w:rPr>
              <w:t>●</w:t>
            </w:r>
          </w:p>
        </w:tc>
        <w:tc>
          <w:tcPr>
            <w:tcW w:w="567" w:type="dxa"/>
          </w:tcPr>
          <w:p w14:paraId="09793283" w14:textId="77777777" w:rsidR="00B944C8" w:rsidRPr="008E4FB3" w:rsidRDefault="00B944C8" w:rsidP="00B944C8">
            <w:pPr>
              <w:jc w:val="center"/>
              <w:rPr>
                <w:rFonts w:cs="Calibri"/>
                <w:sz w:val="18"/>
                <w:szCs w:val="18"/>
              </w:rPr>
            </w:pPr>
          </w:p>
        </w:tc>
        <w:tc>
          <w:tcPr>
            <w:tcW w:w="567" w:type="dxa"/>
          </w:tcPr>
          <w:p w14:paraId="09938DFB" w14:textId="77777777" w:rsidR="00B944C8" w:rsidRPr="008E4FB3" w:rsidRDefault="00B944C8" w:rsidP="00B944C8">
            <w:pPr>
              <w:jc w:val="center"/>
              <w:rPr>
                <w:rFonts w:cs="Calibri"/>
                <w:sz w:val="18"/>
                <w:szCs w:val="18"/>
              </w:rPr>
            </w:pPr>
          </w:p>
        </w:tc>
        <w:tc>
          <w:tcPr>
            <w:tcW w:w="566" w:type="dxa"/>
          </w:tcPr>
          <w:p w14:paraId="7CBA871C" w14:textId="77777777" w:rsidR="00B944C8" w:rsidRPr="008E4FB3" w:rsidRDefault="00B944C8" w:rsidP="00B944C8">
            <w:pPr>
              <w:jc w:val="center"/>
              <w:rPr>
                <w:rFonts w:cs="Calibri"/>
                <w:sz w:val="18"/>
                <w:szCs w:val="18"/>
              </w:rPr>
            </w:pPr>
          </w:p>
        </w:tc>
        <w:tc>
          <w:tcPr>
            <w:tcW w:w="567" w:type="dxa"/>
          </w:tcPr>
          <w:p w14:paraId="1ADE2E77" w14:textId="77777777" w:rsidR="00B944C8" w:rsidRPr="008E4FB3" w:rsidRDefault="00B944C8" w:rsidP="00B944C8">
            <w:pPr>
              <w:jc w:val="center"/>
              <w:rPr>
                <w:rFonts w:cs="Calibri"/>
                <w:sz w:val="18"/>
                <w:szCs w:val="18"/>
              </w:rPr>
            </w:pPr>
          </w:p>
        </w:tc>
        <w:tc>
          <w:tcPr>
            <w:tcW w:w="567" w:type="dxa"/>
          </w:tcPr>
          <w:p w14:paraId="58A95748" w14:textId="77777777" w:rsidR="00B944C8" w:rsidRPr="008E4FB3" w:rsidRDefault="00B944C8" w:rsidP="00B944C8">
            <w:pPr>
              <w:jc w:val="center"/>
              <w:rPr>
                <w:rFonts w:cs="Calibri"/>
                <w:sz w:val="18"/>
                <w:szCs w:val="18"/>
              </w:rPr>
            </w:pPr>
          </w:p>
        </w:tc>
        <w:tc>
          <w:tcPr>
            <w:tcW w:w="566" w:type="dxa"/>
          </w:tcPr>
          <w:p w14:paraId="73864D01" w14:textId="77777777" w:rsidR="00B944C8" w:rsidRPr="008E4FB3" w:rsidRDefault="00B944C8" w:rsidP="00B944C8">
            <w:pPr>
              <w:jc w:val="center"/>
              <w:rPr>
                <w:rFonts w:cs="Calibri"/>
                <w:sz w:val="18"/>
                <w:szCs w:val="18"/>
              </w:rPr>
            </w:pPr>
          </w:p>
        </w:tc>
        <w:tc>
          <w:tcPr>
            <w:tcW w:w="567" w:type="dxa"/>
          </w:tcPr>
          <w:p w14:paraId="02451621" w14:textId="77777777" w:rsidR="00B944C8" w:rsidRPr="008E4FB3" w:rsidRDefault="00B944C8" w:rsidP="00B944C8">
            <w:pPr>
              <w:jc w:val="center"/>
              <w:rPr>
                <w:rFonts w:cs="Calibri"/>
                <w:sz w:val="18"/>
                <w:szCs w:val="18"/>
              </w:rPr>
            </w:pPr>
          </w:p>
        </w:tc>
        <w:tc>
          <w:tcPr>
            <w:tcW w:w="567" w:type="dxa"/>
          </w:tcPr>
          <w:p w14:paraId="2F6E9FB8" w14:textId="77777777" w:rsidR="00B944C8" w:rsidRPr="008E4FB3" w:rsidRDefault="00B944C8" w:rsidP="00B944C8">
            <w:pPr>
              <w:jc w:val="center"/>
              <w:rPr>
                <w:rFonts w:cs="Calibri"/>
                <w:sz w:val="18"/>
                <w:szCs w:val="18"/>
              </w:rPr>
            </w:pPr>
          </w:p>
        </w:tc>
        <w:tc>
          <w:tcPr>
            <w:tcW w:w="566" w:type="dxa"/>
          </w:tcPr>
          <w:p w14:paraId="41F2245F" w14:textId="77777777" w:rsidR="00B944C8" w:rsidRPr="008E4FB3" w:rsidRDefault="00B944C8" w:rsidP="00B944C8">
            <w:pPr>
              <w:jc w:val="center"/>
              <w:rPr>
                <w:rFonts w:cs="Calibri"/>
                <w:sz w:val="18"/>
                <w:szCs w:val="18"/>
              </w:rPr>
            </w:pPr>
          </w:p>
        </w:tc>
        <w:tc>
          <w:tcPr>
            <w:tcW w:w="567" w:type="dxa"/>
          </w:tcPr>
          <w:p w14:paraId="016A28C8" w14:textId="77777777" w:rsidR="00B944C8" w:rsidRPr="008E4FB3" w:rsidRDefault="00B944C8" w:rsidP="00B944C8">
            <w:pPr>
              <w:jc w:val="center"/>
              <w:rPr>
                <w:rFonts w:cs="Calibri"/>
                <w:sz w:val="18"/>
                <w:szCs w:val="18"/>
              </w:rPr>
            </w:pPr>
          </w:p>
        </w:tc>
        <w:tc>
          <w:tcPr>
            <w:tcW w:w="567" w:type="dxa"/>
          </w:tcPr>
          <w:p w14:paraId="60AB3315" w14:textId="77777777" w:rsidR="00B944C8" w:rsidRPr="008E4FB3" w:rsidRDefault="00B944C8" w:rsidP="00B944C8">
            <w:pPr>
              <w:jc w:val="center"/>
              <w:rPr>
                <w:rFonts w:cs="Calibri"/>
                <w:sz w:val="18"/>
                <w:szCs w:val="18"/>
              </w:rPr>
            </w:pPr>
          </w:p>
        </w:tc>
      </w:tr>
      <w:tr w:rsidR="00B944C8" w:rsidRPr="00CB3BD3" w14:paraId="11D32EF7" w14:textId="77777777" w:rsidTr="00780960">
        <w:trPr>
          <w:trHeight w:val="55"/>
        </w:trPr>
        <w:tc>
          <w:tcPr>
            <w:tcW w:w="419" w:type="dxa"/>
          </w:tcPr>
          <w:p w14:paraId="3BA85F90" w14:textId="46DA5B8D" w:rsidR="00B944C8" w:rsidRPr="008E4FB3" w:rsidRDefault="00B944C8" w:rsidP="00B944C8">
            <w:pPr>
              <w:jc w:val="right"/>
              <w:rPr>
                <w:rFonts w:cs="Calibri"/>
                <w:sz w:val="18"/>
                <w:szCs w:val="18"/>
              </w:rPr>
            </w:pPr>
            <w:r w:rsidRPr="008E4FB3">
              <w:rPr>
                <w:rFonts w:cs="Calibri"/>
                <w:sz w:val="18"/>
                <w:szCs w:val="18"/>
              </w:rPr>
              <w:t>2</w:t>
            </w:r>
          </w:p>
        </w:tc>
        <w:tc>
          <w:tcPr>
            <w:tcW w:w="3660" w:type="dxa"/>
          </w:tcPr>
          <w:p w14:paraId="42086FA9" w14:textId="4CAAAD35" w:rsidR="00B944C8" w:rsidRPr="008E4FB3" w:rsidRDefault="00B944C8" w:rsidP="00B944C8">
            <w:pPr>
              <w:rPr>
                <w:rFonts w:cs="Calibri"/>
                <w:sz w:val="18"/>
                <w:szCs w:val="18"/>
              </w:rPr>
            </w:pPr>
            <w:r w:rsidRPr="008E4FB3">
              <w:rPr>
                <w:rFonts w:cs="Calibri"/>
                <w:sz w:val="18"/>
                <w:szCs w:val="18"/>
              </w:rPr>
              <w:t>Characteristics of child and family†</w:t>
            </w:r>
          </w:p>
        </w:tc>
        <w:tc>
          <w:tcPr>
            <w:tcW w:w="3297" w:type="dxa"/>
          </w:tcPr>
          <w:p w14:paraId="225E268A" w14:textId="460A1F9B" w:rsidR="00B944C8" w:rsidRPr="008E4FB3" w:rsidRDefault="00B944C8" w:rsidP="00B944C8">
            <w:pPr>
              <w:jc w:val="center"/>
              <w:rPr>
                <w:rFonts w:cs="Calibri"/>
                <w:sz w:val="18"/>
                <w:szCs w:val="18"/>
              </w:rPr>
            </w:pPr>
            <w:r w:rsidRPr="008E4FB3">
              <w:rPr>
                <w:rFonts w:cs="Calibri"/>
                <w:sz w:val="18"/>
                <w:szCs w:val="18"/>
              </w:rPr>
              <w:t>Bespoke</w:t>
            </w:r>
          </w:p>
        </w:tc>
        <w:tc>
          <w:tcPr>
            <w:tcW w:w="566" w:type="dxa"/>
          </w:tcPr>
          <w:p w14:paraId="007D13D1" w14:textId="6512AA3C" w:rsidR="00B944C8" w:rsidRPr="008E4FB3" w:rsidRDefault="00B944C8" w:rsidP="00B944C8">
            <w:pPr>
              <w:jc w:val="center"/>
              <w:rPr>
                <w:rFonts w:cs="Calibri"/>
                <w:sz w:val="18"/>
                <w:szCs w:val="18"/>
              </w:rPr>
            </w:pPr>
            <w:r w:rsidRPr="008E4FB3">
              <w:rPr>
                <w:rFonts w:cs="Calibri"/>
                <w:sz w:val="18"/>
                <w:szCs w:val="18"/>
              </w:rPr>
              <w:t>○</w:t>
            </w:r>
          </w:p>
        </w:tc>
        <w:tc>
          <w:tcPr>
            <w:tcW w:w="567" w:type="dxa"/>
          </w:tcPr>
          <w:p w14:paraId="58B07285" w14:textId="35A82E92" w:rsidR="00B944C8" w:rsidRPr="008E4FB3" w:rsidRDefault="00B944C8" w:rsidP="00B944C8">
            <w:pPr>
              <w:jc w:val="center"/>
              <w:rPr>
                <w:rFonts w:cs="Calibri"/>
                <w:sz w:val="18"/>
                <w:szCs w:val="18"/>
              </w:rPr>
            </w:pPr>
          </w:p>
        </w:tc>
        <w:tc>
          <w:tcPr>
            <w:tcW w:w="567" w:type="dxa"/>
          </w:tcPr>
          <w:p w14:paraId="04264724" w14:textId="77777777" w:rsidR="00B944C8" w:rsidRPr="008E4FB3" w:rsidRDefault="00B944C8" w:rsidP="00B944C8">
            <w:pPr>
              <w:jc w:val="center"/>
              <w:rPr>
                <w:rFonts w:cs="Calibri"/>
                <w:sz w:val="18"/>
                <w:szCs w:val="18"/>
              </w:rPr>
            </w:pPr>
          </w:p>
        </w:tc>
        <w:tc>
          <w:tcPr>
            <w:tcW w:w="566" w:type="dxa"/>
          </w:tcPr>
          <w:p w14:paraId="4B83D5FE" w14:textId="77777777" w:rsidR="00B944C8" w:rsidRPr="008E4FB3" w:rsidRDefault="00B944C8" w:rsidP="00B944C8">
            <w:pPr>
              <w:jc w:val="center"/>
              <w:rPr>
                <w:rFonts w:cs="Calibri"/>
                <w:sz w:val="18"/>
                <w:szCs w:val="18"/>
              </w:rPr>
            </w:pPr>
          </w:p>
        </w:tc>
        <w:tc>
          <w:tcPr>
            <w:tcW w:w="567" w:type="dxa"/>
          </w:tcPr>
          <w:p w14:paraId="1BB547AB" w14:textId="77777777" w:rsidR="00B944C8" w:rsidRPr="008E4FB3" w:rsidRDefault="00B944C8" w:rsidP="00B944C8">
            <w:pPr>
              <w:jc w:val="center"/>
              <w:rPr>
                <w:rFonts w:cs="Calibri"/>
                <w:sz w:val="18"/>
                <w:szCs w:val="18"/>
              </w:rPr>
            </w:pPr>
          </w:p>
        </w:tc>
        <w:tc>
          <w:tcPr>
            <w:tcW w:w="567" w:type="dxa"/>
          </w:tcPr>
          <w:p w14:paraId="148B2F29" w14:textId="77777777" w:rsidR="00B944C8" w:rsidRPr="008E4FB3" w:rsidRDefault="00B944C8" w:rsidP="00B944C8">
            <w:pPr>
              <w:jc w:val="center"/>
              <w:rPr>
                <w:rFonts w:cs="Calibri"/>
                <w:sz w:val="18"/>
                <w:szCs w:val="18"/>
              </w:rPr>
            </w:pPr>
          </w:p>
        </w:tc>
        <w:tc>
          <w:tcPr>
            <w:tcW w:w="566" w:type="dxa"/>
          </w:tcPr>
          <w:p w14:paraId="3A9CE8AC" w14:textId="77777777" w:rsidR="00B944C8" w:rsidRPr="008E4FB3" w:rsidRDefault="00B944C8" w:rsidP="00B944C8">
            <w:pPr>
              <w:jc w:val="center"/>
              <w:rPr>
                <w:rFonts w:cs="Calibri"/>
                <w:sz w:val="18"/>
                <w:szCs w:val="18"/>
              </w:rPr>
            </w:pPr>
          </w:p>
        </w:tc>
        <w:tc>
          <w:tcPr>
            <w:tcW w:w="567" w:type="dxa"/>
          </w:tcPr>
          <w:p w14:paraId="3096F1D7" w14:textId="77777777" w:rsidR="00B944C8" w:rsidRPr="008E4FB3" w:rsidRDefault="00B944C8" w:rsidP="00B944C8">
            <w:pPr>
              <w:jc w:val="center"/>
              <w:rPr>
                <w:rFonts w:cs="Calibri"/>
                <w:sz w:val="18"/>
                <w:szCs w:val="18"/>
              </w:rPr>
            </w:pPr>
          </w:p>
        </w:tc>
        <w:tc>
          <w:tcPr>
            <w:tcW w:w="567" w:type="dxa"/>
          </w:tcPr>
          <w:p w14:paraId="29C89967" w14:textId="77777777" w:rsidR="00B944C8" w:rsidRPr="008E4FB3" w:rsidRDefault="00B944C8" w:rsidP="00B944C8">
            <w:pPr>
              <w:jc w:val="center"/>
              <w:rPr>
                <w:rFonts w:cs="Calibri"/>
                <w:sz w:val="18"/>
                <w:szCs w:val="18"/>
              </w:rPr>
            </w:pPr>
          </w:p>
        </w:tc>
        <w:tc>
          <w:tcPr>
            <w:tcW w:w="566" w:type="dxa"/>
          </w:tcPr>
          <w:p w14:paraId="0FB1C529" w14:textId="77777777" w:rsidR="00B944C8" w:rsidRPr="008E4FB3" w:rsidRDefault="00B944C8" w:rsidP="00B944C8">
            <w:pPr>
              <w:jc w:val="center"/>
              <w:rPr>
                <w:rFonts w:cs="Calibri"/>
                <w:sz w:val="18"/>
                <w:szCs w:val="18"/>
              </w:rPr>
            </w:pPr>
          </w:p>
        </w:tc>
        <w:tc>
          <w:tcPr>
            <w:tcW w:w="567" w:type="dxa"/>
          </w:tcPr>
          <w:p w14:paraId="31E566F9" w14:textId="77777777" w:rsidR="00B944C8" w:rsidRPr="008E4FB3" w:rsidRDefault="00B944C8" w:rsidP="00B944C8">
            <w:pPr>
              <w:jc w:val="center"/>
              <w:rPr>
                <w:rFonts w:cs="Calibri"/>
                <w:sz w:val="18"/>
                <w:szCs w:val="18"/>
              </w:rPr>
            </w:pPr>
          </w:p>
        </w:tc>
        <w:tc>
          <w:tcPr>
            <w:tcW w:w="567" w:type="dxa"/>
          </w:tcPr>
          <w:p w14:paraId="48AC3752" w14:textId="77777777" w:rsidR="00B944C8" w:rsidRPr="008E4FB3" w:rsidRDefault="00B944C8" w:rsidP="00B944C8">
            <w:pPr>
              <w:jc w:val="center"/>
              <w:rPr>
                <w:rFonts w:cs="Calibri"/>
                <w:sz w:val="18"/>
                <w:szCs w:val="18"/>
              </w:rPr>
            </w:pPr>
          </w:p>
        </w:tc>
      </w:tr>
      <w:tr w:rsidR="00B944C8" w:rsidRPr="00CB3BD3" w14:paraId="3DF88BE4" w14:textId="77777777" w:rsidTr="00780960">
        <w:trPr>
          <w:trHeight w:val="267"/>
        </w:trPr>
        <w:tc>
          <w:tcPr>
            <w:tcW w:w="419" w:type="dxa"/>
          </w:tcPr>
          <w:p w14:paraId="14A3879D" w14:textId="41F70411" w:rsidR="00B944C8" w:rsidRPr="008E4FB3" w:rsidRDefault="00B944C8" w:rsidP="00B944C8">
            <w:pPr>
              <w:jc w:val="right"/>
              <w:rPr>
                <w:rFonts w:cs="Calibri"/>
                <w:sz w:val="18"/>
                <w:szCs w:val="18"/>
              </w:rPr>
            </w:pPr>
            <w:r w:rsidRPr="008E4FB3">
              <w:rPr>
                <w:rFonts w:cs="Calibri"/>
                <w:sz w:val="18"/>
                <w:szCs w:val="18"/>
              </w:rPr>
              <w:t>3</w:t>
            </w:r>
          </w:p>
        </w:tc>
        <w:tc>
          <w:tcPr>
            <w:tcW w:w="3660" w:type="dxa"/>
          </w:tcPr>
          <w:p w14:paraId="60964583" w14:textId="7A6CF9DD" w:rsidR="00B944C8" w:rsidRPr="008E4FB3" w:rsidRDefault="00B944C8" w:rsidP="00B944C8">
            <w:pPr>
              <w:rPr>
                <w:rFonts w:cs="Calibri"/>
                <w:sz w:val="18"/>
                <w:szCs w:val="18"/>
              </w:rPr>
            </w:pPr>
            <w:r w:rsidRPr="008E4FB3">
              <w:rPr>
                <w:rFonts w:cs="Calibri"/>
                <w:sz w:val="18"/>
                <w:szCs w:val="18"/>
              </w:rPr>
              <w:t>Diet‡</w:t>
            </w:r>
          </w:p>
        </w:tc>
        <w:tc>
          <w:tcPr>
            <w:tcW w:w="3297" w:type="dxa"/>
          </w:tcPr>
          <w:p w14:paraId="7FF59B43" w14:textId="5A27CC97" w:rsidR="00B944C8" w:rsidRPr="008E4FB3" w:rsidRDefault="00B944C8" w:rsidP="00B944C8">
            <w:pPr>
              <w:jc w:val="center"/>
              <w:rPr>
                <w:rFonts w:cs="Calibri"/>
                <w:sz w:val="18"/>
                <w:szCs w:val="18"/>
              </w:rPr>
            </w:pPr>
            <w:r w:rsidRPr="008E4FB3">
              <w:rPr>
                <w:rFonts w:cs="Calibri"/>
                <w:sz w:val="18"/>
                <w:szCs w:val="18"/>
              </w:rPr>
              <w:t>Infant Feeding Survey</w:t>
            </w:r>
            <w:r>
              <w:rPr>
                <w:rFonts w:cs="Calibri"/>
                <w:sz w:val="18"/>
                <w:szCs w:val="18"/>
              </w:rPr>
              <w:t>/b</w:t>
            </w:r>
            <w:r w:rsidRPr="008E4FB3">
              <w:rPr>
                <w:rFonts w:cs="Calibri"/>
                <w:sz w:val="18"/>
                <w:szCs w:val="18"/>
              </w:rPr>
              <w:t>espoke</w:t>
            </w:r>
          </w:p>
        </w:tc>
        <w:tc>
          <w:tcPr>
            <w:tcW w:w="566" w:type="dxa"/>
          </w:tcPr>
          <w:p w14:paraId="0C525008" w14:textId="495F5AD1" w:rsidR="00B944C8" w:rsidRPr="008E4FB3" w:rsidRDefault="00B944C8" w:rsidP="00B944C8">
            <w:pPr>
              <w:jc w:val="center"/>
              <w:rPr>
                <w:rFonts w:cs="Calibri"/>
                <w:sz w:val="18"/>
                <w:szCs w:val="18"/>
              </w:rPr>
            </w:pPr>
            <w:r w:rsidRPr="008E4FB3">
              <w:rPr>
                <w:rFonts w:cs="Calibri"/>
                <w:sz w:val="18"/>
                <w:szCs w:val="18"/>
              </w:rPr>
              <w:t>○</w:t>
            </w:r>
          </w:p>
        </w:tc>
        <w:tc>
          <w:tcPr>
            <w:tcW w:w="567" w:type="dxa"/>
          </w:tcPr>
          <w:p w14:paraId="4CD4EB98" w14:textId="70D233DE" w:rsidR="00B944C8" w:rsidRPr="008E4FB3" w:rsidRDefault="00B944C8" w:rsidP="00B944C8">
            <w:pPr>
              <w:jc w:val="center"/>
              <w:rPr>
                <w:rFonts w:cs="Calibri"/>
                <w:sz w:val="18"/>
                <w:szCs w:val="18"/>
              </w:rPr>
            </w:pPr>
          </w:p>
        </w:tc>
        <w:tc>
          <w:tcPr>
            <w:tcW w:w="567" w:type="dxa"/>
          </w:tcPr>
          <w:p w14:paraId="1F5EF1E6" w14:textId="2B9D7FDE" w:rsidR="00B944C8" w:rsidRPr="008E4FB3" w:rsidRDefault="00B944C8" w:rsidP="00B944C8">
            <w:pPr>
              <w:jc w:val="center"/>
              <w:rPr>
                <w:rFonts w:cs="Calibri"/>
                <w:sz w:val="18"/>
                <w:szCs w:val="18"/>
              </w:rPr>
            </w:pPr>
            <w:r w:rsidRPr="008E4FB3">
              <w:rPr>
                <w:rFonts w:cs="Calibri"/>
                <w:sz w:val="18"/>
                <w:szCs w:val="18"/>
              </w:rPr>
              <w:t>●</w:t>
            </w:r>
          </w:p>
        </w:tc>
        <w:tc>
          <w:tcPr>
            <w:tcW w:w="566" w:type="dxa"/>
          </w:tcPr>
          <w:p w14:paraId="1872C991" w14:textId="543F3BA4" w:rsidR="00B944C8" w:rsidRPr="008E4FB3" w:rsidRDefault="00B944C8" w:rsidP="00B944C8">
            <w:pPr>
              <w:jc w:val="center"/>
              <w:rPr>
                <w:rFonts w:cs="Calibri"/>
                <w:sz w:val="18"/>
                <w:szCs w:val="18"/>
              </w:rPr>
            </w:pPr>
            <w:r w:rsidRPr="008E4FB3">
              <w:rPr>
                <w:rFonts w:cs="Calibri"/>
                <w:sz w:val="18"/>
                <w:szCs w:val="18"/>
              </w:rPr>
              <w:t>●</w:t>
            </w:r>
          </w:p>
        </w:tc>
        <w:tc>
          <w:tcPr>
            <w:tcW w:w="567" w:type="dxa"/>
          </w:tcPr>
          <w:p w14:paraId="06AB7E52" w14:textId="18DFF42C" w:rsidR="00B944C8" w:rsidRPr="008E4FB3" w:rsidRDefault="00B944C8" w:rsidP="00B944C8">
            <w:pPr>
              <w:jc w:val="center"/>
              <w:rPr>
                <w:rFonts w:cs="Calibri"/>
                <w:sz w:val="18"/>
                <w:szCs w:val="18"/>
              </w:rPr>
            </w:pPr>
            <w:r w:rsidRPr="008E4FB3">
              <w:rPr>
                <w:rFonts w:cs="Calibri"/>
                <w:sz w:val="18"/>
                <w:szCs w:val="18"/>
              </w:rPr>
              <w:t>●</w:t>
            </w:r>
          </w:p>
        </w:tc>
        <w:tc>
          <w:tcPr>
            <w:tcW w:w="567" w:type="dxa"/>
          </w:tcPr>
          <w:p w14:paraId="7C19BD91" w14:textId="62A6FD8B" w:rsidR="00B944C8" w:rsidRPr="008E4FB3" w:rsidRDefault="00B944C8" w:rsidP="00B944C8">
            <w:pPr>
              <w:jc w:val="center"/>
              <w:rPr>
                <w:rFonts w:cs="Calibri"/>
                <w:sz w:val="18"/>
                <w:szCs w:val="18"/>
              </w:rPr>
            </w:pPr>
            <w:r w:rsidRPr="008E4FB3">
              <w:rPr>
                <w:rFonts w:cs="Calibri"/>
                <w:sz w:val="18"/>
                <w:szCs w:val="18"/>
              </w:rPr>
              <w:t>●</w:t>
            </w:r>
          </w:p>
        </w:tc>
        <w:tc>
          <w:tcPr>
            <w:tcW w:w="566" w:type="dxa"/>
          </w:tcPr>
          <w:p w14:paraId="028A6335" w14:textId="3B59BB3A" w:rsidR="00B944C8" w:rsidRPr="008E4FB3" w:rsidRDefault="00B944C8" w:rsidP="00B944C8">
            <w:pPr>
              <w:jc w:val="center"/>
              <w:rPr>
                <w:rFonts w:cs="Calibri"/>
                <w:sz w:val="18"/>
                <w:szCs w:val="18"/>
              </w:rPr>
            </w:pPr>
            <w:r w:rsidRPr="008E4FB3">
              <w:rPr>
                <w:rFonts w:cs="Calibri"/>
                <w:sz w:val="18"/>
                <w:szCs w:val="18"/>
              </w:rPr>
              <w:t>●</w:t>
            </w:r>
          </w:p>
        </w:tc>
        <w:tc>
          <w:tcPr>
            <w:tcW w:w="567" w:type="dxa"/>
          </w:tcPr>
          <w:p w14:paraId="120CA1BA" w14:textId="7C7071F7" w:rsidR="00B944C8" w:rsidRPr="008E4FB3" w:rsidRDefault="00B944C8" w:rsidP="00B944C8">
            <w:pPr>
              <w:jc w:val="center"/>
              <w:rPr>
                <w:rFonts w:cs="Calibri"/>
                <w:sz w:val="18"/>
                <w:szCs w:val="18"/>
              </w:rPr>
            </w:pPr>
            <w:r w:rsidRPr="008E4FB3">
              <w:rPr>
                <w:rFonts w:cs="Calibri"/>
                <w:sz w:val="18"/>
                <w:szCs w:val="18"/>
              </w:rPr>
              <w:t>●</w:t>
            </w:r>
          </w:p>
        </w:tc>
        <w:tc>
          <w:tcPr>
            <w:tcW w:w="567" w:type="dxa"/>
          </w:tcPr>
          <w:p w14:paraId="09A51C44" w14:textId="5D48EFF6" w:rsidR="00B944C8" w:rsidRPr="008E4FB3" w:rsidRDefault="00927D28" w:rsidP="00B944C8">
            <w:pPr>
              <w:jc w:val="center"/>
              <w:rPr>
                <w:rFonts w:cs="Calibri"/>
                <w:sz w:val="18"/>
                <w:szCs w:val="18"/>
              </w:rPr>
            </w:pPr>
            <w:r w:rsidRPr="008E4FB3">
              <w:rPr>
                <w:rFonts w:cs="Calibri"/>
                <w:sz w:val="18"/>
                <w:szCs w:val="18"/>
              </w:rPr>
              <w:t>●</w:t>
            </w:r>
          </w:p>
        </w:tc>
        <w:tc>
          <w:tcPr>
            <w:tcW w:w="566" w:type="dxa"/>
          </w:tcPr>
          <w:p w14:paraId="1E3A0FF5" w14:textId="17986A66" w:rsidR="00B944C8" w:rsidRPr="008E4FB3" w:rsidRDefault="00927D28" w:rsidP="00B944C8">
            <w:pPr>
              <w:jc w:val="center"/>
              <w:rPr>
                <w:rFonts w:cs="Calibri"/>
                <w:sz w:val="18"/>
                <w:szCs w:val="18"/>
              </w:rPr>
            </w:pPr>
            <w:r w:rsidRPr="008E4FB3">
              <w:rPr>
                <w:rFonts w:cs="Calibri"/>
                <w:sz w:val="18"/>
                <w:szCs w:val="18"/>
              </w:rPr>
              <w:t>●</w:t>
            </w:r>
          </w:p>
        </w:tc>
        <w:tc>
          <w:tcPr>
            <w:tcW w:w="567" w:type="dxa"/>
          </w:tcPr>
          <w:p w14:paraId="3482E6C6" w14:textId="00D0FF07" w:rsidR="00B944C8" w:rsidRPr="008E4FB3" w:rsidRDefault="00B944C8" w:rsidP="00B944C8">
            <w:pPr>
              <w:jc w:val="center"/>
              <w:rPr>
                <w:rFonts w:cs="Calibri"/>
                <w:sz w:val="18"/>
                <w:szCs w:val="18"/>
              </w:rPr>
            </w:pPr>
            <w:r w:rsidRPr="008E4FB3">
              <w:rPr>
                <w:rFonts w:cs="Calibri"/>
                <w:sz w:val="18"/>
                <w:szCs w:val="18"/>
              </w:rPr>
              <w:t>●</w:t>
            </w:r>
          </w:p>
        </w:tc>
        <w:tc>
          <w:tcPr>
            <w:tcW w:w="567" w:type="dxa"/>
          </w:tcPr>
          <w:p w14:paraId="1CDBF952" w14:textId="77777777" w:rsidR="00B944C8" w:rsidRPr="008E4FB3" w:rsidRDefault="00B944C8" w:rsidP="00B944C8">
            <w:pPr>
              <w:jc w:val="center"/>
              <w:rPr>
                <w:rFonts w:cs="Calibri"/>
                <w:sz w:val="18"/>
                <w:szCs w:val="18"/>
              </w:rPr>
            </w:pPr>
          </w:p>
        </w:tc>
      </w:tr>
      <w:tr w:rsidR="00B944C8" w:rsidRPr="00CB3BD3" w14:paraId="692953DD" w14:textId="77777777" w:rsidTr="00780960">
        <w:trPr>
          <w:trHeight w:val="267"/>
        </w:trPr>
        <w:tc>
          <w:tcPr>
            <w:tcW w:w="419" w:type="dxa"/>
          </w:tcPr>
          <w:p w14:paraId="2E076308" w14:textId="3C63E3D5" w:rsidR="00B944C8" w:rsidRPr="008E4FB3" w:rsidRDefault="00B944C8" w:rsidP="00B944C8">
            <w:pPr>
              <w:jc w:val="right"/>
              <w:rPr>
                <w:rFonts w:cs="Calibri"/>
                <w:sz w:val="18"/>
                <w:szCs w:val="18"/>
              </w:rPr>
            </w:pPr>
            <w:r w:rsidRPr="008E4FB3">
              <w:rPr>
                <w:rFonts w:cs="Calibri"/>
                <w:sz w:val="18"/>
                <w:szCs w:val="18"/>
              </w:rPr>
              <w:t>4</w:t>
            </w:r>
          </w:p>
        </w:tc>
        <w:tc>
          <w:tcPr>
            <w:tcW w:w="3660" w:type="dxa"/>
          </w:tcPr>
          <w:p w14:paraId="6C6F041E" w14:textId="20FE129E" w:rsidR="00B944C8" w:rsidRPr="008E4FB3" w:rsidRDefault="00B944C8" w:rsidP="00B944C8">
            <w:pPr>
              <w:rPr>
                <w:rFonts w:cs="Calibri"/>
                <w:sz w:val="18"/>
                <w:szCs w:val="18"/>
              </w:rPr>
            </w:pPr>
            <w:r w:rsidRPr="008E4FB3">
              <w:rPr>
                <w:rFonts w:cs="Calibri"/>
                <w:sz w:val="18"/>
                <w:szCs w:val="18"/>
              </w:rPr>
              <w:t>Child quality of life (disease specific)</w:t>
            </w:r>
          </w:p>
        </w:tc>
        <w:tc>
          <w:tcPr>
            <w:tcW w:w="3297" w:type="dxa"/>
          </w:tcPr>
          <w:p w14:paraId="79FDE769" w14:textId="4E1D009A" w:rsidR="00B944C8" w:rsidRPr="008E4FB3" w:rsidRDefault="00B944C8" w:rsidP="00B944C8">
            <w:pPr>
              <w:jc w:val="center"/>
              <w:rPr>
                <w:rFonts w:cs="Calibri"/>
                <w:sz w:val="18"/>
                <w:szCs w:val="18"/>
              </w:rPr>
            </w:pPr>
            <w:r w:rsidRPr="008E4FB3">
              <w:rPr>
                <w:rFonts w:cs="Calibri"/>
                <w:sz w:val="18"/>
                <w:szCs w:val="18"/>
              </w:rPr>
              <w:t>IDQoL</w:t>
            </w:r>
          </w:p>
        </w:tc>
        <w:tc>
          <w:tcPr>
            <w:tcW w:w="566" w:type="dxa"/>
          </w:tcPr>
          <w:p w14:paraId="1CA3925F" w14:textId="49ACFF8B" w:rsidR="00B944C8" w:rsidRPr="008E4FB3" w:rsidRDefault="00B944C8" w:rsidP="00B944C8">
            <w:pPr>
              <w:jc w:val="center"/>
              <w:rPr>
                <w:rFonts w:cs="Calibri"/>
                <w:sz w:val="18"/>
                <w:szCs w:val="18"/>
              </w:rPr>
            </w:pPr>
            <w:r w:rsidRPr="008E4FB3">
              <w:rPr>
                <w:rFonts w:cs="Calibri"/>
                <w:sz w:val="18"/>
                <w:szCs w:val="18"/>
              </w:rPr>
              <w:t>●</w:t>
            </w:r>
          </w:p>
        </w:tc>
        <w:tc>
          <w:tcPr>
            <w:tcW w:w="567" w:type="dxa"/>
          </w:tcPr>
          <w:p w14:paraId="4A32F74A" w14:textId="77777777" w:rsidR="00B944C8" w:rsidRPr="008E4FB3" w:rsidRDefault="00B944C8" w:rsidP="00B944C8">
            <w:pPr>
              <w:jc w:val="center"/>
              <w:rPr>
                <w:rFonts w:cs="Calibri"/>
                <w:sz w:val="18"/>
                <w:szCs w:val="18"/>
              </w:rPr>
            </w:pPr>
          </w:p>
        </w:tc>
        <w:tc>
          <w:tcPr>
            <w:tcW w:w="567" w:type="dxa"/>
          </w:tcPr>
          <w:p w14:paraId="2045B53D" w14:textId="77777777" w:rsidR="00B944C8" w:rsidRPr="008E4FB3" w:rsidRDefault="00B944C8" w:rsidP="00B944C8">
            <w:pPr>
              <w:jc w:val="center"/>
              <w:rPr>
                <w:rFonts w:cs="Calibri"/>
                <w:sz w:val="18"/>
                <w:szCs w:val="18"/>
              </w:rPr>
            </w:pPr>
          </w:p>
        </w:tc>
        <w:tc>
          <w:tcPr>
            <w:tcW w:w="566" w:type="dxa"/>
          </w:tcPr>
          <w:p w14:paraId="2D46B975" w14:textId="77777777" w:rsidR="00B944C8" w:rsidRPr="008E4FB3" w:rsidRDefault="00B944C8" w:rsidP="00B944C8">
            <w:pPr>
              <w:jc w:val="center"/>
              <w:rPr>
                <w:rFonts w:cs="Calibri"/>
                <w:sz w:val="18"/>
                <w:szCs w:val="18"/>
              </w:rPr>
            </w:pPr>
          </w:p>
        </w:tc>
        <w:tc>
          <w:tcPr>
            <w:tcW w:w="567" w:type="dxa"/>
          </w:tcPr>
          <w:p w14:paraId="0D457E3F" w14:textId="77777777" w:rsidR="00B944C8" w:rsidRPr="008E4FB3" w:rsidRDefault="00B944C8" w:rsidP="00B944C8">
            <w:pPr>
              <w:jc w:val="center"/>
              <w:rPr>
                <w:rFonts w:cs="Calibri"/>
                <w:sz w:val="18"/>
                <w:szCs w:val="18"/>
              </w:rPr>
            </w:pPr>
          </w:p>
        </w:tc>
        <w:tc>
          <w:tcPr>
            <w:tcW w:w="567" w:type="dxa"/>
          </w:tcPr>
          <w:p w14:paraId="3E08E7F7" w14:textId="77777777" w:rsidR="00B944C8" w:rsidRPr="008E4FB3" w:rsidRDefault="00B944C8" w:rsidP="00B944C8">
            <w:pPr>
              <w:jc w:val="center"/>
              <w:rPr>
                <w:rFonts w:cs="Calibri"/>
                <w:sz w:val="18"/>
                <w:szCs w:val="18"/>
              </w:rPr>
            </w:pPr>
          </w:p>
        </w:tc>
        <w:tc>
          <w:tcPr>
            <w:tcW w:w="566" w:type="dxa"/>
          </w:tcPr>
          <w:p w14:paraId="76B7C798" w14:textId="77777777" w:rsidR="00B944C8" w:rsidRPr="008E4FB3" w:rsidRDefault="00B944C8" w:rsidP="00B944C8">
            <w:pPr>
              <w:jc w:val="center"/>
              <w:rPr>
                <w:rFonts w:cs="Calibri"/>
                <w:sz w:val="18"/>
                <w:szCs w:val="18"/>
              </w:rPr>
            </w:pPr>
          </w:p>
        </w:tc>
        <w:tc>
          <w:tcPr>
            <w:tcW w:w="567" w:type="dxa"/>
          </w:tcPr>
          <w:p w14:paraId="0370FC65" w14:textId="0CD44B0B" w:rsidR="00B944C8" w:rsidRPr="008E4FB3" w:rsidRDefault="00B944C8" w:rsidP="00B944C8">
            <w:pPr>
              <w:jc w:val="center"/>
              <w:rPr>
                <w:rFonts w:cs="Calibri"/>
                <w:sz w:val="18"/>
                <w:szCs w:val="18"/>
              </w:rPr>
            </w:pPr>
            <w:r w:rsidRPr="008E4FB3">
              <w:rPr>
                <w:rFonts w:cs="Calibri"/>
                <w:sz w:val="18"/>
                <w:szCs w:val="18"/>
              </w:rPr>
              <w:t>●</w:t>
            </w:r>
          </w:p>
        </w:tc>
        <w:tc>
          <w:tcPr>
            <w:tcW w:w="567" w:type="dxa"/>
          </w:tcPr>
          <w:p w14:paraId="208F7101" w14:textId="77777777" w:rsidR="00B944C8" w:rsidRPr="008E4FB3" w:rsidRDefault="00B944C8" w:rsidP="00B944C8">
            <w:pPr>
              <w:jc w:val="center"/>
              <w:rPr>
                <w:rFonts w:cs="Calibri"/>
                <w:sz w:val="18"/>
                <w:szCs w:val="18"/>
              </w:rPr>
            </w:pPr>
          </w:p>
        </w:tc>
        <w:tc>
          <w:tcPr>
            <w:tcW w:w="566" w:type="dxa"/>
          </w:tcPr>
          <w:p w14:paraId="39EF03B0" w14:textId="77777777" w:rsidR="00B944C8" w:rsidRPr="008E4FB3" w:rsidRDefault="00B944C8" w:rsidP="00B944C8">
            <w:pPr>
              <w:jc w:val="center"/>
              <w:rPr>
                <w:rFonts w:cs="Calibri"/>
                <w:sz w:val="18"/>
                <w:szCs w:val="18"/>
              </w:rPr>
            </w:pPr>
          </w:p>
        </w:tc>
        <w:tc>
          <w:tcPr>
            <w:tcW w:w="567" w:type="dxa"/>
          </w:tcPr>
          <w:p w14:paraId="216D45FD" w14:textId="474FACC7" w:rsidR="00B944C8" w:rsidRPr="008E4FB3" w:rsidRDefault="00B944C8" w:rsidP="00B944C8">
            <w:pPr>
              <w:jc w:val="center"/>
              <w:rPr>
                <w:rFonts w:cs="Calibri"/>
                <w:sz w:val="18"/>
                <w:szCs w:val="18"/>
              </w:rPr>
            </w:pPr>
            <w:r w:rsidRPr="008E4FB3">
              <w:rPr>
                <w:rFonts w:cs="Calibri"/>
                <w:sz w:val="18"/>
                <w:szCs w:val="18"/>
              </w:rPr>
              <w:t>●</w:t>
            </w:r>
          </w:p>
        </w:tc>
        <w:tc>
          <w:tcPr>
            <w:tcW w:w="567" w:type="dxa"/>
          </w:tcPr>
          <w:p w14:paraId="7822C696" w14:textId="77777777" w:rsidR="00B944C8" w:rsidRPr="008E4FB3" w:rsidRDefault="00B944C8" w:rsidP="00B944C8">
            <w:pPr>
              <w:jc w:val="center"/>
              <w:rPr>
                <w:rFonts w:cs="Calibri"/>
                <w:sz w:val="18"/>
                <w:szCs w:val="18"/>
              </w:rPr>
            </w:pPr>
          </w:p>
        </w:tc>
      </w:tr>
      <w:tr w:rsidR="00B944C8" w:rsidRPr="00CB3BD3" w14:paraId="13B421EA" w14:textId="77777777" w:rsidTr="00780960">
        <w:trPr>
          <w:trHeight w:val="267"/>
        </w:trPr>
        <w:tc>
          <w:tcPr>
            <w:tcW w:w="419" w:type="dxa"/>
          </w:tcPr>
          <w:p w14:paraId="596E8F05" w14:textId="5F282C2F" w:rsidR="00B944C8" w:rsidRPr="008E4FB3" w:rsidRDefault="00B944C8" w:rsidP="00B944C8">
            <w:pPr>
              <w:jc w:val="right"/>
              <w:rPr>
                <w:rFonts w:cs="Calibri"/>
                <w:sz w:val="18"/>
                <w:szCs w:val="18"/>
              </w:rPr>
            </w:pPr>
            <w:r w:rsidRPr="008E4FB3">
              <w:rPr>
                <w:rFonts w:cs="Calibri"/>
                <w:sz w:val="18"/>
                <w:szCs w:val="18"/>
              </w:rPr>
              <w:t>5</w:t>
            </w:r>
          </w:p>
        </w:tc>
        <w:tc>
          <w:tcPr>
            <w:tcW w:w="3660" w:type="dxa"/>
          </w:tcPr>
          <w:p w14:paraId="01719B93" w14:textId="56A42895" w:rsidR="00B944C8" w:rsidRPr="008E4FB3" w:rsidRDefault="00B944C8" w:rsidP="00B944C8">
            <w:pPr>
              <w:rPr>
                <w:rFonts w:cs="Calibri"/>
                <w:sz w:val="18"/>
                <w:szCs w:val="18"/>
              </w:rPr>
            </w:pPr>
            <w:r w:rsidRPr="008E4FB3">
              <w:rPr>
                <w:rFonts w:cs="Calibri"/>
                <w:sz w:val="18"/>
                <w:szCs w:val="18"/>
              </w:rPr>
              <w:t>Child quality of life (generic)</w:t>
            </w:r>
          </w:p>
        </w:tc>
        <w:tc>
          <w:tcPr>
            <w:tcW w:w="3297" w:type="dxa"/>
          </w:tcPr>
          <w:p w14:paraId="7E69F7F7" w14:textId="72B5B13F" w:rsidR="00B944C8" w:rsidRPr="008E4FB3" w:rsidRDefault="00B944C8" w:rsidP="00B944C8">
            <w:pPr>
              <w:jc w:val="center"/>
              <w:rPr>
                <w:rFonts w:cs="Calibri"/>
                <w:sz w:val="18"/>
                <w:szCs w:val="18"/>
              </w:rPr>
            </w:pPr>
            <w:r w:rsidRPr="008E4FB3">
              <w:rPr>
                <w:rFonts w:cs="Calibri"/>
                <w:sz w:val="18"/>
                <w:szCs w:val="18"/>
              </w:rPr>
              <w:t>CHU-9D</w:t>
            </w:r>
          </w:p>
        </w:tc>
        <w:tc>
          <w:tcPr>
            <w:tcW w:w="566" w:type="dxa"/>
          </w:tcPr>
          <w:p w14:paraId="425ACD52" w14:textId="3F5DA4EA" w:rsidR="00B944C8" w:rsidRPr="008E4FB3" w:rsidRDefault="00B944C8" w:rsidP="00B944C8">
            <w:pPr>
              <w:jc w:val="center"/>
              <w:rPr>
                <w:rFonts w:cs="Calibri"/>
                <w:sz w:val="18"/>
                <w:szCs w:val="18"/>
              </w:rPr>
            </w:pPr>
            <w:r w:rsidRPr="008E4FB3">
              <w:rPr>
                <w:rFonts w:cs="Calibri"/>
                <w:sz w:val="18"/>
                <w:szCs w:val="18"/>
              </w:rPr>
              <w:t>●</w:t>
            </w:r>
          </w:p>
        </w:tc>
        <w:tc>
          <w:tcPr>
            <w:tcW w:w="567" w:type="dxa"/>
          </w:tcPr>
          <w:p w14:paraId="30839B48" w14:textId="77777777" w:rsidR="00B944C8" w:rsidRPr="008E4FB3" w:rsidRDefault="00B944C8" w:rsidP="00B944C8">
            <w:pPr>
              <w:jc w:val="center"/>
              <w:rPr>
                <w:rFonts w:cs="Calibri"/>
                <w:sz w:val="18"/>
                <w:szCs w:val="18"/>
              </w:rPr>
            </w:pPr>
          </w:p>
        </w:tc>
        <w:tc>
          <w:tcPr>
            <w:tcW w:w="567" w:type="dxa"/>
          </w:tcPr>
          <w:p w14:paraId="43E8E07D" w14:textId="77777777" w:rsidR="00B944C8" w:rsidRPr="008E4FB3" w:rsidRDefault="00B944C8" w:rsidP="00B944C8">
            <w:pPr>
              <w:jc w:val="center"/>
              <w:rPr>
                <w:rFonts w:cs="Calibri"/>
                <w:sz w:val="18"/>
                <w:szCs w:val="18"/>
              </w:rPr>
            </w:pPr>
          </w:p>
        </w:tc>
        <w:tc>
          <w:tcPr>
            <w:tcW w:w="566" w:type="dxa"/>
          </w:tcPr>
          <w:p w14:paraId="57F8F240" w14:textId="77777777" w:rsidR="00B944C8" w:rsidRPr="008E4FB3" w:rsidRDefault="00B944C8" w:rsidP="00B944C8">
            <w:pPr>
              <w:jc w:val="center"/>
              <w:rPr>
                <w:rFonts w:cs="Calibri"/>
                <w:sz w:val="18"/>
                <w:szCs w:val="18"/>
              </w:rPr>
            </w:pPr>
          </w:p>
        </w:tc>
        <w:tc>
          <w:tcPr>
            <w:tcW w:w="567" w:type="dxa"/>
          </w:tcPr>
          <w:p w14:paraId="04726F19" w14:textId="068C758F" w:rsidR="00B944C8" w:rsidRPr="008E4FB3" w:rsidRDefault="00B944C8" w:rsidP="00B944C8">
            <w:pPr>
              <w:jc w:val="center"/>
              <w:rPr>
                <w:rFonts w:cs="Calibri"/>
                <w:sz w:val="18"/>
                <w:szCs w:val="18"/>
              </w:rPr>
            </w:pPr>
            <w:r w:rsidRPr="008E4FB3">
              <w:rPr>
                <w:rFonts w:cs="Calibri"/>
                <w:sz w:val="18"/>
                <w:szCs w:val="18"/>
              </w:rPr>
              <w:t>●</w:t>
            </w:r>
          </w:p>
        </w:tc>
        <w:tc>
          <w:tcPr>
            <w:tcW w:w="567" w:type="dxa"/>
          </w:tcPr>
          <w:p w14:paraId="351CD080" w14:textId="77777777" w:rsidR="00B944C8" w:rsidRPr="008E4FB3" w:rsidRDefault="00B944C8" w:rsidP="00B944C8">
            <w:pPr>
              <w:jc w:val="center"/>
              <w:rPr>
                <w:rFonts w:cs="Calibri"/>
                <w:sz w:val="18"/>
                <w:szCs w:val="18"/>
              </w:rPr>
            </w:pPr>
          </w:p>
        </w:tc>
        <w:tc>
          <w:tcPr>
            <w:tcW w:w="566" w:type="dxa"/>
          </w:tcPr>
          <w:p w14:paraId="2D777DBE" w14:textId="77777777" w:rsidR="00B944C8" w:rsidRPr="008E4FB3" w:rsidRDefault="00B944C8" w:rsidP="00B944C8">
            <w:pPr>
              <w:jc w:val="center"/>
              <w:rPr>
                <w:rFonts w:cs="Calibri"/>
                <w:sz w:val="18"/>
                <w:szCs w:val="18"/>
              </w:rPr>
            </w:pPr>
          </w:p>
        </w:tc>
        <w:tc>
          <w:tcPr>
            <w:tcW w:w="567" w:type="dxa"/>
          </w:tcPr>
          <w:p w14:paraId="5C1FA130" w14:textId="5586AC8A" w:rsidR="00B944C8" w:rsidRPr="008E4FB3" w:rsidRDefault="00B944C8" w:rsidP="00B944C8">
            <w:pPr>
              <w:jc w:val="center"/>
              <w:rPr>
                <w:rFonts w:cs="Calibri"/>
                <w:sz w:val="18"/>
                <w:szCs w:val="18"/>
              </w:rPr>
            </w:pPr>
            <w:r w:rsidRPr="008E4FB3">
              <w:rPr>
                <w:rFonts w:cs="Calibri"/>
                <w:sz w:val="18"/>
                <w:szCs w:val="18"/>
              </w:rPr>
              <w:t>●</w:t>
            </w:r>
          </w:p>
        </w:tc>
        <w:tc>
          <w:tcPr>
            <w:tcW w:w="567" w:type="dxa"/>
          </w:tcPr>
          <w:p w14:paraId="44778CFF" w14:textId="77777777" w:rsidR="00B944C8" w:rsidRPr="008E4FB3" w:rsidRDefault="00B944C8" w:rsidP="00B944C8">
            <w:pPr>
              <w:jc w:val="center"/>
              <w:rPr>
                <w:rFonts w:cs="Calibri"/>
                <w:sz w:val="18"/>
                <w:szCs w:val="18"/>
              </w:rPr>
            </w:pPr>
          </w:p>
        </w:tc>
        <w:tc>
          <w:tcPr>
            <w:tcW w:w="566" w:type="dxa"/>
          </w:tcPr>
          <w:p w14:paraId="3968F551" w14:textId="77777777" w:rsidR="00B944C8" w:rsidRPr="008E4FB3" w:rsidRDefault="00B944C8" w:rsidP="00B944C8">
            <w:pPr>
              <w:jc w:val="center"/>
              <w:rPr>
                <w:rFonts w:cs="Calibri"/>
                <w:sz w:val="18"/>
                <w:szCs w:val="18"/>
              </w:rPr>
            </w:pPr>
          </w:p>
        </w:tc>
        <w:tc>
          <w:tcPr>
            <w:tcW w:w="567" w:type="dxa"/>
          </w:tcPr>
          <w:p w14:paraId="0A9806BC" w14:textId="2A960FD0" w:rsidR="00B944C8" w:rsidRPr="008E4FB3" w:rsidRDefault="00B944C8" w:rsidP="00B944C8">
            <w:pPr>
              <w:jc w:val="center"/>
              <w:rPr>
                <w:rFonts w:cs="Calibri"/>
                <w:sz w:val="18"/>
                <w:szCs w:val="18"/>
              </w:rPr>
            </w:pPr>
            <w:r w:rsidRPr="008E4FB3">
              <w:rPr>
                <w:rFonts w:cs="Calibri"/>
                <w:sz w:val="18"/>
                <w:szCs w:val="18"/>
              </w:rPr>
              <w:t>●</w:t>
            </w:r>
          </w:p>
        </w:tc>
        <w:tc>
          <w:tcPr>
            <w:tcW w:w="567" w:type="dxa"/>
          </w:tcPr>
          <w:p w14:paraId="054719C4" w14:textId="77777777" w:rsidR="00B944C8" w:rsidRPr="008E4FB3" w:rsidRDefault="00B944C8" w:rsidP="00B944C8">
            <w:pPr>
              <w:jc w:val="center"/>
              <w:rPr>
                <w:rFonts w:cs="Calibri"/>
                <w:sz w:val="18"/>
                <w:szCs w:val="18"/>
              </w:rPr>
            </w:pPr>
          </w:p>
        </w:tc>
      </w:tr>
      <w:tr w:rsidR="00B944C8" w:rsidRPr="00CB3BD3" w14:paraId="05290EB2" w14:textId="77777777" w:rsidTr="00780960">
        <w:trPr>
          <w:trHeight w:val="267"/>
        </w:trPr>
        <w:tc>
          <w:tcPr>
            <w:tcW w:w="419" w:type="dxa"/>
          </w:tcPr>
          <w:p w14:paraId="373C5B0B" w14:textId="2333DDB2" w:rsidR="00B944C8" w:rsidRPr="008E4FB3" w:rsidRDefault="00B944C8" w:rsidP="00B944C8">
            <w:pPr>
              <w:jc w:val="right"/>
              <w:rPr>
                <w:rFonts w:cs="Calibri"/>
                <w:sz w:val="18"/>
                <w:szCs w:val="18"/>
              </w:rPr>
            </w:pPr>
            <w:r w:rsidRPr="008E4FB3">
              <w:rPr>
                <w:rFonts w:cs="Calibri"/>
                <w:sz w:val="18"/>
                <w:szCs w:val="18"/>
              </w:rPr>
              <w:t>6</w:t>
            </w:r>
          </w:p>
        </w:tc>
        <w:tc>
          <w:tcPr>
            <w:tcW w:w="3660" w:type="dxa"/>
          </w:tcPr>
          <w:p w14:paraId="217D95BC" w14:textId="59E964B2" w:rsidR="00B944C8" w:rsidRPr="008E4FB3" w:rsidRDefault="00B944C8" w:rsidP="00B944C8">
            <w:pPr>
              <w:rPr>
                <w:rFonts w:cs="Calibri"/>
                <w:sz w:val="18"/>
                <w:szCs w:val="18"/>
              </w:rPr>
            </w:pPr>
            <w:r w:rsidRPr="008E4FB3">
              <w:rPr>
                <w:rFonts w:cs="Calibri"/>
                <w:sz w:val="18"/>
                <w:szCs w:val="18"/>
              </w:rPr>
              <w:t>Parent quality of life</w:t>
            </w:r>
          </w:p>
        </w:tc>
        <w:tc>
          <w:tcPr>
            <w:tcW w:w="3297" w:type="dxa"/>
          </w:tcPr>
          <w:p w14:paraId="69E60484" w14:textId="4C2FE51A" w:rsidR="00B944C8" w:rsidRPr="008E4FB3" w:rsidRDefault="00B944C8" w:rsidP="00B944C8">
            <w:pPr>
              <w:jc w:val="center"/>
              <w:rPr>
                <w:rFonts w:cs="Calibri"/>
                <w:sz w:val="18"/>
                <w:szCs w:val="18"/>
              </w:rPr>
            </w:pPr>
            <w:r w:rsidRPr="008E4FB3">
              <w:rPr>
                <w:rFonts w:cs="Calibri"/>
                <w:sz w:val="18"/>
                <w:szCs w:val="18"/>
              </w:rPr>
              <w:t>EQ-5D-5L</w:t>
            </w:r>
            <w:r w:rsidR="00DF0252">
              <w:rPr>
                <w:rFonts w:cs="Calibri"/>
                <w:sz w:val="18"/>
                <w:szCs w:val="18"/>
              </w:rPr>
              <w:t xml:space="preserve"> &amp; EQ-VAS</w:t>
            </w:r>
          </w:p>
        </w:tc>
        <w:tc>
          <w:tcPr>
            <w:tcW w:w="566" w:type="dxa"/>
          </w:tcPr>
          <w:p w14:paraId="38483723" w14:textId="598A5780" w:rsidR="00B944C8" w:rsidRPr="008E4FB3" w:rsidRDefault="00B944C8" w:rsidP="00B944C8">
            <w:pPr>
              <w:jc w:val="center"/>
              <w:rPr>
                <w:rFonts w:cs="Calibri"/>
                <w:sz w:val="18"/>
                <w:szCs w:val="18"/>
              </w:rPr>
            </w:pPr>
            <w:r w:rsidRPr="008E4FB3">
              <w:rPr>
                <w:rFonts w:cs="Calibri"/>
                <w:sz w:val="18"/>
                <w:szCs w:val="18"/>
              </w:rPr>
              <w:t>●</w:t>
            </w:r>
          </w:p>
        </w:tc>
        <w:tc>
          <w:tcPr>
            <w:tcW w:w="567" w:type="dxa"/>
          </w:tcPr>
          <w:p w14:paraId="457804DE" w14:textId="77777777" w:rsidR="00B944C8" w:rsidRPr="008E4FB3" w:rsidRDefault="00B944C8" w:rsidP="00B944C8">
            <w:pPr>
              <w:jc w:val="center"/>
              <w:rPr>
                <w:rFonts w:cs="Calibri"/>
                <w:sz w:val="18"/>
                <w:szCs w:val="18"/>
              </w:rPr>
            </w:pPr>
          </w:p>
        </w:tc>
        <w:tc>
          <w:tcPr>
            <w:tcW w:w="567" w:type="dxa"/>
          </w:tcPr>
          <w:p w14:paraId="285F999B" w14:textId="77777777" w:rsidR="00B944C8" w:rsidRPr="008E4FB3" w:rsidRDefault="00B944C8" w:rsidP="00B944C8">
            <w:pPr>
              <w:jc w:val="center"/>
              <w:rPr>
                <w:rFonts w:cs="Calibri"/>
                <w:sz w:val="18"/>
                <w:szCs w:val="18"/>
              </w:rPr>
            </w:pPr>
          </w:p>
        </w:tc>
        <w:tc>
          <w:tcPr>
            <w:tcW w:w="566" w:type="dxa"/>
          </w:tcPr>
          <w:p w14:paraId="7694AACB" w14:textId="77777777" w:rsidR="00B944C8" w:rsidRPr="008E4FB3" w:rsidRDefault="00B944C8" w:rsidP="00B944C8">
            <w:pPr>
              <w:jc w:val="center"/>
              <w:rPr>
                <w:rFonts w:cs="Calibri"/>
                <w:sz w:val="18"/>
                <w:szCs w:val="18"/>
              </w:rPr>
            </w:pPr>
          </w:p>
        </w:tc>
        <w:tc>
          <w:tcPr>
            <w:tcW w:w="567" w:type="dxa"/>
          </w:tcPr>
          <w:p w14:paraId="406925A2" w14:textId="2B4BA849" w:rsidR="00B944C8" w:rsidRPr="008E4FB3" w:rsidRDefault="00B944C8" w:rsidP="00B944C8">
            <w:pPr>
              <w:jc w:val="center"/>
              <w:rPr>
                <w:rFonts w:cs="Calibri"/>
                <w:sz w:val="18"/>
                <w:szCs w:val="18"/>
              </w:rPr>
            </w:pPr>
            <w:r w:rsidRPr="008E4FB3">
              <w:rPr>
                <w:rFonts w:cs="Calibri"/>
                <w:sz w:val="18"/>
                <w:szCs w:val="18"/>
              </w:rPr>
              <w:t>●</w:t>
            </w:r>
          </w:p>
        </w:tc>
        <w:tc>
          <w:tcPr>
            <w:tcW w:w="567" w:type="dxa"/>
          </w:tcPr>
          <w:p w14:paraId="1CD5834F" w14:textId="77777777" w:rsidR="00B944C8" w:rsidRPr="008E4FB3" w:rsidRDefault="00B944C8" w:rsidP="00B944C8">
            <w:pPr>
              <w:jc w:val="center"/>
              <w:rPr>
                <w:rFonts w:cs="Calibri"/>
                <w:sz w:val="18"/>
                <w:szCs w:val="18"/>
              </w:rPr>
            </w:pPr>
          </w:p>
        </w:tc>
        <w:tc>
          <w:tcPr>
            <w:tcW w:w="566" w:type="dxa"/>
          </w:tcPr>
          <w:p w14:paraId="461B1DCE" w14:textId="77777777" w:rsidR="00B944C8" w:rsidRPr="008E4FB3" w:rsidRDefault="00B944C8" w:rsidP="00B944C8">
            <w:pPr>
              <w:jc w:val="center"/>
              <w:rPr>
                <w:rFonts w:cs="Calibri"/>
                <w:sz w:val="18"/>
                <w:szCs w:val="18"/>
              </w:rPr>
            </w:pPr>
          </w:p>
        </w:tc>
        <w:tc>
          <w:tcPr>
            <w:tcW w:w="567" w:type="dxa"/>
          </w:tcPr>
          <w:p w14:paraId="195332D8" w14:textId="1083C9BF" w:rsidR="00B944C8" w:rsidRPr="008E4FB3" w:rsidRDefault="00B944C8" w:rsidP="00B944C8">
            <w:pPr>
              <w:jc w:val="center"/>
              <w:rPr>
                <w:rFonts w:cs="Calibri"/>
                <w:sz w:val="18"/>
                <w:szCs w:val="18"/>
              </w:rPr>
            </w:pPr>
            <w:r w:rsidRPr="008E4FB3">
              <w:rPr>
                <w:rFonts w:cs="Calibri"/>
                <w:sz w:val="18"/>
                <w:szCs w:val="18"/>
              </w:rPr>
              <w:t>●</w:t>
            </w:r>
          </w:p>
        </w:tc>
        <w:tc>
          <w:tcPr>
            <w:tcW w:w="567" w:type="dxa"/>
          </w:tcPr>
          <w:p w14:paraId="27D23521" w14:textId="77777777" w:rsidR="00B944C8" w:rsidRPr="008E4FB3" w:rsidRDefault="00B944C8" w:rsidP="00B944C8">
            <w:pPr>
              <w:jc w:val="center"/>
              <w:rPr>
                <w:rFonts w:cs="Calibri"/>
                <w:sz w:val="18"/>
                <w:szCs w:val="18"/>
              </w:rPr>
            </w:pPr>
          </w:p>
        </w:tc>
        <w:tc>
          <w:tcPr>
            <w:tcW w:w="566" w:type="dxa"/>
          </w:tcPr>
          <w:p w14:paraId="464CF05B" w14:textId="77777777" w:rsidR="00B944C8" w:rsidRPr="008E4FB3" w:rsidRDefault="00B944C8" w:rsidP="00B944C8">
            <w:pPr>
              <w:jc w:val="center"/>
              <w:rPr>
                <w:rFonts w:cs="Calibri"/>
                <w:sz w:val="18"/>
                <w:szCs w:val="18"/>
              </w:rPr>
            </w:pPr>
          </w:p>
        </w:tc>
        <w:tc>
          <w:tcPr>
            <w:tcW w:w="567" w:type="dxa"/>
          </w:tcPr>
          <w:p w14:paraId="10ADA3D6" w14:textId="2ADF53F8" w:rsidR="00B944C8" w:rsidRPr="008E4FB3" w:rsidRDefault="00B944C8" w:rsidP="00B944C8">
            <w:pPr>
              <w:jc w:val="center"/>
              <w:rPr>
                <w:rFonts w:cs="Calibri"/>
                <w:sz w:val="18"/>
                <w:szCs w:val="18"/>
              </w:rPr>
            </w:pPr>
            <w:r w:rsidRPr="008E4FB3">
              <w:rPr>
                <w:rFonts w:cs="Calibri"/>
                <w:sz w:val="18"/>
                <w:szCs w:val="18"/>
              </w:rPr>
              <w:t>●</w:t>
            </w:r>
          </w:p>
        </w:tc>
        <w:tc>
          <w:tcPr>
            <w:tcW w:w="567" w:type="dxa"/>
          </w:tcPr>
          <w:p w14:paraId="7072F4DF" w14:textId="77777777" w:rsidR="00B944C8" w:rsidRPr="008E4FB3" w:rsidRDefault="00B944C8" w:rsidP="00B944C8">
            <w:pPr>
              <w:jc w:val="center"/>
              <w:rPr>
                <w:rFonts w:cs="Calibri"/>
                <w:sz w:val="18"/>
                <w:szCs w:val="18"/>
              </w:rPr>
            </w:pPr>
          </w:p>
        </w:tc>
      </w:tr>
      <w:tr w:rsidR="00B944C8" w:rsidRPr="00CB3BD3" w14:paraId="4818A994" w14:textId="77777777" w:rsidTr="00780960">
        <w:trPr>
          <w:trHeight w:val="267"/>
        </w:trPr>
        <w:tc>
          <w:tcPr>
            <w:tcW w:w="419" w:type="dxa"/>
          </w:tcPr>
          <w:p w14:paraId="063C0ED0" w14:textId="17CCA83E" w:rsidR="00B944C8" w:rsidRPr="008E4FB3" w:rsidRDefault="00B944C8" w:rsidP="00B944C8">
            <w:pPr>
              <w:jc w:val="right"/>
              <w:rPr>
                <w:rFonts w:cs="Calibri"/>
                <w:sz w:val="18"/>
                <w:szCs w:val="18"/>
              </w:rPr>
            </w:pPr>
            <w:r w:rsidRPr="008E4FB3">
              <w:rPr>
                <w:rFonts w:cs="Calibri"/>
                <w:sz w:val="18"/>
                <w:szCs w:val="18"/>
              </w:rPr>
              <w:t>7</w:t>
            </w:r>
          </w:p>
        </w:tc>
        <w:tc>
          <w:tcPr>
            <w:tcW w:w="3660" w:type="dxa"/>
          </w:tcPr>
          <w:p w14:paraId="4910FFAE" w14:textId="54A511AE" w:rsidR="00B944C8" w:rsidRPr="008E4FB3" w:rsidRDefault="00B944C8" w:rsidP="00B944C8">
            <w:pPr>
              <w:rPr>
                <w:rFonts w:cs="Calibri"/>
                <w:sz w:val="18"/>
                <w:szCs w:val="18"/>
              </w:rPr>
            </w:pPr>
            <w:r w:rsidRPr="008E4FB3">
              <w:rPr>
                <w:rFonts w:cs="Calibri"/>
                <w:sz w:val="18"/>
                <w:szCs w:val="18"/>
              </w:rPr>
              <w:t>Parent quality of life</w:t>
            </w:r>
          </w:p>
        </w:tc>
        <w:tc>
          <w:tcPr>
            <w:tcW w:w="3297" w:type="dxa"/>
          </w:tcPr>
          <w:p w14:paraId="2C2D7FF1" w14:textId="5BA43014" w:rsidR="00B944C8" w:rsidRPr="008E4FB3" w:rsidRDefault="00B944C8" w:rsidP="00B944C8">
            <w:pPr>
              <w:jc w:val="center"/>
              <w:rPr>
                <w:rFonts w:cs="Calibri"/>
                <w:sz w:val="18"/>
                <w:szCs w:val="18"/>
              </w:rPr>
            </w:pPr>
            <w:r w:rsidRPr="008E4FB3">
              <w:rPr>
                <w:rFonts w:cs="Calibri"/>
                <w:sz w:val="18"/>
                <w:szCs w:val="18"/>
              </w:rPr>
              <w:t>CarerQol</w:t>
            </w:r>
          </w:p>
        </w:tc>
        <w:tc>
          <w:tcPr>
            <w:tcW w:w="566" w:type="dxa"/>
          </w:tcPr>
          <w:p w14:paraId="68921033" w14:textId="44D5505F" w:rsidR="00B944C8" w:rsidRPr="008E4FB3" w:rsidRDefault="00B944C8" w:rsidP="00B944C8">
            <w:pPr>
              <w:jc w:val="center"/>
              <w:rPr>
                <w:rFonts w:cs="Calibri"/>
                <w:sz w:val="18"/>
                <w:szCs w:val="18"/>
              </w:rPr>
            </w:pPr>
            <w:r w:rsidRPr="008E4FB3">
              <w:rPr>
                <w:rFonts w:cs="Calibri"/>
                <w:sz w:val="18"/>
                <w:szCs w:val="18"/>
              </w:rPr>
              <w:t>●</w:t>
            </w:r>
          </w:p>
        </w:tc>
        <w:tc>
          <w:tcPr>
            <w:tcW w:w="567" w:type="dxa"/>
          </w:tcPr>
          <w:p w14:paraId="46845197" w14:textId="77777777" w:rsidR="00B944C8" w:rsidRPr="008E4FB3" w:rsidRDefault="00B944C8" w:rsidP="00B944C8">
            <w:pPr>
              <w:jc w:val="center"/>
              <w:rPr>
                <w:rFonts w:cs="Calibri"/>
                <w:sz w:val="18"/>
                <w:szCs w:val="18"/>
              </w:rPr>
            </w:pPr>
          </w:p>
        </w:tc>
        <w:tc>
          <w:tcPr>
            <w:tcW w:w="567" w:type="dxa"/>
          </w:tcPr>
          <w:p w14:paraId="5D3AD842" w14:textId="77777777" w:rsidR="00B944C8" w:rsidRPr="008E4FB3" w:rsidRDefault="00B944C8" w:rsidP="00B944C8">
            <w:pPr>
              <w:jc w:val="center"/>
              <w:rPr>
                <w:rFonts w:cs="Calibri"/>
                <w:sz w:val="18"/>
                <w:szCs w:val="18"/>
              </w:rPr>
            </w:pPr>
          </w:p>
        </w:tc>
        <w:tc>
          <w:tcPr>
            <w:tcW w:w="566" w:type="dxa"/>
          </w:tcPr>
          <w:p w14:paraId="358743FA" w14:textId="77777777" w:rsidR="00B944C8" w:rsidRPr="008E4FB3" w:rsidRDefault="00B944C8" w:rsidP="00B944C8">
            <w:pPr>
              <w:jc w:val="center"/>
              <w:rPr>
                <w:rFonts w:cs="Calibri"/>
                <w:sz w:val="18"/>
                <w:szCs w:val="18"/>
              </w:rPr>
            </w:pPr>
          </w:p>
        </w:tc>
        <w:tc>
          <w:tcPr>
            <w:tcW w:w="567" w:type="dxa"/>
          </w:tcPr>
          <w:p w14:paraId="2147AC28" w14:textId="77777777" w:rsidR="00B944C8" w:rsidRPr="008E4FB3" w:rsidRDefault="00B944C8" w:rsidP="00B944C8">
            <w:pPr>
              <w:jc w:val="center"/>
              <w:rPr>
                <w:rFonts w:cs="Calibri"/>
                <w:sz w:val="18"/>
                <w:szCs w:val="18"/>
              </w:rPr>
            </w:pPr>
          </w:p>
        </w:tc>
        <w:tc>
          <w:tcPr>
            <w:tcW w:w="567" w:type="dxa"/>
          </w:tcPr>
          <w:p w14:paraId="55A4484E" w14:textId="77777777" w:rsidR="00B944C8" w:rsidRPr="008E4FB3" w:rsidRDefault="00B944C8" w:rsidP="00B944C8">
            <w:pPr>
              <w:jc w:val="center"/>
              <w:rPr>
                <w:rFonts w:cs="Calibri"/>
                <w:sz w:val="18"/>
                <w:szCs w:val="18"/>
              </w:rPr>
            </w:pPr>
          </w:p>
        </w:tc>
        <w:tc>
          <w:tcPr>
            <w:tcW w:w="566" w:type="dxa"/>
          </w:tcPr>
          <w:p w14:paraId="1A76C702" w14:textId="77777777" w:rsidR="00B944C8" w:rsidRPr="008E4FB3" w:rsidRDefault="00B944C8" w:rsidP="00B944C8">
            <w:pPr>
              <w:jc w:val="center"/>
              <w:rPr>
                <w:rFonts w:cs="Calibri"/>
                <w:sz w:val="18"/>
                <w:szCs w:val="18"/>
              </w:rPr>
            </w:pPr>
          </w:p>
        </w:tc>
        <w:tc>
          <w:tcPr>
            <w:tcW w:w="567" w:type="dxa"/>
          </w:tcPr>
          <w:p w14:paraId="59BD5611" w14:textId="467935F0" w:rsidR="00B944C8" w:rsidRPr="008E4FB3" w:rsidRDefault="00B944C8" w:rsidP="00B944C8">
            <w:pPr>
              <w:jc w:val="center"/>
              <w:rPr>
                <w:rFonts w:cs="Calibri"/>
                <w:sz w:val="18"/>
                <w:szCs w:val="18"/>
              </w:rPr>
            </w:pPr>
            <w:r w:rsidRPr="008E4FB3">
              <w:rPr>
                <w:rFonts w:cs="Calibri"/>
                <w:sz w:val="18"/>
                <w:szCs w:val="18"/>
              </w:rPr>
              <w:t>●</w:t>
            </w:r>
          </w:p>
        </w:tc>
        <w:tc>
          <w:tcPr>
            <w:tcW w:w="567" w:type="dxa"/>
          </w:tcPr>
          <w:p w14:paraId="4F9BA8CF" w14:textId="77777777" w:rsidR="00B944C8" w:rsidRPr="008E4FB3" w:rsidRDefault="00B944C8" w:rsidP="00B944C8">
            <w:pPr>
              <w:jc w:val="center"/>
              <w:rPr>
                <w:rFonts w:cs="Calibri"/>
                <w:sz w:val="18"/>
                <w:szCs w:val="18"/>
              </w:rPr>
            </w:pPr>
          </w:p>
        </w:tc>
        <w:tc>
          <w:tcPr>
            <w:tcW w:w="566" w:type="dxa"/>
          </w:tcPr>
          <w:p w14:paraId="21A7F6DA" w14:textId="77777777" w:rsidR="00B944C8" w:rsidRPr="008E4FB3" w:rsidRDefault="00B944C8" w:rsidP="00B944C8">
            <w:pPr>
              <w:jc w:val="center"/>
              <w:rPr>
                <w:rFonts w:cs="Calibri"/>
                <w:sz w:val="18"/>
                <w:szCs w:val="18"/>
              </w:rPr>
            </w:pPr>
          </w:p>
        </w:tc>
        <w:tc>
          <w:tcPr>
            <w:tcW w:w="567" w:type="dxa"/>
          </w:tcPr>
          <w:p w14:paraId="43B5C104" w14:textId="33170178" w:rsidR="00B944C8" w:rsidRPr="008E4FB3" w:rsidRDefault="00B944C8" w:rsidP="00B944C8">
            <w:pPr>
              <w:jc w:val="center"/>
              <w:rPr>
                <w:rFonts w:cs="Calibri"/>
                <w:sz w:val="18"/>
                <w:szCs w:val="18"/>
              </w:rPr>
            </w:pPr>
            <w:r w:rsidRPr="008E4FB3">
              <w:rPr>
                <w:rFonts w:cs="Calibri"/>
                <w:sz w:val="18"/>
                <w:szCs w:val="18"/>
              </w:rPr>
              <w:t>●</w:t>
            </w:r>
          </w:p>
        </w:tc>
        <w:tc>
          <w:tcPr>
            <w:tcW w:w="567" w:type="dxa"/>
          </w:tcPr>
          <w:p w14:paraId="2EBA9CA8" w14:textId="77777777" w:rsidR="00B944C8" w:rsidRPr="008E4FB3" w:rsidRDefault="00B944C8" w:rsidP="00B944C8">
            <w:pPr>
              <w:jc w:val="center"/>
              <w:rPr>
                <w:rFonts w:cs="Calibri"/>
                <w:sz w:val="18"/>
                <w:szCs w:val="18"/>
              </w:rPr>
            </w:pPr>
          </w:p>
        </w:tc>
      </w:tr>
      <w:tr w:rsidR="00B944C8" w:rsidRPr="00CB3BD3" w14:paraId="78740C3D" w14:textId="77777777" w:rsidTr="00780960">
        <w:trPr>
          <w:trHeight w:val="267"/>
        </w:trPr>
        <w:tc>
          <w:tcPr>
            <w:tcW w:w="419" w:type="dxa"/>
          </w:tcPr>
          <w:p w14:paraId="0B46C115" w14:textId="215F1D4E" w:rsidR="00B944C8" w:rsidRPr="008E4FB3" w:rsidRDefault="00B944C8" w:rsidP="00B944C8">
            <w:pPr>
              <w:jc w:val="right"/>
              <w:rPr>
                <w:rFonts w:cs="Calibri"/>
                <w:sz w:val="18"/>
                <w:szCs w:val="18"/>
              </w:rPr>
            </w:pPr>
            <w:r w:rsidRPr="008E4FB3">
              <w:rPr>
                <w:rFonts w:cs="Calibri"/>
                <w:sz w:val="18"/>
                <w:szCs w:val="18"/>
              </w:rPr>
              <w:t>8</w:t>
            </w:r>
          </w:p>
        </w:tc>
        <w:tc>
          <w:tcPr>
            <w:tcW w:w="3660" w:type="dxa"/>
          </w:tcPr>
          <w:p w14:paraId="346A09A9" w14:textId="14A024CC" w:rsidR="00B944C8" w:rsidRPr="008E4FB3" w:rsidRDefault="00B944C8" w:rsidP="00B944C8">
            <w:pPr>
              <w:rPr>
                <w:rFonts w:cs="Calibri"/>
                <w:sz w:val="18"/>
                <w:szCs w:val="18"/>
              </w:rPr>
            </w:pPr>
            <w:r w:rsidRPr="008E4FB3">
              <w:rPr>
                <w:rFonts w:cs="Calibri"/>
                <w:sz w:val="18"/>
                <w:szCs w:val="18"/>
              </w:rPr>
              <w:t>Parental anxiety</w:t>
            </w:r>
          </w:p>
        </w:tc>
        <w:tc>
          <w:tcPr>
            <w:tcW w:w="3297" w:type="dxa"/>
          </w:tcPr>
          <w:p w14:paraId="630179B9" w14:textId="5EB07588" w:rsidR="00B944C8" w:rsidRPr="008E4FB3" w:rsidRDefault="00B944C8" w:rsidP="00B944C8">
            <w:pPr>
              <w:jc w:val="center"/>
              <w:rPr>
                <w:rFonts w:cs="Calibri"/>
                <w:sz w:val="18"/>
                <w:szCs w:val="18"/>
              </w:rPr>
            </w:pPr>
            <w:r w:rsidRPr="008E4FB3">
              <w:rPr>
                <w:rFonts w:cs="Calibri"/>
                <w:sz w:val="18"/>
                <w:szCs w:val="18"/>
              </w:rPr>
              <w:t>GAD-7</w:t>
            </w:r>
          </w:p>
        </w:tc>
        <w:tc>
          <w:tcPr>
            <w:tcW w:w="566" w:type="dxa"/>
          </w:tcPr>
          <w:p w14:paraId="4AA7AC89" w14:textId="3299D0ED" w:rsidR="00B944C8" w:rsidRPr="008E4FB3" w:rsidRDefault="00B944C8" w:rsidP="00B944C8">
            <w:pPr>
              <w:jc w:val="center"/>
              <w:rPr>
                <w:rFonts w:cs="Calibri"/>
                <w:sz w:val="18"/>
                <w:szCs w:val="18"/>
              </w:rPr>
            </w:pPr>
            <w:r w:rsidRPr="008E4FB3">
              <w:rPr>
                <w:rFonts w:cs="Calibri"/>
                <w:sz w:val="18"/>
                <w:szCs w:val="18"/>
              </w:rPr>
              <w:t>●</w:t>
            </w:r>
          </w:p>
        </w:tc>
        <w:tc>
          <w:tcPr>
            <w:tcW w:w="567" w:type="dxa"/>
          </w:tcPr>
          <w:p w14:paraId="1D92E70D" w14:textId="77777777" w:rsidR="00B944C8" w:rsidRPr="008E4FB3" w:rsidRDefault="00B944C8" w:rsidP="00B944C8">
            <w:pPr>
              <w:jc w:val="center"/>
              <w:rPr>
                <w:rFonts w:cs="Calibri"/>
                <w:sz w:val="18"/>
                <w:szCs w:val="18"/>
              </w:rPr>
            </w:pPr>
          </w:p>
        </w:tc>
        <w:tc>
          <w:tcPr>
            <w:tcW w:w="567" w:type="dxa"/>
          </w:tcPr>
          <w:p w14:paraId="27B6AB0D" w14:textId="77777777" w:rsidR="00B944C8" w:rsidRPr="008E4FB3" w:rsidRDefault="00B944C8" w:rsidP="00B944C8">
            <w:pPr>
              <w:jc w:val="center"/>
              <w:rPr>
                <w:rFonts w:cs="Calibri"/>
                <w:sz w:val="18"/>
                <w:szCs w:val="18"/>
              </w:rPr>
            </w:pPr>
          </w:p>
        </w:tc>
        <w:tc>
          <w:tcPr>
            <w:tcW w:w="566" w:type="dxa"/>
          </w:tcPr>
          <w:p w14:paraId="25CCD695" w14:textId="77777777" w:rsidR="00B944C8" w:rsidRPr="008E4FB3" w:rsidRDefault="00B944C8" w:rsidP="00B944C8">
            <w:pPr>
              <w:jc w:val="center"/>
              <w:rPr>
                <w:rFonts w:cs="Calibri"/>
                <w:sz w:val="18"/>
                <w:szCs w:val="18"/>
              </w:rPr>
            </w:pPr>
          </w:p>
        </w:tc>
        <w:tc>
          <w:tcPr>
            <w:tcW w:w="567" w:type="dxa"/>
          </w:tcPr>
          <w:p w14:paraId="3E50E932" w14:textId="77777777" w:rsidR="00B944C8" w:rsidRPr="008E4FB3" w:rsidRDefault="00B944C8" w:rsidP="00B944C8">
            <w:pPr>
              <w:jc w:val="center"/>
              <w:rPr>
                <w:rFonts w:cs="Calibri"/>
                <w:sz w:val="18"/>
                <w:szCs w:val="18"/>
              </w:rPr>
            </w:pPr>
          </w:p>
        </w:tc>
        <w:tc>
          <w:tcPr>
            <w:tcW w:w="567" w:type="dxa"/>
          </w:tcPr>
          <w:p w14:paraId="410EFF8D" w14:textId="77777777" w:rsidR="00B944C8" w:rsidRPr="008E4FB3" w:rsidRDefault="00B944C8" w:rsidP="00B944C8">
            <w:pPr>
              <w:jc w:val="center"/>
              <w:rPr>
                <w:rFonts w:cs="Calibri"/>
                <w:sz w:val="18"/>
                <w:szCs w:val="18"/>
              </w:rPr>
            </w:pPr>
          </w:p>
        </w:tc>
        <w:tc>
          <w:tcPr>
            <w:tcW w:w="566" w:type="dxa"/>
          </w:tcPr>
          <w:p w14:paraId="776E9CA3" w14:textId="77777777" w:rsidR="00B944C8" w:rsidRPr="008E4FB3" w:rsidRDefault="00B944C8" w:rsidP="00B944C8">
            <w:pPr>
              <w:jc w:val="center"/>
              <w:rPr>
                <w:rFonts w:cs="Calibri"/>
                <w:sz w:val="18"/>
                <w:szCs w:val="18"/>
              </w:rPr>
            </w:pPr>
          </w:p>
        </w:tc>
        <w:tc>
          <w:tcPr>
            <w:tcW w:w="567" w:type="dxa"/>
          </w:tcPr>
          <w:p w14:paraId="697BFFF0" w14:textId="51F0EADD" w:rsidR="00B944C8" w:rsidRPr="008E4FB3" w:rsidRDefault="00B944C8" w:rsidP="00B944C8">
            <w:pPr>
              <w:jc w:val="center"/>
              <w:rPr>
                <w:rFonts w:cs="Calibri"/>
                <w:sz w:val="18"/>
                <w:szCs w:val="18"/>
              </w:rPr>
            </w:pPr>
            <w:r w:rsidRPr="008E4FB3">
              <w:rPr>
                <w:rFonts w:cs="Calibri"/>
                <w:sz w:val="18"/>
                <w:szCs w:val="18"/>
              </w:rPr>
              <w:t>●</w:t>
            </w:r>
          </w:p>
        </w:tc>
        <w:tc>
          <w:tcPr>
            <w:tcW w:w="567" w:type="dxa"/>
          </w:tcPr>
          <w:p w14:paraId="55169B96" w14:textId="77777777" w:rsidR="00B944C8" w:rsidRPr="008E4FB3" w:rsidRDefault="00B944C8" w:rsidP="00B944C8">
            <w:pPr>
              <w:jc w:val="center"/>
              <w:rPr>
                <w:rFonts w:cs="Calibri"/>
                <w:sz w:val="18"/>
                <w:szCs w:val="18"/>
              </w:rPr>
            </w:pPr>
          </w:p>
        </w:tc>
        <w:tc>
          <w:tcPr>
            <w:tcW w:w="566" w:type="dxa"/>
          </w:tcPr>
          <w:p w14:paraId="5F5BBDEE" w14:textId="77777777" w:rsidR="00B944C8" w:rsidRPr="008E4FB3" w:rsidRDefault="00B944C8" w:rsidP="00B944C8">
            <w:pPr>
              <w:jc w:val="center"/>
              <w:rPr>
                <w:rFonts w:cs="Calibri"/>
                <w:sz w:val="18"/>
                <w:szCs w:val="18"/>
              </w:rPr>
            </w:pPr>
          </w:p>
        </w:tc>
        <w:tc>
          <w:tcPr>
            <w:tcW w:w="567" w:type="dxa"/>
          </w:tcPr>
          <w:p w14:paraId="5D9237A3" w14:textId="226F072A" w:rsidR="00B944C8" w:rsidRPr="008E4FB3" w:rsidRDefault="00B944C8" w:rsidP="00B944C8">
            <w:pPr>
              <w:jc w:val="center"/>
              <w:rPr>
                <w:rFonts w:cs="Calibri"/>
                <w:sz w:val="18"/>
                <w:szCs w:val="18"/>
              </w:rPr>
            </w:pPr>
            <w:r w:rsidRPr="008E4FB3">
              <w:rPr>
                <w:rFonts w:cs="Calibri"/>
                <w:sz w:val="18"/>
                <w:szCs w:val="18"/>
              </w:rPr>
              <w:t>●</w:t>
            </w:r>
          </w:p>
        </w:tc>
        <w:tc>
          <w:tcPr>
            <w:tcW w:w="567" w:type="dxa"/>
          </w:tcPr>
          <w:p w14:paraId="4D6D62CC" w14:textId="77777777" w:rsidR="00B944C8" w:rsidRPr="008E4FB3" w:rsidRDefault="00B944C8" w:rsidP="00B944C8">
            <w:pPr>
              <w:jc w:val="center"/>
              <w:rPr>
                <w:rFonts w:cs="Calibri"/>
                <w:sz w:val="18"/>
                <w:szCs w:val="18"/>
              </w:rPr>
            </w:pPr>
          </w:p>
        </w:tc>
      </w:tr>
      <w:tr w:rsidR="00B944C8" w:rsidRPr="00CB3BD3" w14:paraId="7815F74C" w14:textId="77777777" w:rsidTr="00780960">
        <w:trPr>
          <w:trHeight w:val="267"/>
        </w:trPr>
        <w:tc>
          <w:tcPr>
            <w:tcW w:w="419" w:type="dxa"/>
          </w:tcPr>
          <w:p w14:paraId="08924234" w14:textId="58F3F773" w:rsidR="00B944C8" w:rsidRPr="008E4FB3" w:rsidRDefault="00B944C8" w:rsidP="00B944C8">
            <w:pPr>
              <w:jc w:val="right"/>
              <w:rPr>
                <w:rFonts w:cs="Calibri"/>
                <w:sz w:val="18"/>
                <w:szCs w:val="18"/>
              </w:rPr>
            </w:pPr>
            <w:r w:rsidRPr="008E4FB3">
              <w:rPr>
                <w:rFonts w:cs="Calibri"/>
                <w:sz w:val="18"/>
                <w:szCs w:val="18"/>
              </w:rPr>
              <w:t>9</w:t>
            </w:r>
          </w:p>
        </w:tc>
        <w:tc>
          <w:tcPr>
            <w:tcW w:w="3660" w:type="dxa"/>
          </w:tcPr>
          <w:p w14:paraId="7CA8F80D" w14:textId="13A6FF06" w:rsidR="00B944C8" w:rsidRPr="008E4FB3" w:rsidRDefault="00B944C8" w:rsidP="00B944C8">
            <w:pPr>
              <w:rPr>
                <w:rFonts w:cs="Calibri"/>
                <w:sz w:val="18"/>
                <w:szCs w:val="18"/>
              </w:rPr>
            </w:pPr>
            <w:r w:rsidRPr="008E4FB3">
              <w:rPr>
                <w:rFonts w:cs="Calibri"/>
                <w:sz w:val="18"/>
                <w:szCs w:val="18"/>
              </w:rPr>
              <w:t>Eczema control</w:t>
            </w:r>
          </w:p>
        </w:tc>
        <w:tc>
          <w:tcPr>
            <w:tcW w:w="3297" w:type="dxa"/>
            <w:shd w:val="clear" w:color="auto" w:fill="D9D9D9" w:themeFill="background1" w:themeFillShade="D9"/>
          </w:tcPr>
          <w:p w14:paraId="0C6055BC" w14:textId="5AE67832" w:rsidR="00B944C8" w:rsidRPr="008E4FB3" w:rsidRDefault="00B944C8" w:rsidP="00B944C8">
            <w:pPr>
              <w:jc w:val="center"/>
              <w:rPr>
                <w:rFonts w:cs="Calibri"/>
                <w:sz w:val="18"/>
                <w:szCs w:val="18"/>
              </w:rPr>
            </w:pPr>
            <w:r w:rsidRPr="008E4FB3">
              <w:rPr>
                <w:rFonts w:cs="Calibri"/>
                <w:sz w:val="18"/>
                <w:szCs w:val="18"/>
              </w:rPr>
              <w:t>RECAP</w:t>
            </w:r>
          </w:p>
        </w:tc>
        <w:tc>
          <w:tcPr>
            <w:tcW w:w="566" w:type="dxa"/>
            <w:shd w:val="clear" w:color="auto" w:fill="FFFFFF" w:themeFill="background1"/>
          </w:tcPr>
          <w:p w14:paraId="579B7686" w14:textId="77777777" w:rsidR="00B944C8" w:rsidRPr="008E4FB3" w:rsidRDefault="00B944C8" w:rsidP="00B944C8">
            <w:pPr>
              <w:jc w:val="center"/>
              <w:rPr>
                <w:rFonts w:cs="Calibri"/>
                <w:sz w:val="18"/>
                <w:szCs w:val="18"/>
              </w:rPr>
            </w:pPr>
          </w:p>
        </w:tc>
        <w:tc>
          <w:tcPr>
            <w:tcW w:w="567" w:type="dxa"/>
            <w:shd w:val="clear" w:color="auto" w:fill="D9D9D9" w:themeFill="background1" w:themeFillShade="D9"/>
          </w:tcPr>
          <w:p w14:paraId="79411364" w14:textId="438EC800" w:rsidR="00B944C8" w:rsidRPr="008E4FB3" w:rsidRDefault="00B944C8" w:rsidP="00B944C8">
            <w:pPr>
              <w:jc w:val="center"/>
              <w:rPr>
                <w:rFonts w:cs="Calibri"/>
                <w:sz w:val="18"/>
                <w:szCs w:val="18"/>
              </w:rPr>
            </w:pPr>
            <w:r w:rsidRPr="008E4FB3">
              <w:rPr>
                <w:rFonts w:cs="Calibri"/>
                <w:sz w:val="18"/>
                <w:szCs w:val="18"/>
              </w:rPr>
              <w:t>●</w:t>
            </w:r>
          </w:p>
        </w:tc>
        <w:tc>
          <w:tcPr>
            <w:tcW w:w="567" w:type="dxa"/>
            <w:shd w:val="clear" w:color="auto" w:fill="D9D9D9" w:themeFill="background1" w:themeFillShade="D9"/>
          </w:tcPr>
          <w:p w14:paraId="5091C928" w14:textId="77777777" w:rsidR="00B944C8" w:rsidRPr="008E4FB3" w:rsidRDefault="00B944C8" w:rsidP="00B944C8">
            <w:pPr>
              <w:jc w:val="center"/>
              <w:rPr>
                <w:rFonts w:cs="Calibri"/>
                <w:sz w:val="18"/>
                <w:szCs w:val="18"/>
              </w:rPr>
            </w:pPr>
            <w:r w:rsidRPr="008E4FB3">
              <w:rPr>
                <w:rFonts w:cs="Calibri"/>
                <w:sz w:val="18"/>
                <w:szCs w:val="18"/>
              </w:rPr>
              <w:t>●</w:t>
            </w:r>
          </w:p>
        </w:tc>
        <w:tc>
          <w:tcPr>
            <w:tcW w:w="566" w:type="dxa"/>
            <w:shd w:val="clear" w:color="auto" w:fill="D9D9D9" w:themeFill="background1" w:themeFillShade="D9"/>
          </w:tcPr>
          <w:p w14:paraId="03DED7AE" w14:textId="77777777" w:rsidR="00B944C8" w:rsidRPr="008E4FB3" w:rsidRDefault="00B944C8" w:rsidP="00B944C8">
            <w:pPr>
              <w:jc w:val="center"/>
              <w:rPr>
                <w:rFonts w:cs="Calibri"/>
                <w:sz w:val="18"/>
                <w:szCs w:val="18"/>
              </w:rPr>
            </w:pPr>
            <w:r w:rsidRPr="008E4FB3">
              <w:rPr>
                <w:rFonts w:cs="Calibri"/>
                <w:sz w:val="18"/>
                <w:szCs w:val="18"/>
              </w:rPr>
              <w:t>●</w:t>
            </w:r>
          </w:p>
        </w:tc>
        <w:tc>
          <w:tcPr>
            <w:tcW w:w="567" w:type="dxa"/>
            <w:shd w:val="clear" w:color="auto" w:fill="D9D9D9" w:themeFill="background1" w:themeFillShade="D9"/>
          </w:tcPr>
          <w:p w14:paraId="1704E104" w14:textId="77777777" w:rsidR="00B944C8" w:rsidRPr="008E4FB3" w:rsidRDefault="00B944C8" w:rsidP="00B944C8">
            <w:pPr>
              <w:jc w:val="center"/>
              <w:rPr>
                <w:rFonts w:cs="Calibri"/>
                <w:sz w:val="18"/>
                <w:szCs w:val="18"/>
              </w:rPr>
            </w:pPr>
            <w:r w:rsidRPr="008E4FB3">
              <w:rPr>
                <w:rFonts w:cs="Calibri"/>
                <w:sz w:val="18"/>
                <w:szCs w:val="18"/>
              </w:rPr>
              <w:t>●</w:t>
            </w:r>
          </w:p>
        </w:tc>
        <w:tc>
          <w:tcPr>
            <w:tcW w:w="567" w:type="dxa"/>
            <w:shd w:val="clear" w:color="auto" w:fill="D9D9D9" w:themeFill="background1" w:themeFillShade="D9"/>
          </w:tcPr>
          <w:p w14:paraId="31390FC6" w14:textId="77777777" w:rsidR="00B944C8" w:rsidRPr="008E4FB3" w:rsidRDefault="00B944C8" w:rsidP="00B944C8">
            <w:pPr>
              <w:jc w:val="center"/>
              <w:rPr>
                <w:rFonts w:cs="Calibri"/>
                <w:sz w:val="18"/>
                <w:szCs w:val="18"/>
              </w:rPr>
            </w:pPr>
            <w:r w:rsidRPr="008E4FB3">
              <w:rPr>
                <w:rFonts w:cs="Calibri"/>
                <w:sz w:val="18"/>
                <w:szCs w:val="18"/>
              </w:rPr>
              <w:t>●</w:t>
            </w:r>
          </w:p>
        </w:tc>
        <w:tc>
          <w:tcPr>
            <w:tcW w:w="566" w:type="dxa"/>
            <w:shd w:val="clear" w:color="auto" w:fill="D9D9D9" w:themeFill="background1" w:themeFillShade="D9"/>
          </w:tcPr>
          <w:p w14:paraId="751EF70B" w14:textId="77777777" w:rsidR="00B944C8" w:rsidRPr="008E4FB3" w:rsidRDefault="00B944C8" w:rsidP="00B944C8">
            <w:pPr>
              <w:jc w:val="center"/>
              <w:rPr>
                <w:rFonts w:cs="Calibri"/>
                <w:sz w:val="18"/>
                <w:szCs w:val="18"/>
              </w:rPr>
            </w:pPr>
            <w:r w:rsidRPr="008E4FB3">
              <w:rPr>
                <w:rFonts w:cs="Calibri"/>
                <w:sz w:val="18"/>
                <w:szCs w:val="18"/>
              </w:rPr>
              <w:t>●</w:t>
            </w:r>
          </w:p>
        </w:tc>
        <w:tc>
          <w:tcPr>
            <w:tcW w:w="567" w:type="dxa"/>
            <w:shd w:val="clear" w:color="auto" w:fill="D9D9D9" w:themeFill="background1" w:themeFillShade="D9"/>
          </w:tcPr>
          <w:p w14:paraId="3FF85237" w14:textId="77777777" w:rsidR="00B944C8" w:rsidRPr="008E4FB3" w:rsidRDefault="00B944C8" w:rsidP="00B944C8">
            <w:pPr>
              <w:jc w:val="center"/>
              <w:rPr>
                <w:rFonts w:cs="Calibri"/>
                <w:sz w:val="18"/>
                <w:szCs w:val="18"/>
              </w:rPr>
            </w:pPr>
            <w:r w:rsidRPr="008E4FB3">
              <w:rPr>
                <w:rFonts w:cs="Calibri"/>
                <w:sz w:val="18"/>
                <w:szCs w:val="18"/>
              </w:rPr>
              <w:t>●</w:t>
            </w:r>
          </w:p>
        </w:tc>
        <w:tc>
          <w:tcPr>
            <w:tcW w:w="567" w:type="dxa"/>
          </w:tcPr>
          <w:p w14:paraId="3476CD24" w14:textId="77777777" w:rsidR="00B944C8" w:rsidRPr="008E4FB3" w:rsidRDefault="00B944C8" w:rsidP="00B944C8">
            <w:pPr>
              <w:jc w:val="center"/>
              <w:rPr>
                <w:rFonts w:cs="Calibri"/>
                <w:sz w:val="18"/>
                <w:szCs w:val="18"/>
              </w:rPr>
            </w:pPr>
            <w:r w:rsidRPr="008E4FB3">
              <w:rPr>
                <w:rFonts w:cs="Calibri"/>
                <w:sz w:val="18"/>
                <w:szCs w:val="18"/>
              </w:rPr>
              <w:t>●</w:t>
            </w:r>
          </w:p>
        </w:tc>
        <w:tc>
          <w:tcPr>
            <w:tcW w:w="566" w:type="dxa"/>
          </w:tcPr>
          <w:p w14:paraId="4CA8AAA8" w14:textId="77777777" w:rsidR="00B944C8" w:rsidRPr="008E4FB3" w:rsidRDefault="00B944C8" w:rsidP="00B944C8">
            <w:pPr>
              <w:jc w:val="center"/>
              <w:rPr>
                <w:rFonts w:cs="Calibri"/>
                <w:sz w:val="18"/>
                <w:szCs w:val="18"/>
              </w:rPr>
            </w:pPr>
            <w:r w:rsidRPr="008E4FB3">
              <w:rPr>
                <w:rFonts w:cs="Calibri"/>
                <w:sz w:val="18"/>
                <w:szCs w:val="18"/>
              </w:rPr>
              <w:t>●</w:t>
            </w:r>
          </w:p>
        </w:tc>
        <w:tc>
          <w:tcPr>
            <w:tcW w:w="567" w:type="dxa"/>
          </w:tcPr>
          <w:p w14:paraId="7DA7BAEE" w14:textId="77777777" w:rsidR="00B944C8" w:rsidRPr="008E4FB3" w:rsidRDefault="00B944C8" w:rsidP="00B944C8">
            <w:pPr>
              <w:jc w:val="center"/>
              <w:rPr>
                <w:rFonts w:cs="Calibri"/>
                <w:sz w:val="18"/>
                <w:szCs w:val="18"/>
              </w:rPr>
            </w:pPr>
            <w:r w:rsidRPr="008E4FB3">
              <w:rPr>
                <w:rFonts w:cs="Calibri"/>
                <w:sz w:val="18"/>
                <w:szCs w:val="18"/>
              </w:rPr>
              <w:t>●</w:t>
            </w:r>
          </w:p>
        </w:tc>
        <w:tc>
          <w:tcPr>
            <w:tcW w:w="567" w:type="dxa"/>
          </w:tcPr>
          <w:p w14:paraId="26BB3CBD" w14:textId="77777777" w:rsidR="00B944C8" w:rsidRPr="008E4FB3" w:rsidRDefault="00B944C8" w:rsidP="00B944C8">
            <w:pPr>
              <w:jc w:val="center"/>
              <w:rPr>
                <w:rFonts w:cs="Calibri"/>
                <w:sz w:val="18"/>
                <w:szCs w:val="18"/>
              </w:rPr>
            </w:pPr>
          </w:p>
        </w:tc>
      </w:tr>
      <w:tr w:rsidR="00B944C8" w:rsidRPr="00CB3BD3" w14:paraId="22C9DB16" w14:textId="77777777" w:rsidTr="00780960">
        <w:trPr>
          <w:trHeight w:val="253"/>
        </w:trPr>
        <w:tc>
          <w:tcPr>
            <w:tcW w:w="419" w:type="dxa"/>
          </w:tcPr>
          <w:p w14:paraId="09A08D1C" w14:textId="2268E6DF" w:rsidR="00B944C8" w:rsidRPr="008E4FB3" w:rsidRDefault="00B944C8" w:rsidP="00B944C8">
            <w:pPr>
              <w:jc w:val="right"/>
              <w:rPr>
                <w:rFonts w:cs="Calibri"/>
                <w:sz w:val="18"/>
                <w:szCs w:val="18"/>
              </w:rPr>
            </w:pPr>
            <w:r w:rsidRPr="008E4FB3">
              <w:rPr>
                <w:rFonts w:cs="Calibri"/>
                <w:sz w:val="18"/>
                <w:szCs w:val="18"/>
              </w:rPr>
              <w:t>10</w:t>
            </w:r>
          </w:p>
        </w:tc>
        <w:tc>
          <w:tcPr>
            <w:tcW w:w="3660" w:type="dxa"/>
          </w:tcPr>
          <w:p w14:paraId="7DBD1A3D" w14:textId="12F2D9F7" w:rsidR="00B944C8" w:rsidRPr="008E4FB3" w:rsidRDefault="00B944C8" w:rsidP="00B944C8">
            <w:pPr>
              <w:rPr>
                <w:rFonts w:cs="Calibri"/>
                <w:sz w:val="18"/>
                <w:szCs w:val="18"/>
              </w:rPr>
            </w:pPr>
            <w:r w:rsidRPr="008E4FB3">
              <w:rPr>
                <w:rFonts w:cs="Calibri"/>
                <w:sz w:val="18"/>
                <w:szCs w:val="18"/>
              </w:rPr>
              <w:t>Eczema symptoms</w:t>
            </w:r>
          </w:p>
        </w:tc>
        <w:tc>
          <w:tcPr>
            <w:tcW w:w="3297" w:type="dxa"/>
          </w:tcPr>
          <w:p w14:paraId="37672349" w14:textId="41488E77" w:rsidR="00B944C8" w:rsidRPr="008E4FB3" w:rsidRDefault="00B944C8" w:rsidP="00B944C8">
            <w:pPr>
              <w:jc w:val="center"/>
              <w:rPr>
                <w:rFonts w:cs="Calibri"/>
                <w:sz w:val="18"/>
                <w:szCs w:val="18"/>
              </w:rPr>
            </w:pPr>
            <w:r w:rsidRPr="008E4FB3">
              <w:rPr>
                <w:rFonts w:cs="Calibri"/>
                <w:sz w:val="18"/>
                <w:szCs w:val="18"/>
              </w:rPr>
              <w:t>POEM</w:t>
            </w:r>
          </w:p>
        </w:tc>
        <w:tc>
          <w:tcPr>
            <w:tcW w:w="566" w:type="dxa"/>
          </w:tcPr>
          <w:p w14:paraId="1D07DE83" w14:textId="77777777" w:rsidR="00B944C8" w:rsidRPr="008E4FB3" w:rsidRDefault="00B944C8" w:rsidP="00B944C8">
            <w:pPr>
              <w:jc w:val="center"/>
              <w:rPr>
                <w:rFonts w:cs="Calibri"/>
                <w:sz w:val="18"/>
                <w:szCs w:val="18"/>
              </w:rPr>
            </w:pPr>
          </w:p>
        </w:tc>
        <w:tc>
          <w:tcPr>
            <w:tcW w:w="567" w:type="dxa"/>
          </w:tcPr>
          <w:p w14:paraId="5AA48B46" w14:textId="2FD86E2F" w:rsidR="00B944C8" w:rsidRPr="008E4FB3" w:rsidRDefault="00B944C8" w:rsidP="00B944C8">
            <w:pPr>
              <w:jc w:val="center"/>
              <w:rPr>
                <w:rFonts w:cs="Calibri"/>
                <w:sz w:val="18"/>
                <w:szCs w:val="18"/>
              </w:rPr>
            </w:pPr>
            <w:r w:rsidRPr="008E4FB3">
              <w:rPr>
                <w:rFonts w:cs="Calibri"/>
                <w:sz w:val="18"/>
                <w:szCs w:val="18"/>
              </w:rPr>
              <w:t>●</w:t>
            </w:r>
          </w:p>
        </w:tc>
        <w:tc>
          <w:tcPr>
            <w:tcW w:w="567" w:type="dxa"/>
          </w:tcPr>
          <w:p w14:paraId="757FD2AB" w14:textId="77777777" w:rsidR="00B944C8" w:rsidRPr="008E4FB3" w:rsidRDefault="00B944C8" w:rsidP="00B944C8">
            <w:pPr>
              <w:jc w:val="center"/>
              <w:rPr>
                <w:rFonts w:cs="Calibri"/>
                <w:sz w:val="18"/>
                <w:szCs w:val="18"/>
              </w:rPr>
            </w:pPr>
            <w:r w:rsidRPr="008E4FB3">
              <w:rPr>
                <w:rFonts w:cs="Calibri"/>
                <w:sz w:val="18"/>
                <w:szCs w:val="18"/>
              </w:rPr>
              <w:t>●</w:t>
            </w:r>
          </w:p>
        </w:tc>
        <w:tc>
          <w:tcPr>
            <w:tcW w:w="566" w:type="dxa"/>
          </w:tcPr>
          <w:p w14:paraId="43C1ECF2" w14:textId="77777777" w:rsidR="00B944C8" w:rsidRPr="008E4FB3" w:rsidRDefault="00B944C8" w:rsidP="00B944C8">
            <w:pPr>
              <w:jc w:val="center"/>
              <w:rPr>
                <w:rFonts w:cs="Calibri"/>
                <w:sz w:val="18"/>
                <w:szCs w:val="18"/>
              </w:rPr>
            </w:pPr>
            <w:r w:rsidRPr="008E4FB3">
              <w:rPr>
                <w:rFonts w:cs="Calibri"/>
                <w:sz w:val="18"/>
                <w:szCs w:val="18"/>
              </w:rPr>
              <w:t>●</w:t>
            </w:r>
          </w:p>
        </w:tc>
        <w:tc>
          <w:tcPr>
            <w:tcW w:w="567" w:type="dxa"/>
          </w:tcPr>
          <w:p w14:paraId="01ABDF74" w14:textId="77777777" w:rsidR="00B944C8" w:rsidRPr="008E4FB3" w:rsidRDefault="00B944C8" w:rsidP="00B944C8">
            <w:pPr>
              <w:jc w:val="center"/>
              <w:rPr>
                <w:rFonts w:cs="Calibri"/>
                <w:sz w:val="18"/>
                <w:szCs w:val="18"/>
              </w:rPr>
            </w:pPr>
            <w:r w:rsidRPr="008E4FB3">
              <w:rPr>
                <w:rFonts w:cs="Calibri"/>
                <w:sz w:val="18"/>
                <w:szCs w:val="18"/>
              </w:rPr>
              <w:t>●</w:t>
            </w:r>
          </w:p>
        </w:tc>
        <w:tc>
          <w:tcPr>
            <w:tcW w:w="567" w:type="dxa"/>
          </w:tcPr>
          <w:p w14:paraId="39A808F5" w14:textId="77777777" w:rsidR="00B944C8" w:rsidRPr="008E4FB3" w:rsidRDefault="00B944C8" w:rsidP="00B944C8">
            <w:pPr>
              <w:jc w:val="center"/>
              <w:rPr>
                <w:rFonts w:cs="Calibri"/>
                <w:sz w:val="18"/>
                <w:szCs w:val="18"/>
              </w:rPr>
            </w:pPr>
            <w:r w:rsidRPr="008E4FB3">
              <w:rPr>
                <w:rFonts w:cs="Calibri"/>
                <w:sz w:val="18"/>
                <w:szCs w:val="18"/>
              </w:rPr>
              <w:t>●</w:t>
            </w:r>
          </w:p>
        </w:tc>
        <w:tc>
          <w:tcPr>
            <w:tcW w:w="566" w:type="dxa"/>
          </w:tcPr>
          <w:p w14:paraId="7E6C7219" w14:textId="77777777" w:rsidR="00B944C8" w:rsidRPr="008E4FB3" w:rsidRDefault="00B944C8" w:rsidP="00B944C8">
            <w:pPr>
              <w:jc w:val="center"/>
              <w:rPr>
                <w:rFonts w:cs="Calibri"/>
                <w:sz w:val="18"/>
                <w:szCs w:val="18"/>
              </w:rPr>
            </w:pPr>
            <w:r w:rsidRPr="008E4FB3">
              <w:rPr>
                <w:rFonts w:cs="Calibri"/>
                <w:sz w:val="18"/>
                <w:szCs w:val="18"/>
              </w:rPr>
              <w:t>●</w:t>
            </w:r>
          </w:p>
        </w:tc>
        <w:tc>
          <w:tcPr>
            <w:tcW w:w="567" w:type="dxa"/>
          </w:tcPr>
          <w:p w14:paraId="21622AC9" w14:textId="77777777" w:rsidR="00B944C8" w:rsidRPr="008E4FB3" w:rsidRDefault="00B944C8" w:rsidP="00B944C8">
            <w:pPr>
              <w:jc w:val="center"/>
              <w:rPr>
                <w:rFonts w:cs="Calibri"/>
                <w:sz w:val="18"/>
                <w:szCs w:val="18"/>
              </w:rPr>
            </w:pPr>
            <w:r w:rsidRPr="008E4FB3">
              <w:rPr>
                <w:rFonts w:cs="Calibri"/>
                <w:sz w:val="18"/>
                <w:szCs w:val="18"/>
              </w:rPr>
              <w:t>●</w:t>
            </w:r>
          </w:p>
        </w:tc>
        <w:tc>
          <w:tcPr>
            <w:tcW w:w="567" w:type="dxa"/>
          </w:tcPr>
          <w:p w14:paraId="4E1024AE" w14:textId="77777777" w:rsidR="00B944C8" w:rsidRPr="008E4FB3" w:rsidRDefault="00B944C8" w:rsidP="00B944C8">
            <w:pPr>
              <w:jc w:val="center"/>
              <w:rPr>
                <w:rFonts w:cs="Calibri"/>
                <w:sz w:val="18"/>
                <w:szCs w:val="18"/>
              </w:rPr>
            </w:pPr>
            <w:r w:rsidRPr="008E4FB3">
              <w:rPr>
                <w:rFonts w:cs="Calibri"/>
                <w:sz w:val="18"/>
                <w:szCs w:val="18"/>
              </w:rPr>
              <w:t>●</w:t>
            </w:r>
          </w:p>
        </w:tc>
        <w:tc>
          <w:tcPr>
            <w:tcW w:w="566" w:type="dxa"/>
          </w:tcPr>
          <w:p w14:paraId="5C5C01DF" w14:textId="77777777" w:rsidR="00B944C8" w:rsidRPr="008E4FB3" w:rsidRDefault="00B944C8" w:rsidP="00B944C8">
            <w:pPr>
              <w:jc w:val="center"/>
              <w:rPr>
                <w:rFonts w:cs="Calibri"/>
                <w:sz w:val="18"/>
                <w:szCs w:val="18"/>
              </w:rPr>
            </w:pPr>
            <w:r w:rsidRPr="008E4FB3">
              <w:rPr>
                <w:rFonts w:cs="Calibri"/>
                <w:sz w:val="18"/>
                <w:szCs w:val="18"/>
              </w:rPr>
              <w:t>●</w:t>
            </w:r>
          </w:p>
        </w:tc>
        <w:tc>
          <w:tcPr>
            <w:tcW w:w="567" w:type="dxa"/>
          </w:tcPr>
          <w:p w14:paraId="50C0BFF9" w14:textId="77777777" w:rsidR="00B944C8" w:rsidRPr="008E4FB3" w:rsidRDefault="00B944C8" w:rsidP="00B944C8">
            <w:pPr>
              <w:jc w:val="center"/>
              <w:rPr>
                <w:rFonts w:cs="Calibri"/>
                <w:sz w:val="18"/>
                <w:szCs w:val="18"/>
              </w:rPr>
            </w:pPr>
            <w:r w:rsidRPr="008E4FB3">
              <w:rPr>
                <w:rFonts w:cs="Calibri"/>
                <w:sz w:val="18"/>
                <w:szCs w:val="18"/>
              </w:rPr>
              <w:t>●</w:t>
            </w:r>
          </w:p>
        </w:tc>
        <w:tc>
          <w:tcPr>
            <w:tcW w:w="567" w:type="dxa"/>
          </w:tcPr>
          <w:p w14:paraId="0D9185E2" w14:textId="77777777" w:rsidR="00B944C8" w:rsidRPr="008E4FB3" w:rsidRDefault="00B944C8" w:rsidP="00B944C8">
            <w:pPr>
              <w:jc w:val="center"/>
              <w:rPr>
                <w:rFonts w:cs="Calibri"/>
                <w:sz w:val="18"/>
                <w:szCs w:val="18"/>
              </w:rPr>
            </w:pPr>
          </w:p>
        </w:tc>
      </w:tr>
      <w:tr w:rsidR="00B944C8" w:rsidRPr="00CB3BD3" w14:paraId="38641F41" w14:textId="77777777" w:rsidTr="00780960">
        <w:trPr>
          <w:trHeight w:val="253"/>
        </w:trPr>
        <w:tc>
          <w:tcPr>
            <w:tcW w:w="419" w:type="dxa"/>
          </w:tcPr>
          <w:p w14:paraId="7D7D1143" w14:textId="2D6DC8A9" w:rsidR="00B944C8" w:rsidRPr="008E4FB3" w:rsidRDefault="00B944C8" w:rsidP="00B944C8">
            <w:pPr>
              <w:jc w:val="right"/>
              <w:rPr>
                <w:rFonts w:cs="Calibri"/>
                <w:sz w:val="18"/>
                <w:szCs w:val="18"/>
              </w:rPr>
            </w:pPr>
            <w:r w:rsidRPr="008E4FB3">
              <w:rPr>
                <w:rFonts w:cs="Calibri"/>
                <w:sz w:val="18"/>
                <w:szCs w:val="18"/>
              </w:rPr>
              <w:t>11</w:t>
            </w:r>
          </w:p>
        </w:tc>
        <w:tc>
          <w:tcPr>
            <w:tcW w:w="3660" w:type="dxa"/>
          </w:tcPr>
          <w:p w14:paraId="3BA61278" w14:textId="271C2325" w:rsidR="00B944C8" w:rsidRPr="008E4FB3" w:rsidRDefault="00B944C8" w:rsidP="00B944C8">
            <w:pPr>
              <w:rPr>
                <w:rFonts w:cs="Calibri"/>
                <w:sz w:val="18"/>
                <w:szCs w:val="18"/>
              </w:rPr>
            </w:pPr>
            <w:r w:rsidRPr="008E4FB3">
              <w:rPr>
                <w:rFonts w:cs="Calibri"/>
                <w:sz w:val="18"/>
                <w:szCs w:val="18"/>
              </w:rPr>
              <w:t>Itch severity</w:t>
            </w:r>
          </w:p>
        </w:tc>
        <w:tc>
          <w:tcPr>
            <w:tcW w:w="3297" w:type="dxa"/>
          </w:tcPr>
          <w:p w14:paraId="26233357" w14:textId="198F9DA9" w:rsidR="00B944C8" w:rsidRPr="008E4FB3" w:rsidRDefault="00B944C8" w:rsidP="00B944C8">
            <w:pPr>
              <w:jc w:val="center"/>
              <w:rPr>
                <w:rFonts w:cs="Calibri"/>
                <w:sz w:val="18"/>
                <w:szCs w:val="18"/>
              </w:rPr>
            </w:pPr>
            <w:r w:rsidRPr="008E4FB3">
              <w:rPr>
                <w:rFonts w:cs="Calibri"/>
                <w:sz w:val="18"/>
                <w:szCs w:val="18"/>
              </w:rPr>
              <w:t>PP-NRS</w:t>
            </w:r>
          </w:p>
        </w:tc>
        <w:tc>
          <w:tcPr>
            <w:tcW w:w="566" w:type="dxa"/>
          </w:tcPr>
          <w:p w14:paraId="7D3A8F72" w14:textId="77777777" w:rsidR="00B944C8" w:rsidRPr="008E4FB3" w:rsidRDefault="00B944C8" w:rsidP="00B944C8">
            <w:pPr>
              <w:jc w:val="center"/>
              <w:rPr>
                <w:rFonts w:cs="Calibri"/>
                <w:sz w:val="18"/>
                <w:szCs w:val="18"/>
              </w:rPr>
            </w:pPr>
          </w:p>
        </w:tc>
        <w:tc>
          <w:tcPr>
            <w:tcW w:w="567" w:type="dxa"/>
          </w:tcPr>
          <w:p w14:paraId="6D1F6726" w14:textId="0F885BE8" w:rsidR="00B944C8" w:rsidRPr="008E4FB3" w:rsidRDefault="00B944C8" w:rsidP="00B944C8">
            <w:pPr>
              <w:jc w:val="center"/>
              <w:rPr>
                <w:rFonts w:cs="Calibri"/>
                <w:sz w:val="18"/>
                <w:szCs w:val="18"/>
              </w:rPr>
            </w:pPr>
            <w:r w:rsidRPr="008E4FB3">
              <w:rPr>
                <w:rFonts w:cs="Calibri"/>
                <w:sz w:val="18"/>
                <w:szCs w:val="18"/>
              </w:rPr>
              <w:t>●</w:t>
            </w:r>
          </w:p>
        </w:tc>
        <w:tc>
          <w:tcPr>
            <w:tcW w:w="567" w:type="dxa"/>
          </w:tcPr>
          <w:p w14:paraId="68C509AC" w14:textId="3339F56D" w:rsidR="00B944C8" w:rsidRPr="008E4FB3" w:rsidRDefault="00B944C8" w:rsidP="00B944C8">
            <w:pPr>
              <w:jc w:val="center"/>
              <w:rPr>
                <w:rFonts w:cs="Calibri"/>
                <w:sz w:val="18"/>
                <w:szCs w:val="18"/>
              </w:rPr>
            </w:pPr>
            <w:r w:rsidRPr="008E4FB3">
              <w:rPr>
                <w:rFonts w:cs="Calibri"/>
                <w:sz w:val="18"/>
                <w:szCs w:val="18"/>
              </w:rPr>
              <w:t>●</w:t>
            </w:r>
          </w:p>
        </w:tc>
        <w:tc>
          <w:tcPr>
            <w:tcW w:w="566" w:type="dxa"/>
          </w:tcPr>
          <w:p w14:paraId="6A1108D6" w14:textId="51893109" w:rsidR="00B944C8" w:rsidRPr="008E4FB3" w:rsidRDefault="00B944C8" w:rsidP="00B944C8">
            <w:pPr>
              <w:jc w:val="center"/>
              <w:rPr>
                <w:rFonts w:cs="Calibri"/>
                <w:sz w:val="18"/>
                <w:szCs w:val="18"/>
              </w:rPr>
            </w:pPr>
            <w:r w:rsidRPr="008E4FB3">
              <w:rPr>
                <w:rFonts w:cs="Calibri"/>
                <w:sz w:val="18"/>
                <w:szCs w:val="18"/>
              </w:rPr>
              <w:t>●</w:t>
            </w:r>
          </w:p>
        </w:tc>
        <w:tc>
          <w:tcPr>
            <w:tcW w:w="567" w:type="dxa"/>
          </w:tcPr>
          <w:p w14:paraId="2A8CF586" w14:textId="172B0954" w:rsidR="00B944C8" w:rsidRPr="008E4FB3" w:rsidRDefault="00B944C8" w:rsidP="00B944C8">
            <w:pPr>
              <w:jc w:val="center"/>
              <w:rPr>
                <w:rFonts w:cs="Calibri"/>
                <w:sz w:val="18"/>
                <w:szCs w:val="18"/>
              </w:rPr>
            </w:pPr>
            <w:r w:rsidRPr="008E4FB3">
              <w:rPr>
                <w:rFonts w:cs="Calibri"/>
                <w:sz w:val="18"/>
                <w:szCs w:val="18"/>
              </w:rPr>
              <w:t>●</w:t>
            </w:r>
          </w:p>
        </w:tc>
        <w:tc>
          <w:tcPr>
            <w:tcW w:w="567" w:type="dxa"/>
          </w:tcPr>
          <w:p w14:paraId="7CB3F236" w14:textId="691193EF" w:rsidR="00B944C8" w:rsidRPr="008E4FB3" w:rsidRDefault="00B944C8" w:rsidP="00B944C8">
            <w:pPr>
              <w:jc w:val="center"/>
              <w:rPr>
                <w:rFonts w:cs="Calibri"/>
                <w:sz w:val="18"/>
                <w:szCs w:val="18"/>
              </w:rPr>
            </w:pPr>
            <w:r w:rsidRPr="008E4FB3">
              <w:rPr>
                <w:rFonts w:cs="Calibri"/>
                <w:sz w:val="18"/>
                <w:szCs w:val="18"/>
              </w:rPr>
              <w:t>●</w:t>
            </w:r>
          </w:p>
        </w:tc>
        <w:tc>
          <w:tcPr>
            <w:tcW w:w="566" w:type="dxa"/>
          </w:tcPr>
          <w:p w14:paraId="1E600E56" w14:textId="62652F68" w:rsidR="00B944C8" w:rsidRPr="008E4FB3" w:rsidRDefault="00B944C8" w:rsidP="00B944C8">
            <w:pPr>
              <w:jc w:val="center"/>
              <w:rPr>
                <w:rFonts w:cs="Calibri"/>
                <w:sz w:val="18"/>
                <w:szCs w:val="18"/>
              </w:rPr>
            </w:pPr>
            <w:r w:rsidRPr="008E4FB3">
              <w:rPr>
                <w:rFonts w:cs="Calibri"/>
                <w:sz w:val="18"/>
                <w:szCs w:val="18"/>
              </w:rPr>
              <w:t>●</w:t>
            </w:r>
          </w:p>
        </w:tc>
        <w:tc>
          <w:tcPr>
            <w:tcW w:w="567" w:type="dxa"/>
          </w:tcPr>
          <w:p w14:paraId="6612B183" w14:textId="5ED8A516" w:rsidR="00B944C8" w:rsidRPr="008E4FB3" w:rsidRDefault="00B944C8" w:rsidP="00B944C8">
            <w:pPr>
              <w:jc w:val="center"/>
              <w:rPr>
                <w:rFonts w:cs="Calibri"/>
                <w:sz w:val="18"/>
                <w:szCs w:val="18"/>
              </w:rPr>
            </w:pPr>
            <w:r w:rsidRPr="008E4FB3">
              <w:rPr>
                <w:rFonts w:cs="Calibri"/>
                <w:sz w:val="18"/>
                <w:szCs w:val="18"/>
              </w:rPr>
              <w:t>●</w:t>
            </w:r>
          </w:p>
        </w:tc>
        <w:tc>
          <w:tcPr>
            <w:tcW w:w="567" w:type="dxa"/>
          </w:tcPr>
          <w:p w14:paraId="7630D83C" w14:textId="384223F2" w:rsidR="00B944C8" w:rsidRPr="008E4FB3" w:rsidRDefault="00B944C8" w:rsidP="00B944C8">
            <w:pPr>
              <w:jc w:val="center"/>
              <w:rPr>
                <w:rFonts w:cs="Calibri"/>
                <w:sz w:val="18"/>
                <w:szCs w:val="18"/>
              </w:rPr>
            </w:pPr>
            <w:r w:rsidRPr="008E4FB3">
              <w:rPr>
                <w:rFonts w:cs="Calibri"/>
                <w:sz w:val="18"/>
                <w:szCs w:val="18"/>
              </w:rPr>
              <w:t>●</w:t>
            </w:r>
          </w:p>
        </w:tc>
        <w:tc>
          <w:tcPr>
            <w:tcW w:w="566" w:type="dxa"/>
          </w:tcPr>
          <w:p w14:paraId="4AE47A58" w14:textId="5C69C46B" w:rsidR="00B944C8" w:rsidRPr="008E4FB3" w:rsidRDefault="00B944C8" w:rsidP="00B944C8">
            <w:pPr>
              <w:jc w:val="center"/>
              <w:rPr>
                <w:rFonts w:cs="Calibri"/>
                <w:sz w:val="18"/>
                <w:szCs w:val="18"/>
              </w:rPr>
            </w:pPr>
            <w:r w:rsidRPr="008E4FB3">
              <w:rPr>
                <w:rFonts w:cs="Calibri"/>
                <w:sz w:val="18"/>
                <w:szCs w:val="18"/>
              </w:rPr>
              <w:t>●</w:t>
            </w:r>
          </w:p>
        </w:tc>
        <w:tc>
          <w:tcPr>
            <w:tcW w:w="567" w:type="dxa"/>
          </w:tcPr>
          <w:p w14:paraId="3A36683F" w14:textId="60A11DFA" w:rsidR="00B944C8" w:rsidRPr="008E4FB3" w:rsidRDefault="00B944C8" w:rsidP="00B944C8">
            <w:pPr>
              <w:jc w:val="center"/>
              <w:rPr>
                <w:rFonts w:cs="Calibri"/>
                <w:sz w:val="18"/>
                <w:szCs w:val="18"/>
              </w:rPr>
            </w:pPr>
            <w:r w:rsidRPr="008E4FB3">
              <w:rPr>
                <w:rFonts w:cs="Calibri"/>
                <w:sz w:val="18"/>
                <w:szCs w:val="18"/>
              </w:rPr>
              <w:t>●</w:t>
            </w:r>
          </w:p>
        </w:tc>
        <w:tc>
          <w:tcPr>
            <w:tcW w:w="567" w:type="dxa"/>
          </w:tcPr>
          <w:p w14:paraId="544A1067" w14:textId="77777777" w:rsidR="00B944C8" w:rsidRPr="008E4FB3" w:rsidRDefault="00B944C8" w:rsidP="00B944C8">
            <w:pPr>
              <w:jc w:val="center"/>
              <w:rPr>
                <w:rFonts w:cs="Calibri"/>
                <w:sz w:val="18"/>
                <w:szCs w:val="18"/>
              </w:rPr>
            </w:pPr>
          </w:p>
        </w:tc>
      </w:tr>
      <w:tr w:rsidR="0070095E" w:rsidRPr="00CB3BD3" w14:paraId="2DCDAC51" w14:textId="77777777" w:rsidTr="00780960">
        <w:trPr>
          <w:trHeight w:val="253"/>
        </w:trPr>
        <w:tc>
          <w:tcPr>
            <w:tcW w:w="419" w:type="dxa"/>
          </w:tcPr>
          <w:p w14:paraId="270DB912" w14:textId="07E320D3" w:rsidR="0070095E" w:rsidRPr="008E4FB3" w:rsidRDefault="0070095E" w:rsidP="0070095E">
            <w:pPr>
              <w:jc w:val="right"/>
              <w:rPr>
                <w:rFonts w:cs="Calibri"/>
                <w:sz w:val="18"/>
                <w:szCs w:val="18"/>
              </w:rPr>
            </w:pPr>
            <w:r>
              <w:rPr>
                <w:rFonts w:cs="Calibri"/>
                <w:sz w:val="18"/>
                <w:szCs w:val="18"/>
              </w:rPr>
              <w:t>12</w:t>
            </w:r>
          </w:p>
        </w:tc>
        <w:tc>
          <w:tcPr>
            <w:tcW w:w="3660" w:type="dxa"/>
          </w:tcPr>
          <w:p w14:paraId="5481C114" w14:textId="70B3C75D" w:rsidR="0070095E" w:rsidRPr="008E4FB3" w:rsidRDefault="0070095E" w:rsidP="0070095E">
            <w:pPr>
              <w:rPr>
                <w:rFonts w:cs="Calibri"/>
                <w:sz w:val="18"/>
                <w:szCs w:val="18"/>
              </w:rPr>
            </w:pPr>
            <w:r>
              <w:rPr>
                <w:rFonts w:cs="Calibri"/>
                <w:sz w:val="18"/>
                <w:szCs w:val="18"/>
              </w:rPr>
              <w:t>Parent</w:t>
            </w:r>
            <w:r w:rsidR="00214739">
              <w:rPr>
                <w:rFonts w:cs="Calibri"/>
                <w:sz w:val="18"/>
                <w:szCs w:val="18"/>
              </w:rPr>
              <w:t xml:space="preserve">-reported </w:t>
            </w:r>
            <w:r>
              <w:rPr>
                <w:rFonts w:cs="Calibri"/>
                <w:sz w:val="18"/>
                <w:szCs w:val="18"/>
              </w:rPr>
              <w:t xml:space="preserve">global </w:t>
            </w:r>
            <w:r w:rsidR="004B74C2">
              <w:rPr>
                <w:rFonts w:cs="Calibri"/>
                <w:sz w:val="18"/>
                <w:szCs w:val="18"/>
              </w:rPr>
              <w:t xml:space="preserve">eczema </w:t>
            </w:r>
            <w:r w:rsidR="00214739">
              <w:rPr>
                <w:rFonts w:cs="Calibri"/>
                <w:sz w:val="18"/>
                <w:szCs w:val="18"/>
              </w:rPr>
              <w:t>severity</w:t>
            </w:r>
          </w:p>
        </w:tc>
        <w:tc>
          <w:tcPr>
            <w:tcW w:w="3297" w:type="dxa"/>
          </w:tcPr>
          <w:p w14:paraId="10D8F86E" w14:textId="68CE7613" w:rsidR="0070095E" w:rsidRPr="008E4FB3" w:rsidRDefault="00C32668" w:rsidP="0070095E">
            <w:pPr>
              <w:jc w:val="center"/>
              <w:rPr>
                <w:rFonts w:cs="Calibri"/>
                <w:sz w:val="18"/>
                <w:szCs w:val="18"/>
              </w:rPr>
            </w:pPr>
            <w:r>
              <w:rPr>
                <w:rFonts w:cs="Calibri"/>
                <w:sz w:val="18"/>
                <w:szCs w:val="18"/>
              </w:rPr>
              <w:t xml:space="preserve">Global </w:t>
            </w:r>
            <w:r w:rsidR="00E25150">
              <w:rPr>
                <w:rFonts w:cs="Calibri"/>
                <w:sz w:val="18"/>
                <w:szCs w:val="18"/>
              </w:rPr>
              <w:t>eczema</w:t>
            </w:r>
            <w:r>
              <w:rPr>
                <w:rFonts w:cs="Calibri"/>
                <w:sz w:val="18"/>
                <w:szCs w:val="18"/>
              </w:rPr>
              <w:t xml:space="preserve"> severity</w:t>
            </w:r>
            <w:r w:rsidR="00C02D5A" w:rsidRPr="00AF4AD1">
              <w:rPr>
                <w:rFonts w:cs="Calibri"/>
                <w:noProof/>
                <w:sz w:val="18"/>
                <w:szCs w:val="18"/>
                <w:vertAlign w:val="superscript"/>
              </w:rPr>
              <w:t>71</w:t>
            </w:r>
          </w:p>
        </w:tc>
        <w:tc>
          <w:tcPr>
            <w:tcW w:w="566" w:type="dxa"/>
          </w:tcPr>
          <w:p w14:paraId="6EBF5778" w14:textId="77777777" w:rsidR="0070095E" w:rsidRPr="008E4FB3" w:rsidRDefault="0070095E" w:rsidP="0070095E">
            <w:pPr>
              <w:jc w:val="center"/>
              <w:rPr>
                <w:rFonts w:cs="Calibri"/>
                <w:sz w:val="18"/>
                <w:szCs w:val="18"/>
              </w:rPr>
            </w:pPr>
          </w:p>
        </w:tc>
        <w:tc>
          <w:tcPr>
            <w:tcW w:w="567" w:type="dxa"/>
          </w:tcPr>
          <w:p w14:paraId="3D8B89AF" w14:textId="337DD2DB" w:rsidR="0070095E" w:rsidRPr="008E4FB3" w:rsidRDefault="00C32668" w:rsidP="0070095E">
            <w:pPr>
              <w:jc w:val="center"/>
              <w:rPr>
                <w:rFonts w:cs="Calibri"/>
                <w:sz w:val="18"/>
                <w:szCs w:val="18"/>
              </w:rPr>
            </w:pPr>
            <w:r w:rsidRPr="008E4FB3">
              <w:rPr>
                <w:rFonts w:cs="Calibri"/>
                <w:sz w:val="18"/>
                <w:szCs w:val="18"/>
              </w:rPr>
              <w:t>●</w:t>
            </w:r>
          </w:p>
        </w:tc>
        <w:tc>
          <w:tcPr>
            <w:tcW w:w="567" w:type="dxa"/>
          </w:tcPr>
          <w:p w14:paraId="2D2DD86A" w14:textId="0DF5EAE9" w:rsidR="0070095E" w:rsidRPr="008E4FB3" w:rsidRDefault="00841BE9" w:rsidP="0070095E">
            <w:pPr>
              <w:jc w:val="center"/>
              <w:rPr>
                <w:rFonts w:cs="Calibri"/>
                <w:sz w:val="18"/>
                <w:szCs w:val="18"/>
              </w:rPr>
            </w:pPr>
            <w:r w:rsidRPr="008E4FB3">
              <w:rPr>
                <w:rFonts w:cs="Calibri"/>
                <w:sz w:val="18"/>
                <w:szCs w:val="18"/>
              </w:rPr>
              <w:t>●</w:t>
            </w:r>
          </w:p>
        </w:tc>
        <w:tc>
          <w:tcPr>
            <w:tcW w:w="566" w:type="dxa"/>
          </w:tcPr>
          <w:p w14:paraId="52D42C2E" w14:textId="3693A69E" w:rsidR="0070095E" w:rsidRPr="008E4FB3" w:rsidRDefault="00E7243F" w:rsidP="0070095E">
            <w:pPr>
              <w:jc w:val="center"/>
              <w:rPr>
                <w:rFonts w:cs="Calibri"/>
                <w:sz w:val="18"/>
                <w:szCs w:val="18"/>
              </w:rPr>
            </w:pPr>
            <w:r w:rsidRPr="008E4FB3">
              <w:rPr>
                <w:rFonts w:cs="Calibri"/>
                <w:sz w:val="18"/>
                <w:szCs w:val="18"/>
              </w:rPr>
              <w:t>●</w:t>
            </w:r>
          </w:p>
        </w:tc>
        <w:tc>
          <w:tcPr>
            <w:tcW w:w="567" w:type="dxa"/>
          </w:tcPr>
          <w:p w14:paraId="30AFBA1A" w14:textId="19205CA3" w:rsidR="0070095E" w:rsidRPr="008E4FB3" w:rsidRDefault="00B45BDF" w:rsidP="0070095E">
            <w:pPr>
              <w:jc w:val="center"/>
              <w:rPr>
                <w:rFonts w:cs="Calibri"/>
                <w:sz w:val="18"/>
                <w:szCs w:val="18"/>
              </w:rPr>
            </w:pPr>
            <w:r w:rsidRPr="008E4FB3">
              <w:rPr>
                <w:rFonts w:cs="Calibri"/>
                <w:sz w:val="18"/>
                <w:szCs w:val="18"/>
              </w:rPr>
              <w:t>●</w:t>
            </w:r>
          </w:p>
        </w:tc>
        <w:tc>
          <w:tcPr>
            <w:tcW w:w="567" w:type="dxa"/>
          </w:tcPr>
          <w:p w14:paraId="608345AB" w14:textId="0E36CEDD" w:rsidR="0070095E" w:rsidRPr="008E4FB3" w:rsidRDefault="00E7243F" w:rsidP="0070095E">
            <w:pPr>
              <w:jc w:val="center"/>
              <w:rPr>
                <w:rFonts w:cs="Calibri"/>
                <w:sz w:val="18"/>
                <w:szCs w:val="18"/>
              </w:rPr>
            </w:pPr>
            <w:r w:rsidRPr="008E4FB3">
              <w:rPr>
                <w:rFonts w:cs="Calibri"/>
                <w:sz w:val="18"/>
                <w:szCs w:val="18"/>
              </w:rPr>
              <w:t>●</w:t>
            </w:r>
          </w:p>
        </w:tc>
        <w:tc>
          <w:tcPr>
            <w:tcW w:w="566" w:type="dxa"/>
          </w:tcPr>
          <w:p w14:paraId="2714A33D" w14:textId="585FA6DA" w:rsidR="0070095E" w:rsidRPr="008E4FB3" w:rsidRDefault="00E7243F" w:rsidP="0070095E">
            <w:pPr>
              <w:jc w:val="center"/>
              <w:rPr>
                <w:rFonts w:cs="Calibri"/>
                <w:sz w:val="18"/>
                <w:szCs w:val="18"/>
              </w:rPr>
            </w:pPr>
            <w:r w:rsidRPr="008E4FB3">
              <w:rPr>
                <w:rFonts w:cs="Calibri"/>
                <w:sz w:val="18"/>
                <w:szCs w:val="18"/>
              </w:rPr>
              <w:t>●</w:t>
            </w:r>
          </w:p>
        </w:tc>
        <w:tc>
          <w:tcPr>
            <w:tcW w:w="567" w:type="dxa"/>
          </w:tcPr>
          <w:p w14:paraId="5DC72723" w14:textId="0F996A3A" w:rsidR="0070095E" w:rsidRPr="008E4FB3" w:rsidRDefault="0009204C" w:rsidP="0070095E">
            <w:pPr>
              <w:jc w:val="center"/>
              <w:rPr>
                <w:rFonts w:cs="Calibri"/>
                <w:sz w:val="18"/>
                <w:szCs w:val="18"/>
              </w:rPr>
            </w:pPr>
            <w:r w:rsidRPr="008E4FB3">
              <w:rPr>
                <w:rFonts w:cs="Calibri"/>
                <w:sz w:val="18"/>
                <w:szCs w:val="18"/>
              </w:rPr>
              <w:t>●</w:t>
            </w:r>
          </w:p>
        </w:tc>
        <w:tc>
          <w:tcPr>
            <w:tcW w:w="567" w:type="dxa"/>
          </w:tcPr>
          <w:p w14:paraId="3C354A99" w14:textId="26188450" w:rsidR="0070095E" w:rsidRPr="008E4FB3" w:rsidRDefault="00E7243F" w:rsidP="0070095E">
            <w:pPr>
              <w:jc w:val="center"/>
              <w:rPr>
                <w:rFonts w:cs="Calibri"/>
                <w:sz w:val="18"/>
                <w:szCs w:val="18"/>
              </w:rPr>
            </w:pPr>
            <w:r w:rsidRPr="008E4FB3">
              <w:rPr>
                <w:rFonts w:cs="Calibri"/>
                <w:sz w:val="18"/>
                <w:szCs w:val="18"/>
              </w:rPr>
              <w:t>●</w:t>
            </w:r>
          </w:p>
        </w:tc>
        <w:tc>
          <w:tcPr>
            <w:tcW w:w="566" w:type="dxa"/>
          </w:tcPr>
          <w:p w14:paraId="637BA419" w14:textId="07DA3027" w:rsidR="0070095E" w:rsidRPr="008E4FB3" w:rsidRDefault="00E7243F" w:rsidP="0070095E">
            <w:pPr>
              <w:jc w:val="center"/>
              <w:rPr>
                <w:rFonts w:cs="Calibri"/>
                <w:sz w:val="18"/>
                <w:szCs w:val="18"/>
              </w:rPr>
            </w:pPr>
            <w:r w:rsidRPr="008E4FB3">
              <w:rPr>
                <w:rFonts w:cs="Calibri"/>
                <w:sz w:val="18"/>
                <w:szCs w:val="18"/>
              </w:rPr>
              <w:t>●</w:t>
            </w:r>
          </w:p>
        </w:tc>
        <w:tc>
          <w:tcPr>
            <w:tcW w:w="567" w:type="dxa"/>
          </w:tcPr>
          <w:p w14:paraId="19534F17" w14:textId="77C13E7C" w:rsidR="0070095E" w:rsidRPr="008E4FB3" w:rsidRDefault="0009204C" w:rsidP="0070095E">
            <w:pPr>
              <w:jc w:val="center"/>
              <w:rPr>
                <w:rFonts w:cs="Calibri"/>
                <w:sz w:val="18"/>
                <w:szCs w:val="18"/>
              </w:rPr>
            </w:pPr>
            <w:r w:rsidRPr="008E4FB3">
              <w:rPr>
                <w:rFonts w:cs="Calibri"/>
                <w:sz w:val="18"/>
                <w:szCs w:val="18"/>
              </w:rPr>
              <w:t>●</w:t>
            </w:r>
          </w:p>
        </w:tc>
        <w:tc>
          <w:tcPr>
            <w:tcW w:w="567" w:type="dxa"/>
          </w:tcPr>
          <w:p w14:paraId="2C0DF06F" w14:textId="77777777" w:rsidR="0070095E" w:rsidRPr="008E4FB3" w:rsidRDefault="0070095E" w:rsidP="0070095E">
            <w:pPr>
              <w:jc w:val="center"/>
              <w:rPr>
                <w:rFonts w:cs="Calibri"/>
                <w:sz w:val="18"/>
                <w:szCs w:val="18"/>
              </w:rPr>
            </w:pPr>
          </w:p>
        </w:tc>
      </w:tr>
      <w:tr w:rsidR="0070095E" w:rsidRPr="00CB3BD3" w14:paraId="7F744B22" w14:textId="77777777" w:rsidTr="00780960">
        <w:trPr>
          <w:trHeight w:val="253"/>
        </w:trPr>
        <w:tc>
          <w:tcPr>
            <w:tcW w:w="419" w:type="dxa"/>
          </w:tcPr>
          <w:p w14:paraId="0C589E4D" w14:textId="2F6EE983" w:rsidR="0070095E" w:rsidRPr="008E4FB3" w:rsidRDefault="0070095E" w:rsidP="0070095E">
            <w:pPr>
              <w:jc w:val="right"/>
              <w:rPr>
                <w:rFonts w:cs="Calibri"/>
                <w:sz w:val="18"/>
                <w:szCs w:val="18"/>
              </w:rPr>
            </w:pPr>
            <w:r>
              <w:rPr>
                <w:rFonts w:cs="Calibri"/>
                <w:sz w:val="18"/>
                <w:szCs w:val="18"/>
              </w:rPr>
              <w:t>13</w:t>
            </w:r>
          </w:p>
        </w:tc>
        <w:tc>
          <w:tcPr>
            <w:tcW w:w="3660" w:type="dxa"/>
          </w:tcPr>
          <w:p w14:paraId="3EBDA3C0" w14:textId="1A0C5F57" w:rsidR="0070095E" w:rsidRPr="008E4FB3" w:rsidRDefault="0070095E" w:rsidP="0070095E">
            <w:pPr>
              <w:rPr>
                <w:rFonts w:cs="Calibri"/>
                <w:sz w:val="18"/>
                <w:szCs w:val="18"/>
              </w:rPr>
            </w:pPr>
            <w:r w:rsidRPr="008E4FB3">
              <w:rPr>
                <w:rFonts w:cs="Calibri"/>
                <w:sz w:val="18"/>
                <w:szCs w:val="18"/>
              </w:rPr>
              <w:t xml:space="preserve">Use of </w:t>
            </w:r>
            <w:r>
              <w:rPr>
                <w:rFonts w:cs="Calibri"/>
                <w:sz w:val="18"/>
                <w:szCs w:val="18"/>
              </w:rPr>
              <w:t xml:space="preserve">topical </w:t>
            </w:r>
            <w:r w:rsidRPr="008E4FB3">
              <w:rPr>
                <w:rFonts w:cs="Calibri"/>
                <w:sz w:val="18"/>
                <w:szCs w:val="18"/>
              </w:rPr>
              <w:t>treatments for eczema</w:t>
            </w:r>
          </w:p>
        </w:tc>
        <w:tc>
          <w:tcPr>
            <w:tcW w:w="3297" w:type="dxa"/>
          </w:tcPr>
          <w:p w14:paraId="0C3FC3EF" w14:textId="6E0A2D9A" w:rsidR="0070095E" w:rsidRPr="008E4FB3" w:rsidRDefault="0070095E" w:rsidP="0070095E">
            <w:pPr>
              <w:jc w:val="center"/>
              <w:rPr>
                <w:rFonts w:cs="Calibri"/>
                <w:sz w:val="18"/>
                <w:szCs w:val="18"/>
              </w:rPr>
            </w:pPr>
            <w:r w:rsidRPr="008E4FB3">
              <w:rPr>
                <w:rFonts w:cs="Calibri"/>
                <w:sz w:val="18"/>
                <w:szCs w:val="18"/>
              </w:rPr>
              <w:t>Bespoke</w:t>
            </w:r>
          </w:p>
        </w:tc>
        <w:tc>
          <w:tcPr>
            <w:tcW w:w="566" w:type="dxa"/>
          </w:tcPr>
          <w:p w14:paraId="054C70BC" w14:textId="6826F07B" w:rsidR="0070095E" w:rsidRPr="008E4FB3" w:rsidRDefault="0070095E" w:rsidP="0070095E">
            <w:pPr>
              <w:jc w:val="center"/>
              <w:rPr>
                <w:rFonts w:cs="Calibri"/>
                <w:sz w:val="18"/>
                <w:szCs w:val="18"/>
              </w:rPr>
            </w:pPr>
          </w:p>
        </w:tc>
        <w:tc>
          <w:tcPr>
            <w:tcW w:w="567" w:type="dxa"/>
          </w:tcPr>
          <w:p w14:paraId="608D85A8" w14:textId="3A9E2CA0" w:rsidR="0070095E" w:rsidRPr="008E4FB3" w:rsidRDefault="0070095E" w:rsidP="0070095E">
            <w:pPr>
              <w:jc w:val="center"/>
              <w:rPr>
                <w:rFonts w:cs="Calibri"/>
                <w:sz w:val="18"/>
                <w:szCs w:val="18"/>
              </w:rPr>
            </w:pPr>
            <w:r w:rsidRPr="008E4FB3">
              <w:rPr>
                <w:rFonts w:cs="Calibri"/>
                <w:sz w:val="18"/>
                <w:szCs w:val="18"/>
              </w:rPr>
              <w:t>●</w:t>
            </w:r>
          </w:p>
        </w:tc>
        <w:tc>
          <w:tcPr>
            <w:tcW w:w="567" w:type="dxa"/>
          </w:tcPr>
          <w:p w14:paraId="304D6210" w14:textId="114CD596" w:rsidR="0070095E" w:rsidRPr="008E4FB3" w:rsidRDefault="0070095E" w:rsidP="0070095E">
            <w:pPr>
              <w:jc w:val="center"/>
              <w:rPr>
                <w:rFonts w:cs="Calibri"/>
                <w:sz w:val="18"/>
                <w:szCs w:val="18"/>
              </w:rPr>
            </w:pPr>
            <w:r w:rsidRPr="008E4FB3">
              <w:rPr>
                <w:rFonts w:cs="Calibri"/>
                <w:sz w:val="18"/>
                <w:szCs w:val="18"/>
              </w:rPr>
              <w:t>●</w:t>
            </w:r>
          </w:p>
        </w:tc>
        <w:tc>
          <w:tcPr>
            <w:tcW w:w="566" w:type="dxa"/>
          </w:tcPr>
          <w:p w14:paraId="23B7C619" w14:textId="4BAA9A6E" w:rsidR="0070095E" w:rsidRPr="008E4FB3" w:rsidRDefault="0070095E" w:rsidP="0070095E">
            <w:pPr>
              <w:jc w:val="center"/>
              <w:rPr>
                <w:rFonts w:cs="Calibri"/>
                <w:sz w:val="18"/>
                <w:szCs w:val="18"/>
              </w:rPr>
            </w:pPr>
            <w:r w:rsidRPr="008E4FB3">
              <w:rPr>
                <w:rFonts w:cs="Calibri"/>
                <w:sz w:val="18"/>
                <w:szCs w:val="18"/>
              </w:rPr>
              <w:t>●</w:t>
            </w:r>
          </w:p>
        </w:tc>
        <w:tc>
          <w:tcPr>
            <w:tcW w:w="567" w:type="dxa"/>
          </w:tcPr>
          <w:p w14:paraId="5C376F18" w14:textId="6AF35DFA" w:rsidR="0070095E" w:rsidRPr="008E4FB3" w:rsidRDefault="0070095E" w:rsidP="0070095E">
            <w:pPr>
              <w:jc w:val="center"/>
              <w:rPr>
                <w:rFonts w:cs="Calibri"/>
                <w:sz w:val="18"/>
                <w:szCs w:val="18"/>
              </w:rPr>
            </w:pPr>
            <w:r w:rsidRPr="008E4FB3">
              <w:rPr>
                <w:rFonts w:cs="Calibri"/>
                <w:sz w:val="18"/>
                <w:szCs w:val="18"/>
              </w:rPr>
              <w:t>●</w:t>
            </w:r>
          </w:p>
        </w:tc>
        <w:tc>
          <w:tcPr>
            <w:tcW w:w="567" w:type="dxa"/>
          </w:tcPr>
          <w:p w14:paraId="55ADC688" w14:textId="15692EDE" w:rsidR="0070095E" w:rsidRPr="008E4FB3" w:rsidRDefault="0070095E" w:rsidP="0070095E">
            <w:pPr>
              <w:jc w:val="center"/>
              <w:rPr>
                <w:rFonts w:cs="Calibri"/>
                <w:sz w:val="18"/>
                <w:szCs w:val="18"/>
              </w:rPr>
            </w:pPr>
            <w:r w:rsidRPr="008E4FB3">
              <w:rPr>
                <w:rFonts w:cs="Calibri"/>
                <w:sz w:val="18"/>
                <w:szCs w:val="18"/>
              </w:rPr>
              <w:t>●</w:t>
            </w:r>
          </w:p>
        </w:tc>
        <w:tc>
          <w:tcPr>
            <w:tcW w:w="566" w:type="dxa"/>
          </w:tcPr>
          <w:p w14:paraId="06A62EF2" w14:textId="7F37B59D" w:rsidR="0070095E" w:rsidRPr="008E4FB3" w:rsidRDefault="0070095E" w:rsidP="0070095E">
            <w:pPr>
              <w:jc w:val="center"/>
              <w:rPr>
                <w:rFonts w:cs="Calibri"/>
                <w:sz w:val="18"/>
                <w:szCs w:val="18"/>
              </w:rPr>
            </w:pPr>
            <w:r w:rsidRPr="008E4FB3">
              <w:rPr>
                <w:rFonts w:cs="Calibri"/>
                <w:sz w:val="18"/>
                <w:szCs w:val="18"/>
              </w:rPr>
              <w:t>●</w:t>
            </w:r>
          </w:p>
        </w:tc>
        <w:tc>
          <w:tcPr>
            <w:tcW w:w="567" w:type="dxa"/>
          </w:tcPr>
          <w:p w14:paraId="30639DBB" w14:textId="173F465E" w:rsidR="0070095E" w:rsidRPr="008E4FB3" w:rsidRDefault="0070095E" w:rsidP="0070095E">
            <w:pPr>
              <w:jc w:val="center"/>
              <w:rPr>
                <w:rFonts w:cs="Calibri"/>
                <w:sz w:val="18"/>
                <w:szCs w:val="18"/>
              </w:rPr>
            </w:pPr>
            <w:r w:rsidRPr="008E4FB3">
              <w:rPr>
                <w:rFonts w:cs="Calibri"/>
                <w:sz w:val="18"/>
                <w:szCs w:val="18"/>
              </w:rPr>
              <w:t>●</w:t>
            </w:r>
          </w:p>
        </w:tc>
        <w:tc>
          <w:tcPr>
            <w:tcW w:w="567" w:type="dxa"/>
          </w:tcPr>
          <w:p w14:paraId="78A6E207" w14:textId="6CB216AA" w:rsidR="0070095E" w:rsidRPr="008E4FB3" w:rsidRDefault="00635FDC" w:rsidP="0070095E">
            <w:pPr>
              <w:jc w:val="center"/>
              <w:rPr>
                <w:rFonts w:cs="Calibri"/>
                <w:sz w:val="18"/>
                <w:szCs w:val="18"/>
              </w:rPr>
            </w:pPr>
            <w:r w:rsidRPr="008E4FB3">
              <w:rPr>
                <w:rFonts w:cs="Calibri"/>
                <w:sz w:val="18"/>
                <w:szCs w:val="18"/>
              </w:rPr>
              <w:t>●</w:t>
            </w:r>
          </w:p>
        </w:tc>
        <w:tc>
          <w:tcPr>
            <w:tcW w:w="566" w:type="dxa"/>
          </w:tcPr>
          <w:p w14:paraId="353A113E" w14:textId="7891FED3" w:rsidR="0070095E" w:rsidRPr="008E4FB3" w:rsidRDefault="00635FDC" w:rsidP="0070095E">
            <w:pPr>
              <w:jc w:val="center"/>
              <w:rPr>
                <w:rFonts w:cs="Calibri"/>
                <w:sz w:val="18"/>
                <w:szCs w:val="18"/>
              </w:rPr>
            </w:pPr>
            <w:r w:rsidRPr="008E4FB3">
              <w:rPr>
                <w:rFonts w:cs="Calibri"/>
                <w:sz w:val="18"/>
                <w:szCs w:val="18"/>
              </w:rPr>
              <w:t>●</w:t>
            </w:r>
          </w:p>
        </w:tc>
        <w:tc>
          <w:tcPr>
            <w:tcW w:w="567" w:type="dxa"/>
          </w:tcPr>
          <w:p w14:paraId="0FB4442E" w14:textId="717B4136" w:rsidR="0070095E" w:rsidRPr="008E4FB3" w:rsidRDefault="0070095E" w:rsidP="0070095E">
            <w:pPr>
              <w:jc w:val="center"/>
              <w:rPr>
                <w:rFonts w:cs="Calibri"/>
                <w:sz w:val="18"/>
                <w:szCs w:val="18"/>
              </w:rPr>
            </w:pPr>
            <w:r w:rsidRPr="008E4FB3">
              <w:rPr>
                <w:rFonts w:cs="Calibri"/>
                <w:sz w:val="18"/>
                <w:szCs w:val="18"/>
              </w:rPr>
              <w:t>●</w:t>
            </w:r>
          </w:p>
        </w:tc>
        <w:tc>
          <w:tcPr>
            <w:tcW w:w="567" w:type="dxa"/>
          </w:tcPr>
          <w:p w14:paraId="11A84539" w14:textId="77777777" w:rsidR="0070095E" w:rsidRPr="008E4FB3" w:rsidRDefault="0070095E" w:rsidP="0070095E">
            <w:pPr>
              <w:jc w:val="center"/>
              <w:rPr>
                <w:rFonts w:cs="Calibri"/>
                <w:sz w:val="18"/>
                <w:szCs w:val="18"/>
              </w:rPr>
            </w:pPr>
          </w:p>
        </w:tc>
      </w:tr>
      <w:tr w:rsidR="0070095E" w:rsidRPr="00CB3BD3" w14:paraId="7DA64B46" w14:textId="77777777" w:rsidTr="00780960">
        <w:trPr>
          <w:trHeight w:val="253"/>
        </w:trPr>
        <w:tc>
          <w:tcPr>
            <w:tcW w:w="419" w:type="dxa"/>
          </w:tcPr>
          <w:p w14:paraId="11FD53AB" w14:textId="4D011C88" w:rsidR="0070095E" w:rsidRPr="008E4FB3" w:rsidRDefault="0070095E" w:rsidP="0070095E">
            <w:pPr>
              <w:jc w:val="right"/>
              <w:rPr>
                <w:rFonts w:cs="Calibri"/>
                <w:sz w:val="18"/>
                <w:szCs w:val="18"/>
              </w:rPr>
            </w:pPr>
            <w:r w:rsidRPr="008E4FB3">
              <w:rPr>
                <w:rFonts w:cs="Calibri"/>
                <w:sz w:val="18"/>
                <w:szCs w:val="18"/>
              </w:rPr>
              <w:t>14</w:t>
            </w:r>
          </w:p>
        </w:tc>
        <w:tc>
          <w:tcPr>
            <w:tcW w:w="3660" w:type="dxa"/>
          </w:tcPr>
          <w:p w14:paraId="3E7F8E9A" w14:textId="4B28CB80" w:rsidR="0070095E" w:rsidRPr="008E4FB3" w:rsidRDefault="0070095E" w:rsidP="0070095E">
            <w:pPr>
              <w:rPr>
                <w:rFonts w:cs="Calibri"/>
                <w:sz w:val="18"/>
                <w:szCs w:val="18"/>
              </w:rPr>
            </w:pPr>
            <w:r w:rsidRPr="008E4FB3">
              <w:rPr>
                <w:rFonts w:cs="Calibri"/>
                <w:sz w:val="18"/>
                <w:szCs w:val="18"/>
              </w:rPr>
              <w:t>Eczema/food allergy genes</w:t>
            </w:r>
          </w:p>
        </w:tc>
        <w:tc>
          <w:tcPr>
            <w:tcW w:w="3297" w:type="dxa"/>
          </w:tcPr>
          <w:p w14:paraId="3E8E8EB9" w14:textId="7713CA09" w:rsidR="0070095E" w:rsidRPr="008E4FB3" w:rsidRDefault="0070095E" w:rsidP="0070095E">
            <w:pPr>
              <w:jc w:val="center"/>
              <w:rPr>
                <w:rFonts w:cs="Calibri"/>
                <w:sz w:val="18"/>
                <w:szCs w:val="18"/>
              </w:rPr>
            </w:pPr>
            <w:r w:rsidRPr="008E4FB3">
              <w:rPr>
                <w:rFonts w:cs="Calibri"/>
                <w:sz w:val="18"/>
                <w:szCs w:val="18"/>
              </w:rPr>
              <w:t>DNA saliva sample</w:t>
            </w:r>
          </w:p>
        </w:tc>
        <w:tc>
          <w:tcPr>
            <w:tcW w:w="566" w:type="dxa"/>
          </w:tcPr>
          <w:p w14:paraId="7E0634CE" w14:textId="77777777" w:rsidR="0070095E" w:rsidRPr="008E4FB3" w:rsidRDefault="0070095E" w:rsidP="0070095E">
            <w:pPr>
              <w:jc w:val="center"/>
              <w:rPr>
                <w:rFonts w:cs="Calibri"/>
                <w:sz w:val="18"/>
                <w:szCs w:val="18"/>
              </w:rPr>
            </w:pPr>
          </w:p>
        </w:tc>
        <w:tc>
          <w:tcPr>
            <w:tcW w:w="567" w:type="dxa"/>
          </w:tcPr>
          <w:p w14:paraId="4F24CEBA" w14:textId="4D3AA19F" w:rsidR="0070095E" w:rsidRPr="008E4FB3" w:rsidRDefault="0070095E" w:rsidP="0070095E">
            <w:pPr>
              <w:jc w:val="center"/>
              <w:rPr>
                <w:rFonts w:cs="Calibri"/>
                <w:sz w:val="18"/>
                <w:szCs w:val="18"/>
              </w:rPr>
            </w:pPr>
            <w:r w:rsidRPr="008E4FB3">
              <w:rPr>
                <w:rFonts w:ascii="Arial" w:hAnsi="Arial" w:cs="Arial"/>
                <w:sz w:val="18"/>
                <w:szCs w:val="18"/>
              </w:rPr>
              <w:t>▼</w:t>
            </w:r>
          </w:p>
        </w:tc>
        <w:tc>
          <w:tcPr>
            <w:tcW w:w="567" w:type="dxa"/>
          </w:tcPr>
          <w:p w14:paraId="521B9434" w14:textId="77777777" w:rsidR="0070095E" w:rsidRPr="008E4FB3" w:rsidRDefault="0070095E" w:rsidP="0070095E">
            <w:pPr>
              <w:jc w:val="center"/>
              <w:rPr>
                <w:rFonts w:cs="Calibri"/>
                <w:sz w:val="18"/>
                <w:szCs w:val="18"/>
              </w:rPr>
            </w:pPr>
          </w:p>
        </w:tc>
        <w:tc>
          <w:tcPr>
            <w:tcW w:w="566" w:type="dxa"/>
          </w:tcPr>
          <w:p w14:paraId="0711788B" w14:textId="77777777" w:rsidR="0070095E" w:rsidRPr="008E4FB3" w:rsidRDefault="0070095E" w:rsidP="0070095E">
            <w:pPr>
              <w:jc w:val="center"/>
              <w:rPr>
                <w:rFonts w:cs="Calibri"/>
                <w:sz w:val="18"/>
                <w:szCs w:val="18"/>
              </w:rPr>
            </w:pPr>
          </w:p>
        </w:tc>
        <w:tc>
          <w:tcPr>
            <w:tcW w:w="567" w:type="dxa"/>
          </w:tcPr>
          <w:p w14:paraId="444A2451" w14:textId="77777777" w:rsidR="0070095E" w:rsidRPr="008E4FB3" w:rsidRDefault="0070095E" w:rsidP="0070095E">
            <w:pPr>
              <w:jc w:val="center"/>
              <w:rPr>
                <w:rFonts w:cs="Calibri"/>
                <w:sz w:val="18"/>
                <w:szCs w:val="18"/>
              </w:rPr>
            </w:pPr>
          </w:p>
        </w:tc>
        <w:tc>
          <w:tcPr>
            <w:tcW w:w="567" w:type="dxa"/>
          </w:tcPr>
          <w:p w14:paraId="6B601DA0" w14:textId="77777777" w:rsidR="0070095E" w:rsidRPr="008E4FB3" w:rsidRDefault="0070095E" w:rsidP="0070095E">
            <w:pPr>
              <w:jc w:val="center"/>
              <w:rPr>
                <w:rFonts w:cs="Calibri"/>
                <w:sz w:val="18"/>
                <w:szCs w:val="18"/>
              </w:rPr>
            </w:pPr>
          </w:p>
        </w:tc>
        <w:tc>
          <w:tcPr>
            <w:tcW w:w="566" w:type="dxa"/>
          </w:tcPr>
          <w:p w14:paraId="615D7A09" w14:textId="77777777" w:rsidR="0070095E" w:rsidRPr="008E4FB3" w:rsidRDefault="0070095E" w:rsidP="0070095E">
            <w:pPr>
              <w:jc w:val="center"/>
              <w:rPr>
                <w:rFonts w:cs="Calibri"/>
                <w:sz w:val="18"/>
                <w:szCs w:val="18"/>
              </w:rPr>
            </w:pPr>
          </w:p>
        </w:tc>
        <w:tc>
          <w:tcPr>
            <w:tcW w:w="567" w:type="dxa"/>
          </w:tcPr>
          <w:p w14:paraId="5A1F8F4C" w14:textId="5D572F65" w:rsidR="0070095E" w:rsidRPr="008E4FB3" w:rsidRDefault="0070095E" w:rsidP="0070095E">
            <w:pPr>
              <w:jc w:val="center"/>
              <w:rPr>
                <w:rFonts w:cs="Calibri"/>
                <w:sz w:val="18"/>
                <w:szCs w:val="18"/>
              </w:rPr>
            </w:pPr>
            <w:r w:rsidRPr="008E4FB3">
              <w:rPr>
                <w:rFonts w:ascii="Arial" w:hAnsi="Arial" w:cs="Arial"/>
                <w:sz w:val="18"/>
                <w:szCs w:val="18"/>
              </w:rPr>
              <w:t>▼</w:t>
            </w:r>
          </w:p>
        </w:tc>
        <w:tc>
          <w:tcPr>
            <w:tcW w:w="567" w:type="dxa"/>
          </w:tcPr>
          <w:p w14:paraId="07C94342" w14:textId="77777777" w:rsidR="0070095E" w:rsidRPr="008E4FB3" w:rsidRDefault="0070095E" w:rsidP="0070095E">
            <w:pPr>
              <w:jc w:val="center"/>
              <w:rPr>
                <w:rFonts w:cs="Calibri"/>
                <w:sz w:val="18"/>
                <w:szCs w:val="18"/>
              </w:rPr>
            </w:pPr>
          </w:p>
        </w:tc>
        <w:tc>
          <w:tcPr>
            <w:tcW w:w="566" w:type="dxa"/>
          </w:tcPr>
          <w:p w14:paraId="4F25FCFD" w14:textId="77777777" w:rsidR="0070095E" w:rsidRPr="008E4FB3" w:rsidRDefault="0070095E" w:rsidP="0070095E">
            <w:pPr>
              <w:jc w:val="center"/>
              <w:rPr>
                <w:rFonts w:cs="Calibri"/>
                <w:sz w:val="18"/>
                <w:szCs w:val="18"/>
              </w:rPr>
            </w:pPr>
          </w:p>
        </w:tc>
        <w:tc>
          <w:tcPr>
            <w:tcW w:w="567" w:type="dxa"/>
          </w:tcPr>
          <w:p w14:paraId="7F6750B8" w14:textId="77777777" w:rsidR="0070095E" w:rsidRPr="008E4FB3" w:rsidRDefault="0070095E" w:rsidP="0070095E">
            <w:pPr>
              <w:jc w:val="center"/>
              <w:rPr>
                <w:rFonts w:cs="Calibri"/>
                <w:sz w:val="18"/>
                <w:szCs w:val="18"/>
              </w:rPr>
            </w:pPr>
          </w:p>
        </w:tc>
        <w:tc>
          <w:tcPr>
            <w:tcW w:w="567" w:type="dxa"/>
          </w:tcPr>
          <w:p w14:paraId="3990A8BE" w14:textId="77777777" w:rsidR="0070095E" w:rsidRPr="008E4FB3" w:rsidRDefault="0070095E" w:rsidP="0070095E">
            <w:pPr>
              <w:jc w:val="center"/>
              <w:rPr>
                <w:rFonts w:cs="Calibri"/>
                <w:sz w:val="18"/>
                <w:szCs w:val="18"/>
              </w:rPr>
            </w:pPr>
          </w:p>
        </w:tc>
      </w:tr>
      <w:tr w:rsidR="0070095E" w:rsidRPr="00CB3BD3" w14:paraId="4EEB3833" w14:textId="77777777" w:rsidTr="00780960">
        <w:trPr>
          <w:trHeight w:val="253"/>
        </w:trPr>
        <w:tc>
          <w:tcPr>
            <w:tcW w:w="419" w:type="dxa"/>
          </w:tcPr>
          <w:p w14:paraId="270994D0" w14:textId="3EB0745C" w:rsidR="0070095E" w:rsidRPr="008E4FB3" w:rsidRDefault="0070095E" w:rsidP="0070095E">
            <w:pPr>
              <w:jc w:val="right"/>
              <w:rPr>
                <w:rFonts w:cs="Calibri"/>
                <w:sz w:val="18"/>
                <w:szCs w:val="18"/>
              </w:rPr>
            </w:pPr>
            <w:r w:rsidRPr="008E4FB3">
              <w:rPr>
                <w:rFonts w:cs="Calibri"/>
                <w:sz w:val="18"/>
                <w:szCs w:val="18"/>
              </w:rPr>
              <w:t>15</w:t>
            </w:r>
          </w:p>
        </w:tc>
        <w:tc>
          <w:tcPr>
            <w:tcW w:w="3660" w:type="dxa"/>
          </w:tcPr>
          <w:p w14:paraId="359EBB77" w14:textId="3E30DE39" w:rsidR="0070095E" w:rsidRPr="008E4FB3" w:rsidRDefault="0070095E" w:rsidP="0070095E">
            <w:pPr>
              <w:rPr>
                <w:rFonts w:cs="Calibri"/>
                <w:sz w:val="18"/>
                <w:szCs w:val="18"/>
              </w:rPr>
            </w:pPr>
            <w:r w:rsidRPr="008E4FB3">
              <w:rPr>
                <w:rFonts w:cs="Calibri"/>
                <w:sz w:val="18"/>
                <w:szCs w:val="18"/>
              </w:rPr>
              <w:t>Growth of child</w:t>
            </w:r>
          </w:p>
        </w:tc>
        <w:tc>
          <w:tcPr>
            <w:tcW w:w="3297" w:type="dxa"/>
          </w:tcPr>
          <w:p w14:paraId="258A9E25" w14:textId="73CA03A6" w:rsidR="0070095E" w:rsidRPr="008E4FB3" w:rsidRDefault="0070095E" w:rsidP="0070095E">
            <w:pPr>
              <w:jc w:val="center"/>
              <w:rPr>
                <w:rFonts w:cs="Calibri"/>
                <w:sz w:val="18"/>
                <w:szCs w:val="18"/>
              </w:rPr>
            </w:pPr>
            <w:r w:rsidRPr="008E4FB3">
              <w:rPr>
                <w:rFonts w:cs="Calibri"/>
                <w:sz w:val="18"/>
                <w:szCs w:val="18"/>
              </w:rPr>
              <w:t>Weight, height and head circumference</w:t>
            </w:r>
          </w:p>
        </w:tc>
        <w:tc>
          <w:tcPr>
            <w:tcW w:w="566" w:type="dxa"/>
          </w:tcPr>
          <w:p w14:paraId="51E1CA15" w14:textId="77777777" w:rsidR="0070095E" w:rsidRPr="008E4FB3" w:rsidRDefault="0070095E" w:rsidP="0070095E">
            <w:pPr>
              <w:jc w:val="center"/>
              <w:rPr>
                <w:rFonts w:cs="Calibri"/>
                <w:sz w:val="18"/>
                <w:szCs w:val="18"/>
              </w:rPr>
            </w:pPr>
          </w:p>
        </w:tc>
        <w:tc>
          <w:tcPr>
            <w:tcW w:w="567" w:type="dxa"/>
          </w:tcPr>
          <w:p w14:paraId="5E125CE5" w14:textId="27FAFA6E" w:rsidR="0070095E" w:rsidRPr="008E4FB3" w:rsidRDefault="0070095E" w:rsidP="0070095E">
            <w:pPr>
              <w:jc w:val="center"/>
              <w:rPr>
                <w:rFonts w:cs="Calibri"/>
                <w:sz w:val="18"/>
                <w:szCs w:val="18"/>
              </w:rPr>
            </w:pPr>
            <w:r w:rsidRPr="008E4FB3">
              <w:rPr>
                <w:rFonts w:cs="Calibri"/>
                <w:sz w:val="18"/>
                <w:szCs w:val="18"/>
              </w:rPr>
              <w:t>○</w:t>
            </w:r>
          </w:p>
        </w:tc>
        <w:tc>
          <w:tcPr>
            <w:tcW w:w="567" w:type="dxa"/>
          </w:tcPr>
          <w:p w14:paraId="0182B229" w14:textId="77777777" w:rsidR="0070095E" w:rsidRPr="008E4FB3" w:rsidRDefault="0070095E" w:rsidP="0070095E">
            <w:pPr>
              <w:jc w:val="center"/>
              <w:rPr>
                <w:rFonts w:cs="Calibri"/>
                <w:sz w:val="18"/>
                <w:szCs w:val="18"/>
              </w:rPr>
            </w:pPr>
          </w:p>
        </w:tc>
        <w:tc>
          <w:tcPr>
            <w:tcW w:w="566" w:type="dxa"/>
          </w:tcPr>
          <w:p w14:paraId="0DF970C4" w14:textId="77777777" w:rsidR="0070095E" w:rsidRPr="008E4FB3" w:rsidRDefault="0070095E" w:rsidP="0070095E">
            <w:pPr>
              <w:jc w:val="center"/>
              <w:rPr>
                <w:rFonts w:cs="Calibri"/>
                <w:sz w:val="18"/>
                <w:szCs w:val="18"/>
              </w:rPr>
            </w:pPr>
          </w:p>
        </w:tc>
        <w:tc>
          <w:tcPr>
            <w:tcW w:w="567" w:type="dxa"/>
          </w:tcPr>
          <w:p w14:paraId="3567C694" w14:textId="77777777" w:rsidR="0070095E" w:rsidRPr="008E4FB3" w:rsidRDefault="0070095E" w:rsidP="0070095E">
            <w:pPr>
              <w:jc w:val="center"/>
              <w:rPr>
                <w:rFonts w:cs="Calibri"/>
                <w:sz w:val="18"/>
                <w:szCs w:val="18"/>
              </w:rPr>
            </w:pPr>
          </w:p>
        </w:tc>
        <w:tc>
          <w:tcPr>
            <w:tcW w:w="567" w:type="dxa"/>
          </w:tcPr>
          <w:p w14:paraId="6939E3A8" w14:textId="77777777" w:rsidR="0070095E" w:rsidRPr="008E4FB3" w:rsidRDefault="0070095E" w:rsidP="0070095E">
            <w:pPr>
              <w:jc w:val="center"/>
              <w:rPr>
                <w:rFonts w:cs="Calibri"/>
                <w:sz w:val="18"/>
                <w:szCs w:val="18"/>
              </w:rPr>
            </w:pPr>
          </w:p>
        </w:tc>
        <w:tc>
          <w:tcPr>
            <w:tcW w:w="566" w:type="dxa"/>
          </w:tcPr>
          <w:p w14:paraId="6CDF9BEA" w14:textId="77777777" w:rsidR="0070095E" w:rsidRPr="008E4FB3" w:rsidRDefault="0070095E" w:rsidP="0070095E">
            <w:pPr>
              <w:jc w:val="center"/>
              <w:rPr>
                <w:rFonts w:cs="Calibri"/>
                <w:sz w:val="18"/>
                <w:szCs w:val="18"/>
              </w:rPr>
            </w:pPr>
          </w:p>
        </w:tc>
        <w:tc>
          <w:tcPr>
            <w:tcW w:w="567" w:type="dxa"/>
          </w:tcPr>
          <w:p w14:paraId="596D51D3" w14:textId="62662301" w:rsidR="0070095E" w:rsidRPr="008E4FB3" w:rsidRDefault="0070095E" w:rsidP="0070095E">
            <w:pPr>
              <w:jc w:val="center"/>
              <w:rPr>
                <w:rFonts w:cs="Calibri"/>
                <w:sz w:val="18"/>
                <w:szCs w:val="18"/>
              </w:rPr>
            </w:pPr>
            <w:r w:rsidRPr="008E4FB3">
              <w:rPr>
                <w:rFonts w:cs="Calibri"/>
                <w:sz w:val="18"/>
                <w:szCs w:val="18"/>
              </w:rPr>
              <w:t>○</w:t>
            </w:r>
          </w:p>
        </w:tc>
        <w:tc>
          <w:tcPr>
            <w:tcW w:w="567" w:type="dxa"/>
          </w:tcPr>
          <w:p w14:paraId="51E8E232" w14:textId="77777777" w:rsidR="0070095E" w:rsidRPr="008E4FB3" w:rsidRDefault="0070095E" w:rsidP="0070095E">
            <w:pPr>
              <w:jc w:val="center"/>
              <w:rPr>
                <w:rFonts w:cs="Calibri"/>
                <w:sz w:val="18"/>
                <w:szCs w:val="18"/>
              </w:rPr>
            </w:pPr>
          </w:p>
        </w:tc>
        <w:tc>
          <w:tcPr>
            <w:tcW w:w="566" w:type="dxa"/>
          </w:tcPr>
          <w:p w14:paraId="6E3A6A22" w14:textId="77777777" w:rsidR="0070095E" w:rsidRPr="008E4FB3" w:rsidRDefault="0070095E" w:rsidP="0070095E">
            <w:pPr>
              <w:jc w:val="center"/>
              <w:rPr>
                <w:rFonts w:cs="Calibri"/>
                <w:sz w:val="18"/>
                <w:szCs w:val="18"/>
              </w:rPr>
            </w:pPr>
          </w:p>
        </w:tc>
        <w:tc>
          <w:tcPr>
            <w:tcW w:w="567" w:type="dxa"/>
          </w:tcPr>
          <w:p w14:paraId="52068F9D" w14:textId="77777777" w:rsidR="0070095E" w:rsidRPr="008E4FB3" w:rsidRDefault="0070095E" w:rsidP="0070095E">
            <w:pPr>
              <w:jc w:val="center"/>
              <w:rPr>
                <w:rFonts w:cs="Calibri"/>
                <w:sz w:val="18"/>
                <w:szCs w:val="18"/>
              </w:rPr>
            </w:pPr>
          </w:p>
        </w:tc>
        <w:tc>
          <w:tcPr>
            <w:tcW w:w="567" w:type="dxa"/>
          </w:tcPr>
          <w:p w14:paraId="60C05E36" w14:textId="77777777" w:rsidR="0070095E" w:rsidRPr="008E4FB3" w:rsidRDefault="0070095E" w:rsidP="0070095E">
            <w:pPr>
              <w:jc w:val="center"/>
              <w:rPr>
                <w:rFonts w:cs="Calibri"/>
                <w:sz w:val="18"/>
                <w:szCs w:val="18"/>
              </w:rPr>
            </w:pPr>
          </w:p>
        </w:tc>
      </w:tr>
      <w:tr w:rsidR="0070095E" w:rsidRPr="00CB3BD3" w14:paraId="6DA70C93" w14:textId="77777777" w:rsidTr="00780960">
        <w:trPr>
          <w:trHeight w:val="253"/>
        </w:trPr>
        <w:tc>
          <w:tcPr>
            <w:tcW w:w="419" w:type="dxa"/>
          </w:tcPr>
          <w:p w14:paraId="76C41C20" w14:textId="126CB6EE" w:rsidR="0070095E" w:rsidRPr="008E4FB3" w:rsidRDefault="0070095E" w:rsidP="0070095E">
            <w:pPr>
              <w:jc w:val="right"/>
              <w:rPr>
                <w:rFonts w:cs="Calibri"/>
                <w:sz w:val="18"/>
                <w:szCs w:val="18"/>
              </w:rPr>
            </w:pPr>
            <w:r w:rsidRPr="008E4FB3">
              <w:rPr>
                <w:rFonts w:cs="Calibri"/>
                <w:sz w:val="18"/>
                <w:szCs w:val="18"/>
              </w:rPr>
              <w:t>16</w:t>
            </w:r>
          </w:p>
        </w:tc>
        <w:tc>
          <w:tcPr>
            <w:tcW w:w="3660" w:type="dxa"/>
          </w:tcPr>
          <w:p w14:paraId="34E6A65F" w14:textId="523FDB12" w:rsidR="0070095E" w:rsidRPr="008E4FB3" w:rsidRDefault="0070095E" w:rsidP="0070095E">
            <w:pPr>
              <w:rPr>
                <w:rFonts w:cs="Calibri"/>
                <w:sz w:val="18"/>
                <w:szCs w:val="18"/>
              </w:rPr>
            </w:pPr>
            <w:r w:rsidRPr="008E4FB3">
              <w:rPr>
                <w:rFonts w:cs="Calibri"/>
                <w:sz w:val="18"/>
                <w:szCs w:val="18"/>
              </w:rPr>
              <w:t>Eczema signs</w:t>
            </w:r>
          </w:p>
        </w:tc>
        <w:tc>
          <w:tcPr>
            <w:tcW w:w="3297" w:type="dxa"/>
          </w:tcPr>
          <w:p w14:paraId="2FFC6B12" w14:textId="13752445" w:rsidR="0070095E" w:rsidRPr="008E4FB3" w:rsidRDefault="0070095E" w:rsidP="0070095E">
            <w:pPr>
              <w:jc w:val="center"/>
              <w:rPr>
                <w:rFonts w:cs="Calibri"/>
                <w:sz w:val="18"/>
                <w:szCs w:val="18"/>
              </w:rPr>
            </w:pPr>
            <w:r w:rsidRPr="008E4FB3">
              <w:rPr>
                <w:rFonts w:cs="Calibri"/>
                <w:sz w:val="18"/>
                <w:szCs w:val="18"/>
              </w:rPr>
              <w:t>EASI</w:t>
            </w:r>
          </w:p>
        </w:tc>
        <w:tc>
          <w:tcPr>
            <w:tcW w:w="566" w:type="dxa"/>
          </w:tcPr>
          <w:p w14:paraId="44DB43F4" w14:textId="77777777" w:rsidR="0070095E" w:rsidRPr="008E4FB3" w:rsidRDefault="0070095E" w:rsidP="0070095E">
            <w:pPr>
              <w:jc w:val="center"/>
              <w:rPr>
                <w:rFonts w:cs="Calibri"/>
                <w:sz w:val="18"/>
                <w:szCs w:val="18"/>
              </w:rPr>
            </w:pPr>
          </w:p>
        </w:tc>
        <w:tc>
          <w:tcPr>
            <w:tcW w:w="567" w:type="dxa"/>
          </w:tcPr>
          <w:p w14:paraId="0F895A04" w14:textId="33503201" w:rsidR="0070095E" w:rsidRPr="008E4FB3" w:rsidRDefault="0070095E" w:rsidP="0070095E">
            <w:pPr>
              <w:jc w:val="center"/>
              <w:rPr>
                <w:rFonts w:cs="Calibri"/>
                <w:sz w:val="18"/>
                <w:szCs w:val="18"/>
              </w:rPr>
            </w:pPr>
            <w:r w:rsidRPr="008E4FB3">
              <w:rPr>
                <w:rFonts w:cs="Calibri"/>
                <w:sz w:val="18"/>
                <w:szCs w:val="18"/>
              </w:rPr>
              <w:t>○</w:t>
            </w:r>
          </w:p>
        </w:tc>
        <w:tc>
          <w:tcPr>
            <w:tcW w:w="567" w:type="dxa"/>
          </w:tcPr>
          <w:p w14:paraId="234EF437" w14:textId="77777777" w:rsidR="0070095E" w:rsidRPr="008E4FB3" w:rsidRDefault="0070095E" w:rsidP="0070095E">
            <w:pPr>
              <w:jc w:val="center"/>
              <w:rPr>
                <w:rFonts w:cs="Calibri"/>
                <w:sz w:val="18"/>
                <w:szCs w:val="18"/>
              </w:rPr>
            </w:pPr>
          </w:p>
        </w:tc>
        <w:tc>
          <w:tcPr>
            <w:tcW w:w="566" w:type="dxa"/>
          </w:tcPr>
          <w:p w14:paraId="26FBB4A1" w14:textId="77777777" w:rsidR="0070095E" w:rsidRPr="008E4FB3" w:rsidRDefault="0070095E" w:rsidP="0070095E">
            <w:pPr>
              <w:jc w:val="center"/>
              <w:rPr>
                <w:rFonts w:cs="Calibri"/>
                <w:sz w:val="18"/>
                <w:szCs w:val="18"/>
              </w:rPr>
            </w:pPr>
          </w:p>
        </w:tc>
        <w:tc>
          <w:tcPr>
            <w:tcW w:w="567" w:type="dxa"/>
          </w:tcPr>
          <w:p w14:paraId="214D4561" w14:textId="77777777" w:rsidR="0070095E" w:rsidRPr="008E4FB3" w:rsidRDefault="0070095E" w:rsidP="0070095E">
            <w:pPr>
              <w:jc w:val="center"/>
              <w:rPr>
                <w:rFonts w:cs="Calibri"/>
                <w:sz w:val="18"/>
                <w:szCs w:val="18"/>
              </w:rPr>
            </w:pPr>
          </w:p>
        </w:tc>
        <w:tc>
          <w:tcPr>
            <w:tcW w:w="567" w:type="dxa"/>
          </w:tcPr>
          <w:p w14:paraId="2C6B5941" w14:textId="77777777" w:rsidR="0070095E" w:rsidRPr="008E4FB3" w:rsidRDefault="0070095E" w:rsidP="0070095E">
            <w:pPr>
              <w:jc w:val="center"/>
              <w:rPr>
                <w:rFonts w:cs="Calibri"/>
                <w:sz w:val="18"/>
                <w:szCs w:val="18"/>
              </w:rPr>
            </w:pPr>
          </w:p>
        </w:tc>
        <w:tc>
          <w:tcPr>
            <w:tcW w:w="566" w:type="dxa"/>
          </w:tcPr>
          <w:p w14:paraId="2D4BE33D" w14:textId="77777777" w:rsidR="0070095E" w:rsidRPr="008E4FB3" w:rsidRDefault="0070095E" w:rsidP="0070095E">
            <w:pPr>
              <w:jc w:val="center"/>
              <w:rPr>
                <w:rFonts w:cs="Calibri"/>
                <w:sz w:val="18"/>
                <w:szCs w:val="18"/>
              </w:rPr>
            </w:pPr>
          </w:p>
        </w:tc>
        <w:tc>
          <w:tcPr>
            <w:tcW w:w="567" w:type="dxa"/>
          </w:tcPr>
          <w:p w14:paraId="53595FB8" w14:textId="257BCEEF" w:rsidR="0070095E" w:rsidRPr="008E4FB3" w:rsidRDefault="0070095E" w:rsidP="0070095E">
            <w:pPr>
              <w:jc w:val="center"/>
              <w:rPr>
                <w:rFonts w:cs="Calibri"/>
                <w:sz w:val="18"/>
                <w:szCs w:val="18"/>
              </w:rPr>
            </w:pPr>
            <w:r w:rsidRPr="008E4FB3">
              <w:rPr>
                <w:rFonts w:cs="Calibri"/>
                <w:sz w:val="18"/>
                <w:szCs w:val="18"/>
              </w:rPr>
              <w:t>○</w:t>
            </w:r>
          </w:p>
        </w:tc>
        <w:tc>
          <w:tcPr>
            <w:tcW w:w="567" w:type="dxa"/>
          </w:tcPr>
          <w:p w14:paraId="26B9F767" w14:textId="77777777" w:rsidR="0070095E" w:rsidRPr="008E4FB3" w:rsidRDefault="0070095E" w:rsidP="0070095E">
            <w:pPr>
              <w:jc w:val="center"/>
              <w:rPr>
                <w:rFonts w:cs="Calibri"/>
                <w:sz w:val="18"/>
                <w:szCs w:val="18"/>
              </w:rPr>
            </w:pPr>
          </w:p>
        </w:tc>
        <w:tc>
          <w:tcPr>
            <w:tcW w:w="566" w:type="dxa"/>
          </w:tcPr>
          <w:p w14:paraId="4754F0ED" w14:textId="77777777" w:rsidR="0070095E" w:rsidRPr="008E4FB3" w:rsidRDefault="0070095E" w:rsidP="0070095E">
            <w:pPr>
              <w:jc w:val="center"/>
              <w:rPr>
                <w:rFonts w:cs="Calibri"/>
                <w:sz w:val="18"/>
                <w:szCs w:val="18"/>
              </w:rPr>
            </w:pPr>
          </w:p>
        </w:tc>
        <w:tc>
          <w:tcPr>
            <w:tcW w:w="567" w:type="dxa"/>
          </w:tcPr>
          <w:p w14:paraId="20AB8B04" w14:textId="77777777" w:rsidR="0070095E" w:rsidRPr="008E4FB3" w:rsidRDefault="0070095E" w:rsidP="0070095E">
            <w:pPr>
              <w:jc w:val="center"/>
              <w:rPr>
                <w:rFonts w:cs="Calibri"/>
                <w:sz w:val="18"/>
                <w:szCs w:val="18"/>
              </w:rPr>
            </w:pPr>
          </w:p>
        </w:tc>
        <w:tc>
          <w:tcPr>
            <w:tcW w:w="567" w:type="dxa"/>
          </w:tcPr>
          <w:p w14:paraId="7000E6E7" w14:textId="77777777" w:rsidR="0070095E" w:rsidRPr="008E4FB3" w:rsidRDefault="0070095E" w:rsidP="0070095E">
            <w:pPr>
              <w:jc w:val="center"/>
              <w:rPr>
                <w:rFonts w:cs="Calibri"/>
                <w:sz w:val="18"/>
                <w:szCs w:val="18"/>
              </w:rPr>
            </w:pPr>
          </w:p>
        </w:tc>
      </w:tr>
      <w:tr w:rsidR="0070095E" w:rsidRPr="00CB3BD3" w14:paraId="3C90D7E2" w14:textId="77777777" w:rsidTr="00780960">
        <w:trPr>
          <w:trHeight w:val="267"/>
        </w:trPr>
        <w:tc>
          <w:tcPr>
            <w:tcW w:w="419" w:type="dxa"/>
          </w:tcPr>
          <w:p w14:paraId="5ABC7AC4" w14:textId="6FB28334" w:rsidR="0070095E" w:rsidRPr="008E4FB3" w:rsidRDefault="0070095E" w:rsidP="0070095E">
            <w:pPr>
              <w:jc w:val="right"/>
              <w:rPr>
                <w:rFonts w:cs="Calibri"/>
                <w:sz w:val="18"/>
                <w:szCs w:val="18"/>
              </w:rPr>
            </w:pPr>
            <w:r w:rsidRPr="008E4FB3">
              <w:rPr>
                <w:rFonts w:cs="Calibri"/>
                <w:sz w:val="18"/>
                <w:szCs w:val="18"/>
              </w:rPr>
              <w:t>17</w:t>
            </w:r>
          </w:p>
        </w:tc>
        <w:tc>
          <w:tcPr>
            <w:tcW w:w="3660" w:type="dxa"/>
          </w:tcPr>
          <w:p w14:paraId="0BBE9B61" w14:textId="47D145E0" w:rsidR="0070095E" w:rsidRPr="008E4FB3" w:rsidRDefault="0070095E" w:rsidP="0070095E">
            <w:pPr>
              <w:rPr>
                <w:rFonts w:cs="Calibri"/>
                <w:sz w:val="18"/>
                <w:szCs w:val="18"/>
              </w:rPr>
            </w:pPr>
            <w:r w:rsidRPr="008E4FB3">
              <w:rPr>
                <w:rFonts w:cs="Calibri"/>
                <w:sz w:val="18"/>
                <w:szCs w:val="18"/>
              </w:rPr>
              <w:t>Food sensitisation</w:t>
            </w:r>
          </w:p>
        </w:tc>
        <w:tc>
          <w:tcPr>
            <w:tcW w:w="3297" w:type="dxa"/>
          </w:tcPr>
          <w:p w14:paraId="2A5B9A7A" w14:textId="42727432" w:rsidR="0070095E" w:rsidRPr="008E4FB3" w:rsidRDefault="0070095E" w:rsidP="0070095E">
            <w:pPr>
              <w:jc w:val="center"/>
              <w:rPr>
                <w:rFonts w:cs="Calibri"/>
                <w:sz w:val="18"/>
                <w:szCs w:val="18"/>
              </w:rPr>
            </w:pPr>
            <w:r w:rsidRPr="008E4FB3">
              <w:rPr>
                <w:rFonts w:cs="Calibri"/>
                <w:sz w:val="18"/>
                <w:szCs w:val="18"/>
              </w:rPr>
              <w:t>Skin Prick Tests</w:t>
            </w:r>
          </w:p>
        </w:tc>
        <w:tc>
          <w:tcPr>
            <w:tcW w:w="566" w:type="dxa"/>
          </w:tcPr>
          <w:p w14:paraId="174203AE" w14:textId="77777777" w:rsidR="0070095E" w:rsidRPr="008E4FB3" w:rsidRDefault="0070095E" w:rsidP="0070095E">
            <w:pPr>
              <w:jc w:val="center"/>
              <w:rPr>
                <w:rFonts w:cs="Calibri"/>
                <w:sz w:val="18"/>
                <w:szCs w:val="18"/>
              </w:rPr>
            </w:pPr>
          </w:p>
        </w:tc>
        <w:tc>
          <w:tcPr>
            <w:tcW w:w="567" w:type="dxa"/>
          </w:tcPr>
          <w:p w14:paraId="5A93D704" w14:textId="3BE0897E" w:rsidR="0070095E" w:rsidRPr="008E4FB3" w:rsidRDefault="0070095E" w:rsidP="0070095E">
            <w:pPr>
              <w:jc w:val="center"/>
              <w:rPr>
                <w:rFonts w:cs="Calibri"/>
                <w:sz w:val="18"/>
                <w:szCs w:val="18"/>
              </w:rPr>
            </w:pPr>
            <w:r>
              <w:rPr>
                <w:rFonts w:cs="Calibri"/>
                <w:sz w:val="18"/>
                <w:szCs w:val="18"/>
              </w:rPr>
              <w:t>□</w:t>
            </w:r>
          </w:p>
        </w:tc>
        <w:tc>
          <w:tcPr>
            <w:tcW w:w="567" w:type="dxa"/>
          </w:tcPr>
          <w:p w14:paraId="74ACA61E" w14:textId="77777777" w:rsidR="0070095E" w:rsidRPr="008E4FB3" w:rsidRDefault="0070095E" w:rsidP="0070095E">
            <w:pPr>
              <w:jc w:val="center"/>
              <w:rPr>
                <w:rFonts w:cs="Calibri"/>
                <w:sz w:val="18"/>
                <w:szCs w:val="18"/>
              </w:rPr>
            </w:pPr>
          </w:p>
        </w:tc>
        <w:tc>
          <w:tcPr>
            <w:tcW w:w="566" w:type="dxa"/>
          </w:tcPr>
          <w:p w14:paraId="1E6DBBCB" w14:textId="77777777" w:rsidR="0070095E" w:rsidRPr="008E4FB3" w:rsidRDefault="0070095E" w:rsidP="0070095E">
            <w:pPr>
              <w:jc w:val="center"/>
              <w:rPr>
                <w:rFonts w:cs="Calibri"/>
                <w:sz w:val="18"/>
                <w:szCs w:val="18"/>
              </w:rPr>
            </w:pPr>
          </w:p>
        </w:tc>
        <w:tc>
          <w:tcPr>
            <w:tcW w:w="567" w:type="dxa"/>
          </w:tcPr>
          <w:p w14:paraId="72CA2DFD" w14:textId="77777777" w:rsidR="0070095E" w:rsidRPr="008E4FB3" w:rsidRDefault="0070095E" w:rsidP="0070095E">
            <w:pPr>
              <w:jc w:val="center"/>
              <w:rPr>
                <w:rFonts w:cs="Calibri"/>
                <w:sz w:val="18"/>
                <w:szCs w:val="18"/>
              </w:rPr>
            </w:pPr>
          </w:p>
        </w:tc>
        <w:tc>
          <w:tcPr>
            <w:tcW w:w="567" w:type="dxa"/>
          </w:tcPr>
          <w:p w14:paraId="51533B8B" w14:textId="77777777" w:rsidR="0070095E" w:rsidRPr="008E4FB3" w:rsidRDefault="0070095E" w:rsidP="0070095E">
            <w:pPr>
              <w:jc w:val="center"/>
              <w:rPr>
                <w:rFonts w:cs="Calibri"/>
                <w:sz w:val="18"/>
                <w:szCs w:val="18"/>
              </w:rPr>
            </w:pPr>
          </w:p>
        </w:tc>
        <w:tc>
          <w:tcPr>
            <w:tcW w:w="566" w:type="dxa"/>
          </w:tcPr>
          <w:p w14:paraId="01202E6C" w14:textId="77777777" w:rsidR="0070095E" w:rsidRPr="008E4FB3" w:rsidRDefault="0070095E" w:rsidP="0070095E">
            <w:pPr>
              <w:jc w:val="center"/>
              <w:rPr>
                <w:rFonts w:cs="Calibri"/>
                <w:sz w:val="18"/>
                <w:szCs w:val="18"/>
              </w:rPr>
            </w:pPr>
          </w:p>
        </w:tc>
        <w:tc>
          <w:tcPr>
            <w:tcW w:w="567" w:type="dxa"/>
          </w:tcPr>
          <w:p w14:paraId="4AA1A06D" w14:textId="77777777" w:rsidR="0070095E" w:rsidRPr="008E4FB3" w:rsidRDefault="0070095E" w:rsidP="0070095E">
            <w:pPr>
              <w:jc w:val="center"/>
              <w:rPr>
                <w:rFonts w:cs="Calibri"/>
                <w:sz w:val="18"/>
                <w:szCs w:val="18"/>
              </w:rPr>
            </w:pPr>
          </w:p>
        </w:tc>
        <w:tc>
          <w:tcPr>
            <w:tcW w:w="567" w:type="dxa"/>
          </w:tcPr>
          <w:p w14:paraId="35946278" w14:textId="77777777" w:rsidR="0070095E" w:rsidRPr="008E4FB3" w:rsidRDefault="0070095E" w:rsidP="0070095E">
            <w:pPr>
              <w:jc w:val="center"/>
              <w:rPr>
                <w:rFonts w:cs="Calibri"/>
                <w:sz w:val="18"/>
                <w:szCs w:val="18"/>
              </w:rPr>
            </w:pPr>
          </w:p>
        </w:tc>
        <w:tc>
          <w:tcPr>
            <w:tcW w:w="566" w:type="dxa"/>
          </w:tcPr>
          <w:p w14:paraId="189277FA" w14:textId="77777777" w:rsidR="0070095E" w:rsidRPr="008E4FB3" w:rsidRDefault="0070095E" w:rsidP="0070095E">
            <w:pPr>
              <w:jc w:val="center"/>
              <w:rPr>
                <w:rFonts w:cs="Calibri"/>
                <w:sz w:val="18"/>
                <w:szCs w:val="18"/>
              </w:rPr>
            </w:pPr>
          </w:p>
        </w:tc>
        <w:tc>
          <w:tcPr>
            <w:tcW w:w="567" w:type="dxa"/>
          </w:tcPr>
          <w:p w14:paraId="46117841" w14:textId="77777777" w:rsidR="0070095E" w:rsidRPr="008E4FB3" w:rsidRDefault="0070095E" w:rsidP="0070095E">
            <w:pPr>
              <w:jc w:val="center"/>
              <w:rPr>
                <w:rFonts w:cs="Calibri"/>
                <w:sz w:val="18"/>
                <w:szCs w:val="18"/>
              </w:rPr>
            </w:pPr>
          </w:p>
        </w:tc>
        <w:tc>
          <w:tcPr>
            <w:tcW w:w="567" w:type="dxa"/>
          </w:tcPr>
          <w:p w14:paraId="273F2590" w14:textId="77777777" w:rsidR="0070095E" w:rsidRPr="008E4FB3" w:rsidRDefault="0070095E" w:rsidP="0070095E">
            <w:pPr>
              <w:jc w:val="center"/>
              <w:rPr>
                <w:rFonts w:cs="Calibri"/>
                <w:sz w:val="18"/>
                <w:szCs w:val="18"/>
              </w:rPr>
            </w:pPr>
          </w:p>
        </w:tc>
      </w:tr>
      <w:tr w:rsidR="0070095E" w:rsidRPr="00CB3BD3" w14:paraId="0D5599D1" w14:textId="77777777" w:rsidTr="00F529B2">
        <w:trPr>
          <w:trHeight w:val="267"/>
        </w:trPr>
        <w:tc>
          <w:tcPr>
            <w:tcW w:w="419" w:type="dxa"/>
          </w:tcPr>
          <w:p w14:paraId="38262674" w14:textId="2E604B51" w:rsidR="0070095E" w:rsidRPr="008E4FB3" w:rsidRDefault="0070095E" w:rsidP="0070095E">
            <w:pPr>
              <w:jc w:val="right"/>
              <w:rPr>
                <w:rFonts w:cs="Calibri"/>
                <w:sz w:val="18"/>
                <w:szCs w:val="18"/>
              </w:rPr>
            </w:pPr>
            <w:r w:rsidRPr="008E4FB3">
              <w:rPr>
                <w:rFonts w:cs="Calibri"/>
                <w:sz w:val="18"/>
                <w:szCs w:val="18"/>
              </w:rPr>
              <w:lastRenderedPageBreak/>
              <w:t>18</w:t>
            </w:r>
          </w:p>
        </w:tc>
        <w:tc>
          <w:tcPr>
            <w:tcW w:w="3660" w:type="dxa"/>
          </w:tcPr>
          <w:p w14:paraId="2A9E0928" w14:textId="30076CC2" w:rsidR="0070095E" w:rsidRPr="008E4FB3" w:rsidRDefault="0070095E" w:rsidP="0070095E">
            <w:pPr>
              <w:rPr>
                <w:rFonts w:cs="Calibri"/>
                <w:sz w:val="18"/>
                <w:szCs w:val="18"/>
              </w:rPr>
            </w:pPr>
            <w:r w:rsidRPr="008E4FB3">
              <w:rPr>
                <w:rFonts w:cs="Calibri"/>
                <w:sz w:val="18"/>
                <w:szCs w:val="18"/>
              </w:rPr>
              <w:t>Food allergy</w:t>
            </w:r>
          </w:p>
        </w:tc>
        <w:tc>
          <w:tcPr>
            <w:tcW w:w="3297" w:type="dxa"/>
          </w:tcPr>
          <w:p w14:paraId="0BD21548" w14:textId="27E41AFB" w:rsidR="0070095E" w:rsidRPr="008E4FB3" w:rsidRDefault="0070095E" w:rsidP="0070095E">
            <w:pPr>
              <w:jc w:val="center"/>
              <w:rPr>
                <w:rFonts w:cs="Calibri"/>
                <w:sz w:val="18"/>
                <w:szCs w:val="18"/>
              </w:rPr>
            </w:pPr>
            <w:r w:rsidRPr="008E4FB3">
              <w:rPr>
                <w:rFonts w:cs="Calibri"/>
                <w:sz w:val="18"/>
                <w:szCs w:val="18"/>
              </w:rPr>
              <w:t>(Oral Food Challenge)</w:t>
            </w:r>
          </w:p>
        </w:tc>
        <w:tc>
          <w:tcPr>
            <w:tcW w:w="566" w:type="dxa"/>
          </w:tcPr>
          <w:p w14:paraId="15872527" w14:textId="77777777" w:rsidR="0070095E" w:rsidRPr="008E4FB3" w:rsidRDefault="0070095E" w:rsidP="0070095E">
            <w:pPr>
              <w:jc w:val="center"/>
              <w:rPr>
                <w:rFonts w:cs="Calibri"/>
                <w:sz w:val="18"/>
                <w:szCs w:val="18"/>
              </w:rPr>
            </w:pPr>
          </w:p>
        </w:tc>
        <w:tc>
          <w:tcPr>
            <w:tcW w:w="1134" w:type="dxa"/>
            <w:gridSpan w:val="2"/>
          </w:tcPr>
          <w:p w14:paraId="7D55308E" w14:textId="3C1B87CB" w:rsidR="0070095E" w:rsidRPr="008E4FB3" w:rsidRDefault="0070095E" w:rsidP="0070095E">
            <w:pPr>
              <w:jc w:val="center"/>
              <w:rPr>
                <w:rFonts w:cs="Calibri"/>
                <w:sz w:val="18"/>
                <w:szCs w:val="18"/>
              </w:rPr>
            </w:pPr>
            <w:r>
              <w:rPr>
                <w:rFonts w:cs="Calibri"/>
                <w:sz w:val="18"/>
                <w:szCs w:val="18"/>
              </w:rPr>
              <w:t>◊</w:t>
            </w:r>
          </w:p>
        </w:tc>
        <w:tc>
          <w:tcPr>
            <w:tcW w:w="566" w:type="dxa"/>
          </w:tcPr>
          <w:p w14:paraId="4834A668" w14:textId="77777777" w:rsidR="0070095E" w:rsidRPr="008E4FB3" w:rsidRDefault="0070095E" w:rsidP="0070095E">
            <w:pPr>
              <w:jc w:val="center"/>
              <w:rPr>
                <w:rFonts w:cs="Calibri"/>
                <w:sz w:val="18"/>
                <w:szCs w:val="18"/>
              </w:rPr>
            </w:pPr>
          </w:p>
        </w:tc>
        <w:tc>
          <w:tcPr>
            <w:tcW w:w="567" w:type="dxa"/>
          </w:tcPr>
          <w:p w14:paraId="26E0B023" w14:textId="77777777" w:rsidR="0070095E" w:rsidRPr="008E4FB3" w:rsidRDefault="0070095E" w:rsidP="0070095E">
            <w:pPr>
              <w:jc w:val="center"/>
              <w:rPr>
                <w:rFonts w:cs="Calibri"/>
                <w:sz w:val="18"/>
                <w:szCs w:val="18"/>
              </w:rPr>
            </w:pPr>
          </w:p>
        </w:tc>
        <w:tc>
          <w:tcPr>
            <w:tcW w:w="567" w:type="dxa"/>
          </w:tcPr>
          <w:p w14:paraId="14D1E5B7" w14:textId="77777777" w:rsidR="0070095E" w:rsidRPr="008E4FB3" w:rsidRDefault="0070095E" w:rsidP="0070095E">
            <w:pPr>
              <w:jc w:val="center"/>
              <w:rPr>
                <w:rFonts w:cs="Calibri"/>
                <w:sz w:val="18"/>
                <w:szCs w:val="18"/>
              </w:rPr>
            </w:pPr>
          </w:p>
        </w:tc>
        <w:tc>
          <w:tcPr>
            <w:tcW w:w="566" w:type="dxa"/>
          </w:tcPr>
          <w:p w14:paraId="53665D65" w14:textId="77777777" w:rsidR="0070095E" w:rsidRPr="008E4FB3" w:rsidRDefault="0070095E" w:rsidP="0070095E">
            <w:pPr>
              <w:jc w:val="center"/>
              <w:rPr>
                <w:rFonts w:cs="Calibri"/>
                <w:sz w:val="18"/>
                <w:szCs w:val="18"/>
              </w:rPr>
            </w:pPr>
          </w:p>
        </w:tc>
        <w:tc>
          <w:tcPr>
            <w:tcW w:w="567" w:type="dxa"/>
          </w:tcPr>
          <w:p w14:paraId="1919C336" w14:textId="77777777" w:rsidR="0070095E" w:rsidRPr="008E4FB3" w:rsidRDefault="0070095E" w:rsidP="0070095E">
            <w:pPr>
              <w:jc w:val="center"/>
              <w:rPr>
                <w:rFonts w:cs="Calibri"/>
                <w:sz w:val="18"/>
                <w:szCs w:val="18"/>
              </w:rPr>
            </w:pPr>
          </w:p>
        </w:tc>
        <w:tc>
          <w:tcPr>
            <w:tcW w:w="567" w:type="dxa"/>
          </w:tcPr>
          <w:p w14:paraId="0C62A817" w14:textId="77777777" w:rsidR="0070095E" w:rsidRPr="008E4FB3" w:rsidRDefault="0070095E" w:rsidP="0070095E">
            <w:pPr>
              <w:jc w:val="center"/>
              <w:rPr>
                <w:rFonts w:cs="Calibri"/>
                <w:sz w:val="18"/>
                <w:szCs w:val="18"/>
              </w:rPr>
            </w:pPr>
          </w:p>
        </w:tc>
        <w:tc>
          <w:tcPr>
            <w:tcW w:w="566" w:type="dxa"/>
          </w:tcPr>
          <w:p w14:paraId="3FD73A0B" w14:textId="77777777" w:rsidR="0070095E" w:rsidRPr="008E4FB3" w:rsidRDefault="0070095E" w:rsidP="0070095E">
            <w:pPr>
              <w:jc w:val="center"/>
              <w:rPr>
                <w:rFonts w:cs="Calibri"/>
                <w:sz w:val="18"/>
                <w:szCs w:val="18"/>
              </w:rPr>
            </w:pPr>
          </w:p>
        </w:tc>
        <w:tc>
          <w:tcPr>
            <w:tcW w:w="567" w:type="dxa"/>
          </w:tcPr>
          <w:p w14:paraId="3EDAA0F9" w14:textId="77777777" w:rsidR="0070095E" w:rsidRPr="008E4FB3" w:rsidRDefault="0070095E" w:rsidP="0070095E">
            <w:pPr>
              <w:jc w:val="center"/>
              <w:rPr>
                <w:rFonts w:cs="Calibri"/>
                <w:sz w:val="18"/>
                <w:szCs w:val="18"/>
              </w:rPr>
            </w:pPr>
          </w:p>
        </w:tc>
        <w:tc>
          <w:tcPr>
            <w:tcW w:w="567" w:type="dxa"/>
          </w:tcPr>
          <w:p w14:paraId="645E364A" w14:textId="77777777" w:rsidR="0070095E" w:rsidRPr="008E4FB3" w:rsidRDefault="0070095E" w:rsidP="0070095E">
            <w:pPr>
              <w:jc w:val="center"/>
              <w:rPr>
                <w:rFonts w:cs="Calibri"/>
                <w:sz w:val="18"/>
                <w:szCs w:val="18"/>
              </w:rPr>
            </w:pPr>
          </w:p>
        </w:tc>
      </w:tr>
      <w:tr w:rsidR="0070095E" w:rsidRPr="00CB3BD3" w14:paraId="0E287DE9" w14:textId="77777777">
        <w:trPr>
          <w:trHeight w:val="267"/>
        </w:trPr>
        <w:tc>
          <w:tcPr>
            <w:tcW w:w="419" w:type="dxa"/>
          </w:tcPr>
          <w:p w14:paraId="2E58D68D" w14:textId="3F362BC8" w:rsidR="0070095E" w:rsidRPr="008E4FB3" w:rsidRDefault="0070095E" w:rsidP="0070095E">
            <w:pPr>
              <w:jc w:val="right"/>
              <w:rPr>
                <w:rFonts w:cs="Calibri"/>
                <w:sz w:val="18"/>
                <w:szCs w:val="18"/>
              </w:rPr>
            </w:pPr>
            <w:r>
              <w:rPr>
                <w:rFonts w:cs="Calibri"/>
                <w:sz w:val="18"/>
                <w:szCs w:val="18"/>
              </w:rPr>
              <w:t>19</w:t>
            </w:r>
          </w:p>
        </w:tc>
        <w:tc>
          <w:tcPr>
            <w:tcW w:w="3660" w:type="dxa"/>
          </w:tcPr>
          <w:p w14:paraId="212BA5A8" w14:textId="150C64FE" w:rsidR="0070095E" w:rsidRPr="008E4FB3" w:rsidRDefault="0070095E" w:rsidP="0070095E">
            <w:pPr>
              <w:rPr>
                <w:rFonts w:cs="Calibri"/>
                <w:sz w:val="18"/>
                <w:szCs w:val="18"/>
              </w:rPr>
            </w:pPr>
            <w:r>
              <w:rPr>
                <w:rFonts w:cs="Calibri"/>
                <w:sz w:val="18"/>
                <w:szCs w:val="18"/>
              </w:rPr>
              <w:t>Home dietary trial outcome</w:t>
            </w:r>
          </w:p>
        </w:tc>
        <w:tc>
          <w:tcPr>
            <w:tcW w:w="3297" w:type="dxa"/>
          </w:tcPr>
          <w:p w14:paraId="227EEDFB" w14:textId="77777777" w:rsidR="0070095E" w:rsidRPr="008E4FB3" w:rsidRDefault="0070095E" w:rsidP="0070095E">
            <w:pPr>
              <w:jc w:val="center"/>
              <w:rPr>
                <w:rFonts w:cs="Calibri"/>
                <w:sz w:val="18"/>
                <w:szCs w:val="18"/>
              </w:rPr>
            </w:pPr>
          </w:p>
        </w:tc>
        <w:tc>
          <w:tcPr>
            <w:tcW w:w="566" w:type="dxa"/>
          </w:tcPr>
          <w:p w14:paraId="7A7C88C0" w14:textId="77777777" w:rsidR="0070095E" w:rsidRPr="008E4FB3" w:rsidRDefault="0070095E" w:rsidP="0070095E">
            <w:pPr>
              <w:jc w:val="center"/>
              <w:rPr>
                <w:rFonts w:cs="Calibri"/>
                <w:sz w:val="18"/>
                <w:szCs w:val="18"/>
              </w:rPr>
            </w:pPr>
          </w:p>
        </w:tc>
        <w:tc>
          <w:tcPr>
            <w:tcW w:w="567" w:type="dxa"/>
          </w:tcPr>
          <w:p w14:paraId="16973466" w14:textId="77777777" w:rsidR="0070095E" w:rsidRPr="008E4FB3" w:rsidRDefault="0070095E" w:rsidP="0070095E">
            <w:pPr>
              <w:jc w:val="center"/>
              <w:rPr>
                <w:rFonts w:cs="Calibri"/>
                <w:sz w:val="18"/>
                <w:szCs w:val="18"/>
              </w:rPr>
            </w:pPr>
          </w:p>
        </w:tc>
        <w:tc>
          <w:tcPr>
            <w:tcW w:w="2267" w:type="dxa"/>
            <w:gridSpan w:val="4"/>
          </w:tcPr>
          <w:p w14:paraId="3B12A8D7" w14:textId="027F5C96" w:rsidR="0070095E" w:rsidRPr="008E4FB3" w:rsidRDefault="0070095E" w:rsidP="0070095E">
            <w:pPr>
              <w:jc w:val="center"/>
              <w:rPr>
                <w:rFonts w:cs="Calibri"/>
                <w:sz w:val="18"/>
                <w:szCs w:val="18"/>
              </w:rPr>
            </w:pPr>
            <w:r>
              <w:rPr>
                <w:rFonts w:cs="Calibri"/>
                <w:sz w:val="18"/>
                <w:szCs w:val="18"/>
              </w:rPr>
              <w:t>□</w:t>
            </w:r>
          </w:p>
        </w:tc>
        <w:tc>
          <w:tcPr>
            <w:tcW w:w="566" w:type="dxa"/>
          </w:tcPr>
          <w:p w14:paraId="55E40138" w14:textId="77777777" w:rsidR="0070095E" w:rsidRPr="008E4FB3" w:rsidRDefault="0070095E" w:rsidP="0070095E">
            <w:pPr>
              <w:jc w:val="center"/>
              <w:rPr>
                <w:rFonts w:cs="Calibri"/>
                <w:sz w:val="18"/>
                <w:szCs w:val="18"/>
              </w:rPr>
            </w:pPr>
          </w:p>
        </w:tc>
        <w:tc>
          <w:tcPr>
            <w:tcW w:w="567" w:type="dxa"/>
          </w:tcPr>
          <w:p w14:paraId="270F9544" w14:textId="77777777" w:rsidR="0070095E" w:rsidRPr="008E4FB3" w:rsidRDefault="0070095E" w:rsidP="0070095E">
            <w:pPr>
              <w:jc w:val="center"/>
              <w:rPr>
                <w:rFonts w:cs="Calibri"/>
                <w:sz w:val="18"/>
                <w:szCs w:val="18"/>
              </w:rPr>
            </w:pPr>
          </w:p>
        </w:tc>
        <w:tc>
          <w:tcPr>
            <w:tcW w:w="567" w:type="dxa"/>
          </w:tcPr>
          <w:p w14:paraId="1BDE15F7" w14:textId="77777777" w:rsidR="0070095E" w:rsidRPr="008E4FB3" w:rsidRDefault="0070095E" w:rsidP="0070095E">
            <w:pPr>
              <w:jc w:val="center"/>
              <w:rPr>
                <w:rFonts w:cs="Calibri"/>
                <w:sz w:val="18"/>
                <w:szCs w:val="18"/>
              </w:rPr>
            </w:pPr>
          </w:p>
        </w:tc>
        <w:tc>
          <w:tcPr>
            <w:tcW w:w="566" w:type="dxa"/>
          </w:tcPr>
          <w:p w14:paraId="31FD6A6A" w14:textId="77777777" w:rsidR="0070095E" w:rsidRPr="008E4FB3" w:rsidRDefault="0070095E" w:rsidP="0070095E">
            <w:pPr>
              <w:jc w:val="center"/>
              <w:rPr>
                <w:rFonts w:cs="Calibri"/>
                <w:sz w:val="18"/>
                <w:szCs w:val="18"/>
              </w:rPr>
            </w:pPr>
          </w:p>
        </w:tc>
        <w:tc>
          <w:tcPr>
            <w:tcW w:w="567" w:type="dxa"/>
          </w:tcPr>
          <w:p w14:paraId="61E83B7F" w14:textId="77777777" w:rsidR="0070095E" w:rsidRPr="008E4FB3" w:rsidRDefault="0070095E" w:rsidP="0070095E">
            <w:pPr>
              <w:jc w:val="center"/>
              <w:rPr>
                <w:rFonts w:cs="Calibri"/>
                <w:sz w:val="18"/>
                <w:szCs w:val="18"/>
              </w:rPr>
            </w:pPr>
          </w:p>
        </w:tc>
        <w:tc>
          <w:tcPr>
            <w:tcW w:w="567" w:type="dxa"/>
          </w:tcPr>
          <w:p w14:paraId="253F72EC" w14:textId="77777777" w:rsidR="0070095E" w:rsidRPr="008E4FB3" w:rsidRDefault="0070095E" w:rsidP="0070095E">
            <w:pPr>
              <w:jc w:val="center"/>
              <w:rPr>
                <w:rFonts w:cs="Calibri"/>
                <w:sz w:val="18"/>
                <w:szCs w:val="18"/>
              </w:rPr>
            </w:pPr>
          </w:p>
        </w:tc>
      </w:tr>
      <w:tr w:rsidR="0070095E" w:rsidRPr="00CB3BD3" w14:paraId="63F159C3" w14:textId="77777777" w:rsidTr="00780960">
        <w:trPr>
          <w:trHeight w:val="267"/>
        </w:trPr>
        <w:tc>
          <w:tcPr>
            <w:tcW w:w="419" w:type="dxa"/>
          </w:tcPr>
          <w:p w14:paraId="25034B30" w14:textId="1C3A6AD4" w:rsidR="0070095E" w:rsidRPr="008E4FB3" w:rsidRDefault="0070095E" w:rsidP="0070095E">
            <w:pPr>
              <w:jc w:val="right"/>
              <w:rPr>
                <w:rFonts w:cs="Calibri"/>
                <w:sz w:val="18"/>
                <w:szCs w:val="18"/>
              </w:rPr>
            </w:pPr>
            <w:r>
              <w:rPr>
                <w:rFonts w:cs="Calibri"/>
                <w:sz w:val="18"/>
                <w:szCs w:val="18"/>
              </w:rPr>
              <w:t>20</w:t>
            </w:r>
          </w:p>
        </w:tc>
        <w:tc>
          <w:tcPr>
            <w:tcW w:w="3660" w:type="dxa"/>
          </w:tcPr>
          <w:p w14:paraId="6DC2C670" w14:textId="3A9C9B6C" w:rsidR="0070095E" w:rsidRPr="008E4FB3" w:rsidRDefault="0070095E" w:rsidP="0070095E">
            <w:pPr>
              <w:rPr>
                <w:rFonts w:cs="Calibri"/>
                <w:sz w:val="18"/>
                <w:szCs w:val="18"/>
              </w:rPr>
            </w:pPr>
            <w:r w:rsidRPr="008E4FB3">
              <w:rPr>
                <w:rFonts w:cs="Calibri"/>
                <w:sz w:val="18"/>
                <w:szCs w:val="18"/>
              </w:rPr>
              <w:t>Health service utilisation</w:t>
            </w:r>
          </w:p>
        </w:tc>
        <w:tc>
          <w:tcPr>
            <w:tcW w:w="3297" w:type="dxa"/>
          </w:tcPr>
          <w:p w14:paraId="79679073" w14:textId="08225984" w:rsidR="0070095E" w:rsidRPr="00272121" w:rsidRDefault="0070095E" w:rsidP="0070095E">
            <w:pPr>
              <w:jc w:val="center"/>
              <w:rPr>
                <w:rFonts w:cs="Calibri"/>
                <w:sz w:val="18"/>
                <w:szCs w:val="18"/>
              </w:rPr>
            </w:pPr>
            <w:r w:rsidRPr="00272121">
              <w:rPr>
                <w:rFonts w:cs="Calibri"/>
                <w:sz w:val="18"/>
                <w:szCs w:val="18"/>
              </w:rPr>
              <w:t>RUM</w:t>
            </w:r>
            <w:r w:rsidR="006428D2">
              <w:rPr>
                <w:rFonts w:cs="Calibri"/>
                <w:sz w:val="18"/>
                <w:szCs w:val="18"/>
              </w:rPr>
              <w:t>#</w:t>
            </w:r>
          </w:p>
        </w:tc>
        <w:tc>
          <w:tcPr>
            <w:tcW w:w="566" w:type="dxa"/>
          </w:tcPr>
          <w:p w14:paraId="5E576D89" w14:textId="535059E2" w:rsidR="0070095E" w:rsidRPr="008E4FB3" w:rsidRDefault="0070095E" w:rsidP="0070095E">
            <w:pPr>
              <w:jc w:val="center"/>
              <w:rPr>
                <w:rFonts w:cs="Calibri"/>
                <w:sz w:val="18"/>
                <w:szCs w:val="18"/>
              </w:rPr>
            </w:pPr>
          </w:p>
        </w:tc>
        <w:tc>
          <w:tcPr>
            <w:tcW w:w="567" w:type="dxa"/>
          </w:tcPr>
          <w:p w14:paraId="6443B8D6" w14:textId="521F6636" w:rsidR="0070095E" w:rsidRPr="008E4FB3" w:rsidRDefault="0070095E" w:rsidP="0070095E">
            <w:pPr>
              <w:jc w:val="center"/>
              <w:rPr>
                <w:rFonts w:cs="Calibri"/>
                <w:sz w:val="18"/>
                <w:szCs w:val="18"/>
              </w:rPr>
            </w:pPr>
          </w:p>
        </w:tc>
        <w:tc>
          <w:tcPr>
            <w:tcW w:w="567" w:type="dxa"/>
          </w:tcPr>
          <w:p w14:paraId="1516D737" w14:textId="77777777" w:rsidR="0070095E" w:rsidRPr="008E4FB3" w:rsidRDefault="0070095E" w:rsidP="0070095E">
            <w:pPr>
              <w:jc w:val="center"/>
              <w:rPr>
                <w:rFonts w:cs="Calibri"/>
                <w:sz w:val="18"/>
                <w:szCs w:val="18"/>
              </w:rPr>
            </w:pPr>
          </w:p>
        </w:tc>
        <w:tc>
          <w:tcPr>
            <w:tcW w:w="566" w:type="dxa"/>
          </w:tcPr>
          <w:p w14:paraId="284B1AEB" w14:textId="77777777" w:rsidR="0070095E" w:rsidRPr="008E4FB3" w:rsidRDefault="0070095E" w:rsidP="0070095E">
            <w:pPr>
              <w:jc w:val="center"/>
              <w:rPr>
                <w:rFonts w:cs="Calibri"/>
                <w:sz w:val="18"/>
                <w:szCs w:val="18"/>
              </w:rPr>
            </w:pPr>
          </w:p>
        </w:tc>
        <w:tc>
          <w:tcPr>
            <w:tcW w:w="567" w:type="dxa"/>
          </w:tcPr>
          <w:p w14:paraId="64547D37" w14:textId="77777777" w:rsidR="0070095E" w:rsidRPr="008E4FB3" w:rsidRDefault="0070095E" w:rsidP="0070095E">
            <w:pPr>
              <w:jc w:val="center"/>
              <w:rPr>
                <w:rFonts w:cs="Calibri"/>
                <w:sz w:val="18"/>
                <w:szCs w:val="18"/>
              </w:rPr>
            </w:pPr>
            <w:r w:rsidRPr="008E4FB3">
              <w:rPr>
                <w:rFonts w:cs="Calibri"/>
                <w:sz w:val="18"/>
                <w:szCs w:val="18"/>
              </w:rPr>
              <w:t>●</w:t>
            </w:r>
          </w:p>
        </w:tc>
        <w:tc>
          <w:tcPr>
            <w:tcW w:w="567" w:type="dxa"/>
          </w:tcPr>
          <w:p w14:paraId="18548AA3" w14:textId="77777777" w:rsidR="0070095E" w:rsidRPr="008E4FB3" w:rsidRDefault="0070095E" w:rsidP="0070095E">
            <w:pPr>
              <w:jc w:val="center"/>
              <w:rPr>
                <w:rFonts w:cs="Calibri"/>
                <w:sz w:val="18"/>
                <w:szCs w:val="18"/>
              </w:rPr>
            </w:pPr>
          </w:p>
        </w:tc>
        <w:tc>
          <w:tcPr>
            <w:tcW w:w="566" w:type="dxa"/>
          </w:tcPr>
          <w:p w14:paraId="7E575904" w14:textId="77777777" w:rsidR="0070095E" w:rsidRPr="008E4FB3" w:rsidRDefault="0070095E" w:rsidP="0070095E">
            <w:pPr>
              <w:jc w:val="center"/>
              <w:rPr>
                <w:rFonts w:cs="Calibri"/>
                <w:sz w:val="18"/>
                <w:szCs w:val="18"/>
              </w:rPr>
            </w:pPr>
          </w:p>
        </w:tc>
        <w:tc>
          <w:tcPr>
            <w:tcW w:w="567" w:type="dxa"/>
          </w:tcPr>
          <w:p w14:paraId="77FEEB6E" w14:textId="77777777" w:rsidR="0070095E" w:rsidRPr="008E4FB3" w:rsidRDefault="0070095E" w:rsidP="0070095E">
            <w:pPr>
              <w:jc w:val="center"/>
              <w:rPr>
                <w:rFonts w:cs="Calibri"/>
                <w:sz w:val="18"/>
                <w:szCs w:val="18"/>
              </w:rPr>
            </w:pPr>
            <w:r w:rsidRPr="008E4FB3">
              <w:rPr>
                <w:rFonts w:cs="Calibri"/>
                <w:sz w:val="18"/>
                <w:szCs w:val="18"/>
              </w:rPr>
              <w:t>●</w:t>
            </w:r>
          </w:p>
        </w:tc>
        <w:tc>
          <w:tcPr>
            <w:tcW w:w="567" w:type="dxa"/>
          </w:tcPr>
          <w:p w14:paraId="099ADA45" w14:textId="77777777" w:rsidR="0070095E" w:rsidRPr="008E4FB3" w:rsidRDefault="0070095E" w:rsidP="0070095E">
            <w:pPr>
              <w:jc w:val="center"/>
              <w:rPr>
                <w:rFonts w:cs="Calibri"/>
                <w:sz w:val="18"/>
                <w:szCs w:val="18"/>
              </w:rPr>
            </w:pPr>
          </w:p>
        </w:tc>
        <w:tc>
          <w:tcPr>
            <w:tcW w:w="566" w:type="dxa"/>
          </w:tcPr>
          <w:p w14:paraId="14B42D8F" w14:textId="77777777" w:rsidR="0070095E" w:rsidRPr="008E4FB3" w:rsidRDefault="0070095E" w:rsidP="0070095E">
            <w:pPr>
              <w:jc w:val="center"/>
              <w:rPr>
                <w:rFonts w:cs="Calibri"/>
                <w:sz w:val="18"/>
                <w:szCs w:val="18"/>
              </w:rPr>
            </w:pPr>
          </w:p>
        </w:tc>
        <w:tc>
          <w:tcPr>
            <w:tcW w:w="567" w:type="dxa"/>
          </w:tcPr>
          <w:p w14:paraId="5F448C08" w14:textId="77777777" w:rsidR="0070095E" w:rsidRPr="008E4FB3" w:rsidRDefault="0070095E" w:rsidP="0070095E">
            <w:pPr>
              <w:jc w:val="center"/>
              <w:rPr>
                <w:rFonts w:cs="Calibri"/>
                <w:sz w:val="18"/>
                <w:szCs w:val="18"/>
              </w:rPr>
            </w:pPr>
            <w:r w:rsidRPr="008E4FB3">
              <w:rPr>
                <w:rFonts w:cs="Calibri"/>
                <w:sz w:val="18"/>
                <w:szCs w:val="18"/>
              </w:rPr>
              <w:t>●</w:t>
            </w:r>
          </w:p>
        </w:tc>
        <w:tc>
          <w:tcPr>
            <w:tcW w:w="567" w:type="dxa"/>
          </w:tcPr>
          <w:p w14:paraId="63BCFAE0" w14:textId="77777777" w:rsidR="0070095E" w:rsidRPr="008E4FB3" w:rsidRDefault="0070095E" w:rsidP="0070095E">
            <w:pPr>
              <w:jc w:val="center"/>
              <w:rPr>
                <w:rFonts w:cs="Calibri"/>
                <w:sz w:val="18"/>
                <w:szCs w:val="18"/>
              </w:rPr>
            </w:pPr>
          </w:p>
        </w:tc>
      </w:tr>
      <w:tr w:rsidR="0070095E" w:rsidRPr="00CB3BD3" w14:paraId="736E7113" w14:textId="77777777" w:rsidTr="00780960">
        <w:trPr>
          <w:trHeight w:val="267"/>
        </w:trPr>
        <w:tc>
          <w:tcPr>
            <w:tcW w:w="419" w:type="dxa"/>
          </w:tcPr>
          <w:p w14:paraId="104E27BF" w14:textId="08211253" w:rsidR="0070095E" w:rsidRPr="008E4FB3" w:rsidRDefault="0070095E" w:rsidP="0070095E">
            <w:pPr>
              <w:jc w:val="right"/>
              <w:rPr>
                <w:rFonts w:cs="Calibri"/>
                <w:sz w:val="18"/>
                <w:szCs w:val="18"/>
              </w:rPr>
            </w:pPr>
            <w:r>
              <w:rPr>
                <w:rFonts w:cs="Calibri"/>
                <w:sz w:val="18"/>
                <w:szCs w:val="18"/>
              </w:rPr>
              <w:t>21</w:t>
            </w:r>
          </w:p>
        </w:tc>
        <w:tc>
          <w:tcPr>
            <w:tcW w:w="3660" w:type="dxa"/>
          </w:tcPr>
          <w:p w14:paraId="3D0D6761" w14:textId="706FE918" w:rsidR="0070095E" w:rsidRPr="008E4FB3" w:rsidRDefault="0070095E" w:rsidP="0070095E">
            <w:pPr>
              <w:rPr>
                <w:rFonts w:cs="Calibri"/>
                <w:sz w:val="18"/>
                <w:szCs w:val="18"/>
              </w:rPr>
            </w:pPr>
            <w:r w:rsidRPr="008E4FB3">
              <w:rPr>
                <w:rFonts w:cs="Calibri"/>
                <w:sz w:val="18"/>
                <w:szCs w:val="18"/>
              </w:rPr>
              <w:t>Out-of-pocket expenses/time off work</w:t>
            </w:r>
          </w:p>
        </w:tc>
        <w:tc>
          <w:tcPr>
            <w:tcW w:w="3297" w:type="dxa"/>
          </w:tcPr>
          <w:p w14:paraId="3AAEF7B3" w14:textId="79652A17" w:rsidR="0070095E" w:rsidRPr="008E4FB3" w:rsidRDefault="0070095E" w:rsidP="0070095E">
            <w:pPr>
              <w:jc w:val="center"/>
              <w:rPr>
                <w:rFonts w:cs="Calibri"/>
                <w:sz w:val="18"/>
                <w:szCs w:val="18"/>
              </w:rPr>
            </w:pPr>
            <w:r w:rsidRPr="008E4FB3">
              <w:rPr>
                <w:rFonts w:cs="Calibri"/>
                <w:sz w:val="18"/>
                <w:szCs w:val="18"/>
              </w:rPr>
              <w:t>Bespoke</w:t>
            </w:r>
          </w:p>
        </w:tc>
        <w:tc>
          <w:tcPr>
            <w:tcW w:w="566" w:type="dxa"/>
          </w:tcPr>
          <w:p w14:paraId="5AF90D9F" w14:textId="77777777" w:rsidR="0070095E" w:rsidRPr="008E4FB3" w:rsidRDefault="0070095E" w:rsidP="0070095E">
            <w:pPr>
              <w:jc w:val="center"/>
              <w:rPr>
                <w:rFonts w:cs="Calibri"/>
                <w:sz w:val="18"/>
                <w:szCs w:val="18"/>
              </w:rPr>
            </w:pPr>
          </w:p>
        </w:tc>
        <w:tc>
          <w:tcPr>
            <w:tcW w:w="567" w:type="dxa"/>
          </w:tcPr>
          <w:p w14:paraId="4643D066" w14:textId="34F5F65D" w:rsidR="0070095E" w:rsidRPr="008E4FB3" w:rsidRDefault="0070095E" w:rsidP="0070095E">
            <w:pPr>
              <w:jc w:val="center"/>
              <w:rPr>
                <w:rFonts w:cs="Calibri"/>
                <w:sz w:val="18"/>
                <w:szCs w:val="18"/>
              </w:rPr>
            </w:pPr>
          </w:p>
        </w:tc>
        <w:tc>
          <w:tcPr>
            <w:tcW w:w="567" w:type="dxa"/>
          </w:tcPr>
          <w:p w14:paraId="329EC2EE" w14:textId="77777777" w:rsidR="0070095E" w:rsidRPr="008E4FB3" w:rsidRDefault="0070095E" w:rsidP="0070095E">
            <w:pPr>
              <w:jc w:val="center"/>
              <w:rPr>
                <w:rFonts w:cs="Calibri"/>
                <w:sz w:val="18"/>
                <w:szCs w:val="18"/>
              </w:rPr>
            </w:pPr>
          </w:p>
        </w:tc>
        <w:tc>
          <w:tcPr>
            <w:tcW w:w="566" w:type="dxa"/>
          </w:tcPr>
          <w:p w14:paraId="0FA8F131" w14:textId="77777777" w:rsidR="0070095E" w:rsidRPr="008E4FB3" w:rsidRDefault="0070095E" w:rsidP="0070095E">
            <w:pPr>
              <w:jc w:val="center"/>
              <w:rPr>
                <w:rFonts w:cs="Calibri"/>
                <w:sz w:val="18"/>
                <w:szCs w:val="18"/>
              </w:rPr>
            </w:pPr>
          </w:p>
        </w:tc>
        <w:tc>
          <w:tcPr>
            <w:tcW w:w="567" w:type="dxa"/>
          </w:tcPr>
          <w:p w14:paraId="5F399846" w14:textId="77777777" w:rsidR="0070095E" w:rsidRPr="008E4FB3" w:rsidRDefault="0070095E" w:rsidP="0070095E">
            <w:pPr>
              <w:jc w:val="center"/>
              <w:rPr>
                <w:rFonts w:cs="Calibri"/>
                <w:sz w:val="18"/>
                <w:szCs w:val="18"/>
              </w:rPr>
            </w:pPr>
            <w:r w:rsidRPr="008E4FB3">
              <w:rPr>
                <w:rFonts w:cs="Calibri"/>
                <w:sz w:val="18"/>
                <w:szCs w:val="18"/>
              </w:rPr>
              <w:t>●</w:t>
            </w:r>
          </w:p>
        </w:tc>
        <w:tc>
          <w:tcPr>
            <w:tcW w:w="567" w:type="dxa"/>
          </w:tcPr>
          <w:p w14:paraId="3F93AD77" w14:textId="77777777" w:rsidR="0070095E" w:rsidRPr="008E4FB3" w:rsidRDefault="0070095E" w:rsidP="0070095E">
            <w:pPr>
              <w:jc w:val="center"/>
              <w:rPr>
                <w:rFonts w:cs="Calibri"/>
                <w:sz w:val="18"/>
                <w:szCs w:val="18"/>
              </w:rPr>
            </w:pPr>
          </w:p>
        </w:tc>
        <w:tc>
          <w:tcPr>
            <w:tcW w:w="566" w:type="dxa"/>
          </w:tcPr>
          <w:p w14:paraId="1F72879F" w14:textId="77777777" w:rsidR="0070095E" w:rsidRPr="008E4FB3" w:rsidRDefault="0070095E" w:rsidP="0070095E">
            <w:pPr>
              <w:jc w:val="center"/>
              <w:rPr>
                <w:rFonts w:cs="Calibri"/>
                <w:sz w:val="18"/>
                <w:szCs w:val="18"/>
              </w:rPr>
            </w:pPr>
          </w:p>
        </w:tc>
        <w:tc>
          <w:tcPr>
            <w:tcW w:w="567" w:type="dxa"/>
          </w:tcPr>
          <w:p w14:paraId="07C9ACFE" w14:textId="77777777" w:rsidR="0070095E" w:rsidRPr="008E4FB3" w:rsidRDefault="0070095E" w:rsidP="0070095E">
            <w:pPr>
              <w:jc w:val="center"/>
              <w:rPr>
                <w:rFonts w:cs="Calibri"/>
                <w:sz w:val="18"/>
                <w:szCs w:val="18"/>
              </w:rPr>
            </w:pPr>
            <w:r w:rsidRPr="008E4FB3">
              <w:rPr>
                <w:rFonts w:cs="Calibri"/>
                <w:sz w:val="18"/>
                <w:szCs w:val="18"/>
              </w:rPr>
              <w:t>●</w:t>
            </w:r>
          </w:p>
        </w:tc>
        <w:tc>
          <w:tcPr>
            <w:tcW w:w="567" w:type="dxa"/>
          </w:tcPr>
          <w:p w14:paraId="5EFE31A9" w14:textId="77777777" w:rsidR="0070095E" w:rsidRPr="008E4FB3" w:rsidRDefault="0070095E" w:rsidP="0070095E">
            <w:pPr>
              <w:jc w:val="center"/>
              <w:rPr>
                <w:rFonts w:cs="Calibri"/>
                <w:sz w:val="18"/>
                <w:szCs w:val="18"/>
              </w:rPr>
            </w:pPr>
          </w:p>
        </w:tc>
        <w:tc>
          <w:tcPr>
            <w:tcW w:w="566" w:type="dxa"/>
          </w:tcPr>
          <w:p w14:paraId="58C412BC" w14:textId="77777777" w:rsidR="0070095E" w:rsidRPr="008E4FB3" w:rsidRDefault="0070095E" w:rsidP="0070095E">
            <w:pPr>
              <w:jc w:val="center"/>
              <w:rPr>
                <w:rFonts w:cs="Calibri"/>
                <w:sz w:val="18"/>
                <w:szCs w:val="18"/>
              </w:rPr>
            </w:pPr>
          </w:p>
        </w:tc>
        <w:tc>
          <w:tcPr>
            <w:tcW w:w="567" w:type="dxa"/>
          </w:tcPr>
          <w:p w14:paraId="750F972D" w14:textId="77777777" w:rsidR="0070095E" w:rsidRPr="008E4FB3" w:rsidRDefault="0070095E" w:rsidP="0070095E">
            <w:pPr>
              <w:jc w:val="center"/>
              <w:rPr>
                <w:rFonts w:cs="Calibri"/>
                <w:sz w:val="18"/>
                <w:szCs w:val="18"/>
              </w:rPr>
            </w:pPr>
            <w:r w:rsidRPr="008E4FB3">
              <w:rPr>
                <w:rFonts w:cs="Calibri"/>
                <w:sz w:val="18"/>
                <w:szCs w:val="18"/>
              </w:rPr>
              <w:t>●</w:t>
            </w:r>
          </w:p>
        </w:tc>
        <w:tc>
          <w:tcPr>
            <w:tcW w:w="567" w:type="dxa"/>
          </w:tcPr>
          <w:p w14:paraId="7227943A" w14:textId="77777777" w:rsidR="0070095E" w:rsidRPr="008E4FB3" w:rsidRDefault="0070095E" w:rsidP="0070095E">
            <w:pPr>
              <w:jc w:val="center"/>
              <w:rPr>
                <w:rFonts w:cs="Calibri"/>
                <w:sz w:val="18"/>
                <w:szCs w:val="18"/>
              </w:rPr>
            </w:pPr>
          </w:p>
        </w:tc>
      </w:tr>
      <w:tr w:rsidR="0070095E" w:rsidRPr="00CB3BD3" w14:paraId="439C79A6" w14:textId="77777777" w:rsidTr="00780960">
        <w:trPr>
          <w:trHeight w:val="253"/>
        </w:trPr>
        <w:tc>
          <w:tcPr>
            <w:tcW w:w="419" w:type="dxa"/>
          </w:tcPr>
          <w:p w14:paraId="614D6DA1" w14:textId="07E019AF" w:rsidR="0070095E" w:rsidRPr="008E4FB3" w:rsidRDefault="0070095E" w:rsidP="0070095E">
            <w:pPr>
              <w:jc w:val="right"/>
              <w:rPr>
                <w:rFonts w:cs="Calibri"/>
                <w:sz w:val="18"/>
                <w:szCs w:val="18"/>
              </w:rPr>
            </w:pPr>
            <w:r>
              <w:rPr>
                <w:rFonts w:cs="Calibri"/>
                <w:sz w:val="18"/>
                <w:szCs w:val="18"/>
              </w:rPr>
              <w:t>22</w:t>
            </w:r>
          </w:p>
        </w:tc>
        <w:tc>
          <w:tcPr>
            <w:tcW w:w="3660" w:type="dxa"/>
          </w:tcPr>
          <w:p w14:paraId="7273B4D1" w14:textId="693910A6" w:rsidR="0070095E" w:rsidRPr="008E4FB3" w:rsidRDefault="0070095E" w:rsidP="0070095E">
            <w:pPr>
              <w:rPr>
                <w:rFonts w:cs="Calibri"/>
                <w:sz w:val="18"/>
                <w:szCs w:val="18"/>
              </w:rPr>
            </w:pPr>
            <w:r w:rsidRPr="008E4FB3">
              <w:rPr>
                <w:rFonts w:cs="Calibri"/>
                <w:sz w:val="18"/>
                <w:szCs w:val="18"/>
              </w:rPr>
              <w:t>Trial participation experience</w:t>
            </w:r>
          </w:p>
        </w:tc>
        <w:tc>
          <w:tcPr>
            <w:tcW w:w="3297" w:type="dxa"/>
          </w:tcPr>
          <w:p w14:paraId="5BECB561" w14:textId="4D40A2DF" w:rsidR="0070095E" w:rsidRPr="008E4FB3" w:rsidRDefault="0070095E" w:rsidP="0070095E">
            <w:pPr>
              <w:jc w:val="center"/>
              <w:rPr>
                <w:rFonts w:cs="Calibri"/>
                <w:sz w:val="18"/>
                <w:szCs w:val="18"/>
              </w:rPr>
            </w:pPr>
            <w:r w:rsidRPr="008E4FB3">
              <w:rPr>
                <w:rFonts w:cs="Calibri"/>
                <w:sz w:val="18"/>
                <w:szCs w:val="18"/>
              </w:rPr>
              <w:t>(Exit questionnaire)</w:t>
            </w:r>
          </w:p>
        </w:tc>
        <w:tc>
          <w:tcPr>
            <w:tcW w:w="566" w:type="dxa"/>
          </w:tcPr>
          <w:p w14:paraId="22F72308" w14:textId="77777777" w:rsidR="0070095E" w:rsidRPr="008E4FB3" w:rsidRDefault="0070095E" w:rsidP="0070095E">
            <w:pPr>
              <w:jc w:val="center"/>
              <w:rPr>
                <w:rFonts w:cs="Calibri"/>
                <w:sz w:val="18"/>
                <w:szCs w:val="18"/>
              </w:rPr>
            </w:pPr>
          </w:p>
        </w:tc>
        <w:tc>
          <w:tcPr>
            <w:tcW w:w="567" w:type="dxa"/>
          </w:tcPr>
          <w:p w14:paraId="7E07A6BF" w14:textId="77777777" w:rsidR="0070095E" w:rsidRPr="008E4FB3" w:rsidRDefault="0070095E" w:rsidP="0070095E">
            <w:pPr>
              <w:jc w:val="center"/>
              <w:rPr>
                <w:rFonts w:cs="Calibri"/>
                <w:sz w:val="18"/>
                <w:szCs w:val="18"/>
              </w:rPr>
            </w:pPr>
          </w:p>
        </w:tc>
        <w:tc>
          <w:tcPr>
            <w:tcW w:w="567" w:type="dxa"/>
          </w:tcPr>
          <w:p w14:paraId="0694DA1D" w14:textId="77777777" w:rsidR="0070095E" w:rsidRPr="008E4FB3" w:rsidRDefault="0070095E" w:rsidP="0070095E">
            <w:pPr>
              <w:jc w:val="center"/>
              <w:rPr>
                <w:rFonts w:cs="Calibri"/>
                <w:sz w:val="18"/>
                <w:szCs w:val="18"/>
              </w:rPr>
            </w:pPr>
          </w:p>
        </w:tc>
        <w:tc>
          <w:tcPr>
            <w:tcW w:w="566" w:type="dxa"/>
          </w:tcPr>
          <w:p w14:paraId="17802D3B" w14:textId="77777777" w:rsidR="0070095E" w:rsidRPr="008E4FB3" w:rsidRDefault="0070095E" w:rsidP="0070095E">
            <w:pPr>
              <w:jc w:val="center"/>
              <w:rPr>
                <w:rFonts w:cs="Calibri"/>
                <w:sz w:val="18"/>
                <w:szCs w:val="18"/>
              </w:rPr>
            </w:pPr>
          </w:p>
        </w:tc>
        <w:tc>
          <w:tcPr>
            <w:tcW w:w="567" w:type="dxa"/>
          </w:tcPr>
          <w:p w14:paraId="2B53E7BB" w14:textId="77777777" w:rsidR="0070095E" w:rsidRPr="008E4FB3" w:rsidRDefault="0070095E" w:rsidP="0070095E">
            <w:pPr>
              <w:jc w:val="center"/>
              <w:rPr>
                <w:rFonts w:cs="Calibri"/>
                <w:sz w:val="18"/>
                <w:szCs w:val="18"/>
              </w:rPr>
            </w:pPr>
          </w:p>
        </w:tc>
        <w:tc>
          <w:tcPr>
            <w:tcW w:w="567" w:type="dxa"/>
          </w:tcPr>
          <w:p w14:paraId="4CEDCCB8" w14:textId="77777777" w:rsidR="0070095E" w:rsidRPr="008E4FB3" w:rsidRDefault="0070095E" w:rsidP="0070095E">
            <w:pPr>
              <w:jc w:val="center"/>
              <w:rPr>
                <w:rFonts w:cs="Calibri"/>
                <w:sz w:val="18"/>
                <w:szCs w:val="18"/>
              </w:rPr>
            </w:pPr>
          </w:p>
        </w:tc>
        <w:tc>
          <w:tcPr>
            <w:tcW w:w="566" w:type="dxa"/>
          </w:tcPr>
          <w:p w14:paraId="59D39C3D" w14:textId="77777777" w:rsidR="0070095E" w:rsidRPr="008E4FB3" w:rsidRDefault="0070095E" w:rsidP="0070095E">
            <w:pPr>
              <w:jc w:val="center"/>
              <w:rPr>
                <w:rFonts w:cs="Calibri"/>
                <w:sz w:val="18"/>
                <w:szCs w:val="18"/>
              </w:rPr>
            </w:pPr>
          </w:p>
        </w:tc>
        <w:tc>
          <w:tcPr>
            <w:tcW w:w="567" w:type="dxa"/>
          </w:tcPr>
          <w:p w14:paraId="261DB17E" w14:textId="77777777" w:rsidR="0070095E" w:rsidRPr="008E4FB3" w:rsidRDefault="0070095E" w:rsidP="0070095E">
            <w:pPr>
              <w:jc w:val="center"/>
              <w:rPr>
                <w:rFonts w:cs="Calibri"/>
                <w:sz w:val="18"/>
                <w:szCs w:val="18"/>
              </w:rPr>
            </w:pPr>
          </w:p>
        </w:tc>
        <w:tc>
          <w:tcPr>
            <w:tcW w:w="567" w:type="dxa"/>
          </w:tcPr>
          <w:p w14:paraId="5C2F06BD" w14:textId="77777777" w:rsidR="0070095E" w:rsidRPr="008E4FB3" w:rsidRDefault="0070095E" w:rsidP="0070095E">
            <w:pPr>
              <w:jc w:val="center"/>
              <w:rPr>
                <w:rFonts w:cs="Calibri"/>
                <w:sz w:val="18"/>
                <w:szCs w:val="18"/>
              </w:rPr>
            </w:pPr>
          </w:p>
        </w:tc>
        <w:tc>
          <w:tcPr>
            <w:tcW w:w="566" w:type="dxa"/>
          </w:tcPr>
          <w:p w14:paraId="132263F1" w14:textId="77777777" w:rsidR="0070095E" w:rsidRPr="008E4FB3" w:rsidRDefault="0070095E" w:rsidP="0070095E">
            <w:pPr>
              <w:jc w:val="center"/>
              <w:rPr>
                <w:rFonts w:cs="Calibri"/>
                <w:sz w:val="18"/>
                <w:szCs w:val="18"/>
              </w:rPr>
            </w:pPr>
          </w:p>
        </w:tc>
        <w:tc>
          <w:tcPr>
            <w:tcW w:w="567" w:type="dxa"/>
          </w:tcPr>
          <w:p w14:paraId="2960E1E1" w14:textId="43B51470" w:rsidR="0070095E" w:rsidRPr="008E4FB3" w:rsidRDefault="0070095E" w:rsidP="0070095E">
            <w:pPr>
              <w:jc w:val="center"/>
              <w:rPr>
                <w:rFonts w:cs="Calibri"/>
                <w:sz w:val="18"/>
                <w:szCs w:val="18"/>
              </w:rPr>
            </w:pPr>
            <w:r w:rsidRPr="008E4FB3">
              <w:rPr>
                <w:rFonts w:cs="Calibri"/>
                <w:sz w:val="18"/>
                <w:szCs w:val="18"/>
              </w:rPr>
              <w:t>●</w:t>
            </w:r>
          </w:p>
        </w:tc>
        <w:tc>
          <w:tcPr>
            <w:tcW w:w="567" w:type="dxa"/>
          </w:tcPr>
          <w:p w14:paraId="04C6399A" w14:textId="77777777" w:rsidR="0070095E" w:rsidRPr="008E4FB3" w:rsidRDefault="0070095E" w:rsidP="0070095E">
            <w:pPr>
              <w:jc w:val="center"/>
              <w:rPr>
                <w:rFonts w:cs="Calibri"/>
                <w:sz w:val="18"/>
                <w:szCs w:val="18"/>
              </w:rPr>
            </w:pPr>
          </w:p>
        </w:tc>
      </w:tr>
      <w:tr w:rsidR="0070095E" w:rsidRPr="00CB3BD3" w14:paraId="4BB3DDFE" w14:textId="77777777" w:rsidTr="00780960">
        <w:trPr>
          <w:trHeight w:val="253"/>
        </w:trPr>
        <w:tc>
          <w:tcPr>
            <w:tcW w:w="419" w:type="dxa"/>
          </w:tcPr>
          <w:p w14:paraId="17F21B5A" w14:textId="06C9A9E9" w:rsidR="0070095E" w:rsidRPr="008E4FB3" w:rsidRDefault="0070095E" w:rsidP="0070095E">
            <w:pPr>
              <w:jc w:val="right"/>
              <w:rPr>
                <w:rFonts w:cs="Calibri"/>
                <w:sz w:val="18"/>
                <w:szCs w:val="18"/>
              </w:rPr>
            </w:pPr>
            <w:r>
              <w:rPr>
                <w:rFonts w:cs="Calibri"/>
                <w:sz w:val="18"/>
                <w:szCs w:val="18"/>
              </w:rPr>
              <w:t>23</w:t>
            </w:r>
          </w:p>
        </w:tc>
        <w:tc>
          <w:tcPr>
            <w:tcW w:w="3660" w:type="dxa"/>
          </w:tcPr>
          <w:p w14:paraId="36CF2A87" w14:textId="7FA27F14" w:rsidR="0070095E" w:rsidRPr="008E4FB3" w:rsidRDefault="0070095E" w:rsidP="0070095E">
            <w:pPr>
              <w:rPr>
                <w:rFonts w:cs="Calibri"/>
                <w:sz w:val="18"/>
                <w:szCs w:val="18"/>
              </w:rPr>
            </w:pPr>
            <w:r w:rsidRPr="008E4FB3">
              <w:rPr>
                <w:rFonts w:cs="Calibri"/>
                <w:sz w:val="18"/>
                <w:szCs w:val="18"/>
              </w:rPr>
              <w:t>GP consultations, prescriptions and referrals</w:t>
            </w:r>
          </w:p>
        </w:tc>
        <w:tc>
          <w:tcPr>
            <w:tcW w:w="3297" w:type="dxa"/>
          </w:tcPr>
          <w:p w14:paraId="20EBF6C9" w14:textId="0833EC42" w:rsidR="0070095E" w:rsidRPr="008E4FB3" w:rsidRDefault="0070095E" w:rsidP="0070095E">
            <w:pPr>
              <w:jc w:val="center"/>
              <w:rPr>
                <w:rFonts w:cs="Calibri"/>
                <w:sz w:val="18"/>
                <w:szCs w:val="18"/>
              </w:rPr>
            </w:pPr>
            <w:r w:rsidRPr="008E4FB3">
              <w:rPr>
                <w:rFonts w:cs="Calibri"/>
                <w:sz w:val="18"/>
                <w:szCs w:val="18"/>
              </w:rPr>
              <w:t>EMR notes review</w:t>
            </w:r>
          </w:p>
        </w:tc>
        <w:tc>
          <w:tcPr>
            <w:tcW w:w="566" w:type="dxa"/>
          </w:tcPr>
          <w:p w14:paraId="6CAB1B5B" w14:textId="77777777" w:rsidR="0070095E" w:rsidRPr="008E4FB3" w:rsidRDefault="0070095E" w:rsidP="0070095E">
            <w:pPr>
              <w:jc w:val="center"/>
              <w:rPr>
                <w:rFonts w:cs="Calibri"/>
                <w:sz w:val="18"/>
                <w:szCs w:val="18"/>
              </w:rPr>
            </w:pPr>
          </w:p>
        </w:tc>
        <w:tc>
          <w:tcPr>
            <w:tcW w:w="567" w:type="dxa"/>
          </w:tcPr>
          <w:p w14:paraId="449F3B02" w14:textId="746F4B5D" w:rsidR="0070095E" w:rsidRPr="008E4FB3" w:rsidRDefault="0070095E" w:rsidP="0070095E">
            <w:pPr>
              <w:jc w:val="center"/>
              <w:rPr>
                <w:rFonts w:cs="Calibri"/>
                <w:sz w:val="18"/>
                <w:szCs w:val="18"/>
              </w:rPr>
            </w:pPr>
          </w:p>
        </w:tc>
        <w:tc>
          <w:tcPr>
            <w:tcW w:w="567" w:type="dxa"/>
          </w:tcPr>
          <w:p w14:paraId="2BA79DE2" w14:textId="77777777" w:rsidR="0070095E" w:rsidRPr="008E4FB3" w:rsidRDefault="0070095E" w:rsidP="0070095E">
            <w:pPr>
              <w:jc w:val="center"/>
              <w:rPr>
                <w:rFonts w:cs="Calibri"/>
                <w:sz w:val="18"/>
                <w:szCs w:val="18"/>
              </w:rPr>
            </w:pPr>
          </w:p>
        </w:tc>
        <w:tc>
          <w:tcPr>
            <w:tcW w:w="566" w:type="dxa"/>
          </w:tcPr>
          <w:p w14:paraId="5860BEFE" w14:textId="77777777" w:rsidR="0070095E" w:rsidRPr="008E4FB3" w:rsidRDefault="0070095E" w:rsidP="0070095E">
            <w:pPr>
              <w:jc w:val="center"/>
              <w:rPr>
                <w:rFonts w:cs="Calibri"/>
                <w:sz w:val="18"/>
                <w:szCs w:val="18"/>
              </w:rPr>
            </w:pPr>
          </w:p>
        </w:tc>
        <w:tc>
          <w:tcPr>
            <w:tcW w:w="567" w:type="dxa"/>
          </w:tcPr>
          <w:p w14:paraId="128BF297" w14:textId="77777777" w:rsidR="0070095E" w:rsidRPr="008E4FB3" w:rsidRDefault="0070095E" w:rsidP="0070095E">
            <w:pPr>
              <w:jc w:val="center"/>
              <w:rPr>
                <w:rFonts w:cs="Calibri"/>
                <w:sz w:val="18"/>
                <w:szCs w:val="18"/>
              </w:rPr>
            </w:pPr>
          </w:p>
        </w:tc>
        <w:tc>
          <w:tcPr>
            <w:tcW w:w="567" w:type="dxa"/>
          </w:tcPr>
          <w:p w14:paraId="1DE635F1" w14:textId="77777777" w:rsidR="0070095E" w:rsidRPr="008E4FB3" w:rsidRDefault="0070095E" w:rsidP="0070095E">
            <w:pPr>
              <w:jc w:val="center"/>
              <w:rPr>
                <w:rFonts w:cs="Calibri"/>
                <w:sz w:val="18"/>
                <w:szCs w:val="18"/>
              </w:rPr>
            </w:pPr>
          </w:p>
        </w:tc>
        <w:tc>
          <w:tcPr>
            <w:tcW w:w="566" w:type="dxa"/>
          </w:tcPr>
          <w:p w14:paraId="23B0230A" w14:textId="77777777" w:rsidR="0070095E" w:rsidRPr="008E4FB3" w:rsidRDefault="0070095E" w:rsidP="0070095E">
            <w:pPr>
              <w:jc w:val="center"/>
              <w:rPr>
                <w:rFonts w:cs="Calibri"/>
                <w:sz w:val="18"/>
                <w:szCs w:val="18"/>
              </w:rPr>
            </w:pPr>
          </w:p>
        </w:tc>
        <w:tc>
          <w:tcPr>
            <w:tcW w:w="567" w:type="dxa"/>
          </w:tcPr>
          <w:p w14:paraId="373CEADC" w14:textId="77777777" w:rsidR="0070095E" w:rsidRPr="008E4FB3" w:rsidRDefault="0070095E" w:rsidP="0070095E">
            <w:pPr>
              <w:jc w:val="center"/>
              <w:rPr>
                <w:rFonts w:cs="Calibri"/>
                <w:sz w:val="18"/>
                <w:szCs w:val="18"/>
              </w:rPr>
            </w:pPr>
          </w:p>
        </w:tc>
        <w:tc>
          <w:tcPr>
            <w:tcW w:w="567" w:type="dxa"/>
          </w:tcPr>
          <w:p w14:paraId="370AC48D" w14:textId="77777777" w:rsidR="0070095E" w:rsidRPr="008E4FB3" w:rsidRDefault="0070095E" w:rsidP="0070095E">
            <w:pPr>
              <w:jc w:val="center"/>
              <w:rPr>
                <w:rFonts w:cs="Calibri"/>
                <w:sz w:val="18"/>
                <w:szCs w:val="18"/>
              </w:rPr>
            </w:pPr>
          </w:p>
        </w:tc>
        <w:tc>
          <w:tcPr>
            <w:tcW w:w="566" w:type="dxa"/>
          </w:tcPr>
          <w:p w14:paraId="33232BC4" w14:textId="77777777" w:rsidR="0070095E" w:rsidRPr="008E4FB3" w:rsidRDefault="0070095E" w:rsidP="0070095E">
            <w:pPr>
              <w:jc w:val="center"/>
              <w:rPr>
                <w:rFonts w:cs="Calibri"/>
                <w:sz w:val="18"/>
                <w:szCs w:val="18"/>
              </w:rPr>
            </w:pPr>
          </w:p>
        </w:tc>
        <w:tc>
          <w:tcPr>
            <w:tcW w:w="567" w:type="dxa"/>
          </w:tcPr>
          <w:p w14:paraId="6752D02C" w14:textId="77777777" w:rsidR="0070095E" w:rsidRPr="008E4FB3" w:rsidRDefault="0070095E" w:rsidP="0070095E">
            <w:pPr>
              <w:jc w:val="center"/>
              <w:rPr>
                <w:rFonts w:cs="Calibri"/>
                <w:sz w:val="18"/>
                <w:szCs w:val="18"/>
              </w:rPr>
            </w:pPr>
          </w:p>
        </w:tc>
        <w:tc>
          <w:tcPr>
            <w:tcW w:w="567" w:type="dxa"/>
          </w:tcPr>
          <w:p w14:paraId="6F091D3F" w14:textId="77777777" w:rsidR="0070095E" w:rsidRPr="008E4FB3" w:rsidRDefault="0070095E" w:rsidP="0070095E">
            <w:pPr>
              <w:jc w:val="center"/>
              <w:rPr>
                <w:rFonts w:cs="Calibri"/>
                <w:sz w:val="18"/>
                <w:szCs w:val="18"/>
              </w:rPr>
            </w:pPr>
            <w:r w:rsidRPr="008E4FB3">
              <w:rPr>
                <w:rFonts w:cs="Calibri"/>
                <w:sz w:val="18"/>
                <w:szCs w:val="18"/>
              </w:rPr>
              <w:t>●</w:t>
            </w:r>
          </w:p>
        </w:tc>
      </w:tr>
    </w:tbl>
    <w:p w14:paraId="4E582686" w14:textId="7565FBF5" w:rsidR="0063044C" w:rsidRPr="00CB3BD3" w:rsidRDefault="00C53FA6" w:rsidP="0063044C">
      <w:pPr>
        <w:tabs>
          <w:tab w:val="left" w:pos="2975"/>
        </w:tabs>
        <w:ind w:left="113"/>
        <w:rPr>
          <w:rFonts w:cs="Calibri"/>
          <w:sz w:val="20"/>
          <w:szCs w:val="20"/>
        </w:rPr>
      </w:pPr>
      <w:r w:rsidRPr="00CB3BD3">
        <w:rPr>
          <w:rFonts w:cs="Calibri"/>
          <w:sz w:val="20"/>
          <w:szCs w:val="20"/>
        </w:rPr>
        <w:t>Key:</w:t>
      </w:r>
    </w:p>
    <w:tbl>
      <w:tblPr>
        <w:tblStyle w:val="TableGrid"/>
        <w:tblW w:w="0" w:type="auto"/>
        <w:tblInd w:w="113" w:type="dxa"/>
        <w:tblLook w:val="04A0" w:firstRow="1" w:lastRow="0" w:firstColumn="1" w:lastColumn="0" w:noHBand="0" w:noVBand="1"/>
      </w:tblPr>
      <w:tblGrid>
        <w:gridCol w:w="2231"/>
      </w:tblGrid>
      <w:tr w:rsidR="00082DD1" w:rsidRPr="00CB3BD3" w14:paraId="7A9897A5" w14:textId="79BD9DD0" w:rsidTr="006760BB">
        <w:tc>
          <w:tcPr>
            <w:tcW w:w="0" w:type="auto"/>
            <w:shd w:val="clear" w:color="auto" w:fill="D9D9D9" w:themeFill="background1" w:themeFillShade="D9"/>
          </w:tcPr>
          <w:p w14:paraId="04CAFEAB" w14:textId="481D554F" w:rsidR="00082DD1" w:rsidRPr="00CB3BD3" w:rsidRDefault="00082DD1" w:rsidP="0063044C">
            <w:pPr>
              <w:tabs>
                <w:tab w:val="left" w:pos="2975"/>
              </w:tabs>
              <w:rPr>
                <w:rFonts w:cs="Calibri"/>
                <w:sz w:val="20"/>
                <w:szCs w:val="20"/>
              </w:rPr>
            </w:pPr>
            <w:r w:rsidRPr="00CB3BD3">
              <w:rPr>
                <w:rFonts w:cs="Calibri"/>
                <w:sz w:val="20"/>
                <w:szCs w:val="20"/>
              </w:rPr>
              <w:t>Primary outcome/period</w:t>
            </w:r>
          </w:p>
        </w:tc>
      </w:tr>
    </w:tbl>
    <w:p w14:paraId="38F1F3A2" w14:textId="77777777" w:rsidR="006B71F3" w:rsidRDefault="00424087" w:rsidP="006B71F3">
      <w:pPr>
        <w:ind w:firstLine="113"/>
      </w:pPr>
      <w:r>
        <w:t xml:space="preserve">B- = pre-baseline visit; </w:t>
      </w:r>
      <w:r w:rsidR="008C630B">
        <w:t>B = baseline visit</w:t>
      </w:r>
    </w:p>
    <w:p w14:paraId="055E60F1" w14:textId="453D82C7" w:rsidR="006B71F3" w:rsidRDefault="00C77E40" w:rsidP="006B71F3">
      <w:pPr>
        <w:ind w:left="113"/>
      </w:pPr>
      <w:r w:rsidRPr="00C77E40">
        <w:t>○ Case report form ● Self-complete questionnaire</w:t>
      </w:r>
      <w:r>
        <w:t xml:space="preserve">; </w:t>
      </w:r>
      <w:r w:rsidR="00561AA7">
        <w:rPr>
          <w:rFonts w:ascii="Courier New" w:hAnsi="Courier New" w:cs="Courier New"/>
          <w:sz w:val="20"/>
          <w:szCs w:val="20"/>
        </w:rPr>
        <w:t xml:space="preserve">▼ </w:t>
      </w:r>
      <w:r w:rsidR="00561AA7" w:rsidRPr="001209C9">
        <w:t>optional, collected at either baseline or 24 week appointments</w:t>
      </w:r>
      <w:r w:rsidR="00561AA7" w:rsidRPr="00561AA7">
        <w:t>;</w:t>
      </w:r>
      <w:r w:rsidR="00561AA7">
        <w:rPr>
          <w:rFonts w:cs="Calibri"/>
          <w:sz w:val="18"/>
          <w:szCs w:val="18"/>
        </w:rPr>
        <w:t xml:space="preserve"> </w:t>
      </w:r>
      <w:r>
        <w:rPr>
          <w:rFonts w:cs="Calibri"/>
          <w:sz w:val="18"/>
          <w:szCs w:val="18"/>
        </w:rPr>
        <w:t xml:space="preserve">□ </w:t>
      </w:r>
      <w:r w:rsidR="00C53FA6" w:rsidRPr="001209C9">
        <w:t xml:space="preserve">participants in intervention group only; </w:t>
      </w:r>
      <w:r>
        <w:rPr>
          <w:rFonts w:cs="Calibri"/>
          <w:sz w:val="18"/>
          <w:szCs w:val="18"/>
        </w:rPr>
        <w:t>◊</w:t>
      </w:r>
      <w:r w:rsidR="00C53FA6" w:rsidRPr="001209C9">
        <w:t xml:space="preserve"> participants in intervention group only with equivocal/abnormal allergy results</w:t>
      </w:r>
      <w:r w:rsidR="00424087">
        <w:t xml:space="preserve">; </w:t>
      </w:r>
    </w:p>
    <w:p w14:paraId="3A75960F" w14:textId="57EE2C8E" w:rsidR="006B71F3" w:rsidRDefault="0063044C" w:rsidP="006B71F3">
      <w:pPr>
        <w:ind w:left="113"/>
      </w:pPr>
      <w:r w:rsidRPr="001209C9">
        <w:t>†: Participant demographics and medical history</w:t>
      </w:r>
      <w:r w:rsidR="00C30ED7" w:rsidRPr="001209C9">
        <w:t xml:space="preserve">, </w:t>
      </w:r>
      <w:r w:rsidRPr="001209C9">
        <w:t>UK eczema diagnostic criteria</w:t>
      </w:r>
      <w:r w:rsidR="002A3A82" w:rsidRPr="001209C9">
        <w:t xml:space="preserve"> for atopic dermatitis</w:t>
      </w:r>
      <w:r w:rsidR="00C30ED7" w:rsidRPr="00EA521F">
        <w:t>,</w:t>
      </w:r>
      <w:r w:rsidRPr="00EA521F">
        <w:t xml:space="preserve"> </w:t>
      </w:r>
      <w:r w:rsidR="003A184B">
        <w:t xml:space="preserve">family history of atopy, </w:t>
      </w:r>
      <w:r w:rsidR="00EA521F">
        <w:t>parent h</w:t>
      </w:r>
      <w:r w:rsidR="00EA521F" w:rsidRPr="00EA521F">
        <w:t xml:space="preserve">ealth literacy </w:t>
      </w:r>
      <w:r w:rsidR="00B455B9">
        <w:t>(</w:t>
      </w:r>
      <w:r w:rsidR="0068702C">
        <w:t xml:space="preserve">Single Item Literary Screening, SILS) </w:t>
      </w:r>
      <w:r w:rsidR="00C30ED7" w:rsidRPr="00EA521F">
        <w:t>and</w:t>
      </w:r>
      <w:r w:rsidR="00C30ED7" w:rsidRPr="001209C9">
        <w:t xml:space="preserve"> </w:t>
      </w:r>
      <w:r w:rsidRPr="001209C9">
        <w:t>prior expectations</w:t>
      </w:r>
      <w:r w:rsidR="00C30ED7" w:rsidRPr="001209C9">
        <w:t>.</w:t>
      </w:r>
      <w:bookmarkStart w:id="56" w:name="_Ref400695747"/>
      <w:bookmarkStart w:id="57" w:name="_Toc404671201"/>
      <w:bookmarkStart w:id="58" w:name="_Ref475960932"/>
      <w:bookmarkStart w:id="59" w:name="_Toc486335060"/>
      <w:bookmarkStart w:id="60" w:name="_Toc497227032"/>
      <w:bookmarkStart w:id="61" w:name="_Toc497811502"/>
      <w:bookmarkStart w:id="62" w:name="_Toc497811930"/>
      <w:bookmarkStart w:id="63" w:name="_Toc497812132"/>
      <w:bookmarkStart w:id="64" w:name="_Toc497812279"/>
      <w:bookmarkStart w:id="65" w:name="_Toc497812466"/>
      <w:bookmarkStart w:id="66" w:name="_Toc528224178"/>
      <w:r w:rsidR="006B71F3">
        <w:t xml:space="preserve"> </w:t>
      </w:r>
      <w:r w:rsidR="006B71F3" w:rsidRPr="001209C9">
        <w:t xml:space="preserve">‡ </w:t>
      </w:r>
      <w:r w:rsidR="007346BA">
        <w:t xml:space="preserve">Diet </w:t>
      </w:r>
      <w:r w:rsidR="006B71F3" w:rsidRPr="001209C9">
        <w:t>of child and breastfeeding mother, if applicable</w:t>
      </w:r>
    </w:p>
    <w:p w14:paraId="00AECC54" w14:textId="33A97CB7" w:rsidR="00B207E3" w:rsidRDefault="006428D2" w:rsidP="006428D2">
      <w:pPr>
        <w:ind w:left="113"/>
        <w:sectPr w:rsidR="00B207E3" w:rsidSect="00B207E3">
          <w:pgSz w:w="16840" w:h="11900" w:orient="landscape"/>
          <w:pgMar w:top="1440" w:right="1440" w:bottom="1440" w:left="1440" w:header="708" w:footer="708" w:gutter="0"/>
          <w:cols w:space="708"/>
          <w:titlePg/>
          <w:docGrid w:linePitch="360"/>
        </w:sectPr>
      </w:pPr>
      <w:r w:rsidRPr="006428D2">
        <w:t xml:space="preserve"># </w:t>
      </w:r>
      <w:r>
        <w:t>I</w:t>
      </w:r>
      <w:r w:rsidRPr="006428D2">
        <w:t>nclud</w:t>
      </w:r>
      <w:r>
        <w:t>es</w:t>
      </w:r>
      <w:r w:rsidRPr="006428D2">
        <w:t xml:space="preserve"> ModRUM and bespoke questions</w:t>
      </w:r>
    </w:p>
    <w:p w14:paraId="0A536063" w14:textId="60A7E0C8" w:rsidR="00E3758C" w:rsidRDefault="000E41F6" w:rsidP="0041143D">
      <w:pPr>
        <w:pStyle w:val="Heading2"/>
      </w:pPr>
      <w:bookmarkStart w:id="67" w:name="_Toc127440116"/>
      <w:bookmarkEnd w:id="56"/>
      <w:bookmarkEnd w:id="57"/>
      <w:bookmarkEnd w:id="58"/>
      <w:bookmarkEnd w:id="59"/>
      <w:bookmarkEnd w:id="60"/>
      <w:bookmarkEnd w:id="61"/>
      <w:bookmarkEnd w:id="62"/>
      <w:bookmarkEnd w:id="63"/>
      <w:bookmarkEnd w:id="64"/>
      <w:bookmarkEnd w:id="65"/>
      <w:bookmarkEnd w:id="66"/>
      <w:r>
        <w:lastRenderedPageBreak/>
        <w:t xml:space="preserve">Loss to follow-up and </w:t>
      </w:r>
      <w:r w:rsidR="00BA1195">
        <w:t>changes in participation</w:t>
      </w:r>
      <w:bookmarkEnd w:id="67"/>
    </w:p>
    <w:p w14:paraId="30EF52E9" w14:textId="2DA6A07F" w:rsidR="00AE2AD0" w:rsidRDefault="00BA1195" w:rsidP="00CE2AD6">
      <w:r>
        <w:t>P</w:t>
      </w:r>
      <w:r w:rsidR="00993D1B">
        <w:t>articipants will remain in the trial unless they choose to stop their participation, or they are unable to continue for a clinical reason</w:t>
      </w:r>
      <w:r w:rsidR="00AB0204">
        <w:t xml:space="preserve">, </w:t>
      </w:r>
      <w:r w:rsidR="00CE2AD6" w:rsidRPr="003E7CF7">
        <w:t xml:space="preserve">without any consequences for their usual care or follow-up. </w:t>
      </w:r>
      <w:r w:rsidR="00CE2AD6">
        <w:t xml:space="preserve"> </w:t>
      </w:r>
      <w:r w:rsidR="00BC04CF" w:rsidRPr="00FB78C1">
        <w:t>Any changes to a participant’s continuation in the study should be recorded on the appropriate study document (e.g. Change of Permissions Form).</w:t>
      </w:r>
      <w:r w:rsidR="00BC04CF" w:rsidRPr="00FB78C1">
        <w:rPr>
          <w:rFonts w:cstheme="minorHAnsi"/>
        </w:rPr>
        <w:t xml:space="preserve"> </w:t>
      </w:r>
      <w:r w:rsidR="00C62B4D">
        <w:rPr>
          <w:rFonts w:cstheme="minorHAnsi"/>
        </w:rPr>
        <w:t xml:space="preserve"> </w:t>
      </w:r>
      <w:r w:rsidR="00E52828">
        <w:t>Stopping participation in the study</w:t>
      </w:r>
      <w:r w:rsidR="009407CE">
        <w:t xml:space="preserve"> will be</w:t>
      </w:r>
      <w:r w:rsidR="00CE2AD6">
        <w:t xml:space="preserve"> classed as “active” (the participant/clinician contacts the research team saying that they no longer want or are unable to take part) or “passive” (participants stop completing study questionnaires, fail to attend the </w:t>
      </w:r>
      <w:r w:rsidR="00A90BE1">
        <w:t>24</w:t>
      </w:r>
      <w:r w:rsidR="00CE2AD6">
        <w:t xml:space="preserve"> week appointment and/or do not respond to communications from the research team).</w:t>
      </w:r>
      <w:r w:rsidR="00720252">
        <w:t xml:space="preserve"> </w:t>
      </w:r>
    </w:p>
    <w:p w14:paraId="4E3F6C4A" w14:textId="74E48228" w:rsidR="002E4529" w:rsidRDefault="00CE2AD6" w:rsidP="00481A34">
      <w:r>
        <w:t xml:space="preserve">Participants who actively </w:t>
      </w:r>
      <w:r w:rsidR="009407CE">
        <w:t xml:space="preserve">stop participation </w:t>
      </w:r>
      <w:r>
        <w:t xml:space="preserve">will be asked to provide a brief reason for why they would like to </w:t>
      </w:r>
      <w:r w:rsidR="009407CE">
        <w:t>stop</w:t>
      </w:r>
      <w:r w:rsidR="009407CE" w:rsidRPr="00AA75FC">
        <w:t xml:space="preserve"> </w:t>
      </w:r>
      <w:r w:rsidRPr="00AA75FC">
        <w:t xml:space="preserve">and some </w:t>
      </w:r>
      <w:r w:rsidR="0049028D" w:rsidRPr="00AA75FC">
        <w:t>may</w:t>
      </w:r>
      <w:r w:rsidRPr="00AA75FC">
        <w:t xml:space="preserve"> be invited for an interview as part of the </w:t>
      </w:r>
      <w:r w:rsidR="0049028D" w:rsidRPr="00AA75FC">
        <w:t>process evaluation</w:t>
      </w:r>
      <w:r w:rsidRPr="00AA75FC">
        <w:t>.</w:t>
      </w:r>
    </w:p>
    <w:p w14:paraId="52EAC04B" w14:textId="66B4A7BC" w:rsidR="00AE2AD0" w:rsidRPr="00AA75FC" w:rsidRDefault="00AE2AD0" w:rsidP="00481A34">
      <w:r>
        <w:t xml:space="preserve">Participants can choose to stop their participation in the study completely, or they choose to </w:t>
      </w:r>
      <w:r w:rsidR="007B1F54">
        <w:t>stop participation in part of the study, e.g. questionnaires, or any of the optional elements of the study.</w:t>
      </w:r>
    </w:p>
    <w:p w14:paraId="2D0D91E7" w14:textId="77777777" w:rsidR="00DC6D94" w:rsidRDefault="00DC6D94" w:rsidP="00DC6D94">
      <w:pPr>
        <w:pStyle w:val="Heading2"/>
      </w:pPr>
      <w:bookmarkStart w:id="68" w:name="_Toc80351295"/>
      <w:bookmarkStart w:id="69" w:name="_Toc127440117"/>
      <w:r w:rsidRPr="00AA75FC">
        <w:t>Participant payments</w:t>
      </w:r>
      <w:bookmarkEnd w:id="68"/>
      <w:r w:rsidRPr="00AA75FC">
        <w:t xml:space="preserve"> and</w:t>
      </w:r>
      <w:r>
        <w:t xml:space="preserve"> communication</w:t>
      </w:r>
      <w:bookmarkEnd w:id="69"/>
    </w:p>
    <w:p w14:paraId="4530A275" w14:textId="4EB1ED18" w:rsidR="00533AB3" w:rsidRDefault="00D91CE6" w:rsidP="00533AB3">
      <w:r>
        <w:t>To part recompense parents for potential loss of earnings</w:t>
      </w:r>
      <w:r w:rsidR="00481546">
        <w:t>, they</w:t>
      </w:r>
      <w:r>
        <w:t xml:space="preserve"> </w:t>
      </w:r>
      <w:r w:rsidR="00533AB3">
        <w:t xml:space="preserve">will be offered a £10 voucher at baseline; and a £10 voucher </w:t>
      </w:r>
      <w:r w:rsidR="009F5AB9">
        <w:t xml:space="preserve">around </w:t>
      </w:r>
      <w:r w:rsidR="003275BE">
        <w:t>24 weeks</w:t>
      </w:r>
      <w:r w:rsidR="00533AB3">
        <w:t>.</w:t>
      </w:r>
    </w:p>
    <w:p w14:paraId="65C8D986" w14:textId="3E4023D5" w:rsidR="00DC6D94" w:rsidRDefault="00533AB3" w:rsidP="00DC6D94">
      <w:r>
        <w:t xml:space="preserve">Participants will be sent a newsletter (around three times a year) with updates about the study progress and, at the end, a summary of the trial findings. </w:t>
      </w:r>
    </w:p>
    <w:p w14:paraId="77C4E3C6" w14:textId="7B8A6694" w:rsidR="00DC6D94" w:rsidRDefault="00DC6D94" w:rsidP="00DC6D94">
      <w:pPr>
        <w:pStyle w:val="Heading2"/>
      </w:pPr>
      <w:bookmarkStart w:id="70" w:name="_Toc127440118"/>
      <w:r>
        <w:t>End of trial</w:t>
      </w:r>
      <w:bookmarkEnd w:id="70"/>
    </w:p>
    <w:p w14:paraId="799BE8DF" w14:textId="4501C6D9" w:rsidR="0019023D" w:rsidRDefault="0019023D" w:rsidP="002A1414">
      <w:r>
        <w:t>P</w:t>
      </w:r>
      <w:r w:rsidRPr="09C30C61">
        <w:t>articipant</w:t>
      </w:r>
      <w:r>
        <w:t>s</w:t>
      </w:r>
      <w:r w:rsidRPr="09C30C61">
        <w:t xml:space="preserve"> end their involvement with the trial when their last follow up questionnaire is completed</w:t>
      </w:r>
      <w:r>
        <w:t xml:space="preserve"> (or efforts to obtain final questionnaire have been unsuccessful), </w:t>
      </w:r>
      <w:r w:rsidRPr="09C30C61">
        <w:t xml:space="preserve">or they </w:t>
      </w:r>
      <w:r w:rsidR="00AE2AD0">
        <w:t xml:space="preserve">(or their clinician) </w:t>
      </w:r>
      <w:r w:rsidRPr="09C30C61">
        <w:t xml:space="preserve">have </w:t>
      </w:r>
      <w:r w:rsidR="00AE2AD0">
        <w:t xml:space="preserve">requested to </w:t>
      </w:r>
      <w:r w:rsidR="00D77C8D">
        <w:t>stop participation in</w:t>
      </w:r>
      <w:r w:rsidRPr="09C30C61">
        <w:t xml:space="preserve"> the study</w:t>
      </w:r>
      <w:r w:rsidR="00AE2AD0">
        <w:t>.</w:t>
      </w:r>
    </w:p>
    <w:p w14:paraId="3BC77270" w14:textId="668E0F65" w:rsidR="00A13D3F" w:rsidRPr="0019023D" w:rsidRDefault="0019023D" w:rsidP="002A1414">
      <w:r w:rsidRPr="09C30C61">
        <w:t xml:space="preserve">The end of trial will be when the last patient has completed their </w:t>
      </w:r>
      <w:r>
        <w:t>last</w:t>
      </w:r>
      <w:r w:rsidRPr="09C30C61">
        <w:t xml:space="preserve"> follow-up questionnaire, data extracted from the medical records, all data queries have been resolved</w:t>
      </w:r>
      <w:r w:rsidR="00405E17">
        <w:t>,</w:t>
      </w:r>
      <w:r w:rsidRPr="09C30C61">
        <w:t xml:space="preserve"> the database has been locked, with subsequent data analysis completed</w:t>
      </w:r>
      <w:r w:rsidR="009A47D9">
        <w:t xml:space="preserve"> and </w:t>
      </w:r>
      <w:r w:rsidR="004B3EE9">
        <w:t>post</w:t>
      </w:r>
      <w:r w:rsidR="00A136C3">
        <w:t xml:space="preserve"> </w:t>
      </w:r>
      <w:r w:rsidR="00A17E91">
        <w:t>(</w:t>
      </w:r>
      <w:r w:rsidR="00A3684F">
        <w:t>cellular</w:t>
      </w:r>
      <w:r w:rsidR="00A17E91">
        <w:t>)</w:t>
      </w:r>
      <w:r w:rsidR="00A3684F">
        <w:t xml:space="preserve"> </w:t>
      </w:r>
      <w:r w:rsidR="004B3EE9">
        <w:t>sample destruction</w:t>
      </w:r>
      <w:r w:rsidR="001F5AF6">
        <w:t xml:space="preserve"> (</w:t>
      </w:r>
      <w:r w:rsidR="004330BB">
        <w:t>acellular (</w:t>
      </w:r>
      <w:r w:rsidR="001F5AF6">
        <w:t>DNA</w:t>
      </w:r>
      <w:r w:rsidR="004330BB">
        <w:t>)</w:t>
      </w:r>
      <w:r w:rsidR="001F5AF6">
        <w:t xml:space="preserve"> samples may be </w:t>
      </w:r>
      <w:r w:rsidR="002B7A50">
        <w:t>kept</w:t>
      </w:r>
      <w:r w:rsidR="001F5AF6">
        <w:t xml:space="preserve"> beyond this point, see section 9.4</w:t>
      </w:r>
      <w:r w:rsidR="00B93DAC">
        <w:t xml:space="preserve">). </w:t>
      </w:r>
    </w:p>
    <w:p w14:paraId="1793CA24" w14:textId="510C204D" w:rsidR="00A13D3F" w:rsidRPr="00A13D3F" w:rsidRDefault="00A13D3F" w:rsidP="00A13D3F">
      <w:pPr>
        <w:pStyle w:val="Heading2"/>
      </w:pPr>
      <w:bookmarkStart w:id="71" w:name="_Toc127440119"/>
      <w:r>
        <w:t>Trial stopping rules</w:t>
      </w:r>
      <w:bookmarkEnd w:id="71"/>
    </w:p>
    <w:p w14:paraId="29E28DAE" w14:textId="5D6961FE" w:rsidR="00FD3BDF" w:rsidRPr="0069429E" w:rsidRDefault="00FD3BDF" w:rsidP="00FD3BDF">
      <w:pPr>
        <w:rPr>
          <w:rFonts w:eastAsia="Calibri" w:cs="Calibri"/>
          <w:szCs w:val="22"/>
        </w:rPr>
      </w:pPr>
      <w:r w:rsidRPr="0069429E">
        <w:rPr>
          <w:rFonts w:eastAsia="Calibri" w:cs="Calibri"/>
          <w:szCs w:val="22"/>
        </w:rPr>
        <w:t xml:space="preserve">The trial may be prematurely discontinued by the Sponsor, Chief Investigator (CI), or </w:t>
      </w:r>
      <w:r w:rsidR="009E7CB6">
        <w:rPr>
          <w:rFonts w:eastAsia="Calibri" w:cs="Calibri"/>
          <w:szCs w:val="22"/>
        </w:rPr>
        <w:t>F</w:t>
      </w:r>
      <w:r w:rsidRPr="0069429E">
        <w:rPr>
          <w:rFonts w:eastAsia="Calibri" w:cs="Calibri"/>
          <w:szCs w:val="22"/>
        </w:rPr>
        <w:t xml:space="preserve">under based on new safety information or for other reasons given by the </w:t>
      </w:r>
      <w:r>
        <w:rPr>
          <w:rFonts w:eastAsia="Calibri" w:cs="Calibri"/>
          <w:szCs w:val="22"/>
        </w:rPr>
        <w:t>Data Monitoring Committee (</w:t>
      </w:r>
      <w:r w:rsidRPr="0069429E">
        <w:rPr>
          <w:rFonts w:eastAsia="Calibri" w:cs="Calibri"/>
          <w:szCs w:val="22"/>
        </w:rPr>
        <w:t>DMC</w:t>
      </w:r>
      <w:r>
        <w:rPr>
          <w:rFonts w:eastAsia="Calibri" w:cs="Calibri"/>
          <w:szCs w:val="22"/>
        </w:rPr>
        <w:t>)</w:t>
      </w:r>
      <w:r w:rsidRPr="0069429E">
        <w:rPr>
          <w:rFonts w:eastAsia="Calibri" w:cs="Calibri"/>
          <w:szCs w:val="22"/>
        </w:rPr>
        <w:t>/T</w:t>
      </w:r>
      <w:r>
        <w:rPr>
          <w:rFonts w:eastAsia="Calibri" w:cs="Calibri"/>
          <w:szCs w:val="22"/>
        </w:rPr>
        <w:t xml:space="preserve">rial </w:t>
      </w:r>
      <w:r w:rsidRPr="0069429E">
        <w:rPr>
          <w:rFonts w:eastAsia="Calibri" w:cs="Calibri"/>
          <w:szCs w:val="22"/>
        </w:rPr>
        <w:t>S</w:t>
      </w:r>
      <w:r>
        <w:rPr>
          <w:rFonts w:eastAsia="Calibri" w:cs="Calibri"/>
          <w:szCs w:val="22"/>
        </w:rPr>
        <w:t xml:space="preserve">teering </w:t>
      </w:r>
      <w:r w:rsidRPr="0069429E">
        <w:rPr>
          <w:rFonts w:eastAsia="Calibri" w:cs="Calibri"/>
          <w:szCs w:val="22"/>
        </w:rPr>
        <w:t>C</w:t>
      </w:r>
      <w:r>
        <w:rPr>
          <w:rFonts w:eastAsia="Calibri" w:cs="Calibri"/>
          <w:szCs w:val="22"/>
        </w:rPr>
        <w:t>ommittee (TSC),</w:t>
      </w:r>
      <w:r w:rsidRPr="0069429E">
        <w:rPr>
          <w:rFonts w:eastAsia="Calibri" w:cs="Calibri"/>
          <w:szCs w:val="22"/>
        </w:rPr>
        <w:t xml:space="preserve"> or ethics committee concerned. </w:t>
      </w:r>
    </w:p>
    <w:p w14:paraId="7D728169" w14:textId="12E958C7" w:rsidR="00D97310" w:rsidRPr="00D2773A" w:rsidRDefault="00FD3BDF" w:rsidP="00D2773A">
      <w:pPr>
        <w:rPr>
          <w:rFonts w:eastAsia="Times New Roman" w:cstheme="minorHAnsi"/>
          <w:b/>
          <w:spacing w:val="-3"/>
          <w:szCs w:val="22"/>
        </w:rPr>
      </w:pPr>
      <w:r w:rsidRPr="0069429E">
        <w:rPr>
          <w:rFonts w:eastAsia="Calibri" w:cs="Calibri"/>
          <w:szCs w:val="22"/>
        </w:rPr>
        <w:t xml:space="preserve">The trial may also be prematurely discontinued due to lack of recruitment or upon advice from the </w:t>
      </w:r>
      <w:r w:rsidR="000333C2">
        <w:rPr>
          <w:rFonts w:eastAsia="Calibri" w:cs="Calibri"/>
          <w:szCs w:val="22"/>
        </w:rPr>
        <w:t>Funder</w:t>
      </w:r>
      <w:r w:rsidRPr="0069429E">
        <w:rPr>
          <w:rFonts w:eastAsia="Calibri" w:cs="Calibri"/>
          <w:szCs w:val="22"/>
        </w:rPr>
        <w:t xml:space="preserve">, who will </w:t>
      </w:r>
      <w:r w:rsidR="00B97758">
        <w:rPr>
          <w:rFonts w:eastAsia="Calibri" w:cs="Calibri"/>
          <w:szCs w:val="22"/>
        </w:rPr>
        <w:t xml:space="preserve">be </w:t>
      </w:r>
      <w:r w:rsidRPr="0069429E">
        <w:rPr>
          <w:rFonts w:eastAsia="Calibri" w:cs="Calibri"/>
          <w:szCs w:val="22"/>
        </w:rPr>
        <w:t>advise</w:t>
      </w:r>
      <w:r w:rsidR="00B97758">
        <w:rPr>
          <w:rFonts w:eastAsia="Calibri" w:cs="Calibri"/>
          <w:szCs w:val="22"/>
        </w:rPr>
        <w:t>d</w:t>
      </w:r>
      <w:r w:rsidRPr="0069429E">
        <w:rPr>
          <w:rFonts w:eastAsia="Calibri" w:cs="Calibri"/>
          <w:szCs w:val="22"/>
        </w:rPr>
        <w:t xml:space="preserve"> on whether to continue or discontinue the </w:t>
      </w:r>
      <w:r w:rsidR="00B97758">
        <w:rPr>
          <w:rFonts w:eastAsia="Calibri" w:cs="Calibri"/>
          <w:szCs w:val="22"/>
        </w:rPr>
        <w:t>by the TSC</w:t>
      </w:r>
      <w:r w:rsidRPr="0069429E">
        <w:rPr>
          <w:rFonts w:eastAsia="Calibri" w:cs="Calibri"/>
          <w:szCs w:val="22"/>
        </w:rPr>
        <w:t xml:space="preserve">. </w:t>
      </w:r>
      <w:r w:rsidR="001950A2">
        <w:rPr>
          <w:rFonts w:eastAsia="Calibri" w:cs="Calibri"/>
          <w:szCs w:val="22"/>
        </w:rPr>
        <w:t xml:space="preserve"> </w:t>
      </w:r>
      <w:r w:rsidRPr="0069429E">
        <w:rPr>
          <w:rFonts w:eastAsia="Calibri" w:cs="Calibri"/>
          <w:szCs w:val="22"/>
        </w:rPr>
        <w:t>If the trial is prematurely discontinued, no new participants will be recruited, and a decision on data collection on active participants will be made in discussion with the TSC/DMC and Sponsor.</w:t>
      </w:r>
    </w:p>
    <w:p w14:paraId="14CC4840" w14:textId="4A6ACB67" w:rsidR="00475FDA" w:rsidRDefault="00475FDA" w:rsidP="003802A1">
      <w:pPr>
        <w:autoSpaceDE w:val="0"/>
        <w:autoSpaceDN w:val="0"/>
        <w:adjustRightInd w:val="0"/>
        <w:spacing w:line="240" w:lineRule="auto"/>
        <w:rPr>
          <w:rFonts w:cstheme="minorHAnsi"/>
          <w:color w:val="0000FF"/>
          <w:szCs w:val="22"/>
        </w:rPr>
      </w:pPr>
    </w:p>
    <w:p w14:paraId="7E0A1AC3" w14:textId="37DD36D8" w:rsidR="005D5453" w:rsidRDefault="005D5453">
      <w:pPr>
        <w:spacing w:after="0" w:line="240" w:lineRule="auto"/>
        <w:rPr>
          <w:rFonts w:cstheme="minorHAnsi"/>
          <w:color w:val="0000FF"/>
          <w:szCs w:val="22"/>
        </w:rPr>
      </w:pPr>
      <w:r>
        <w:rPr>
          <w:rFonts w:cstheme="minorHAnsi"/>
          <w:color w:val="0000FF"/>
          <w:szCs w:val="22"/>
        </w:rPr>
        <w:br w:type="page"/>
      </w:r>
    </w:p>
    <w:p w14:paraId="225DA20E" w14:textId="00C14142" w:rsidR="00475FDA" w:rsidRDefault="00673DDA" w:rsidP="00C042D8">
      <w:pPr>
        <w:pStyle w:val="Heading1"/>
      </w:pPr>
      <w:bookmarkStart w:id="72" w:name="_Toc127440120"/>
      <w:r>
        <w:lastRenderedPageBreak/>
        <w:t>INTERVENTION</w:t>
      </w:r>
      <w:r w:rsidR="009A0A36">
        <w:t xml:space="preserve"> AND </w:t>
      </w:r>
      <w:r w:rsidR="00B60710">
        <w:t>STANDARD</w:t>
      </w:r>
      <w:r w:rsidR="009A0A36">
        <w:t xml:space="preserve"> CARE</w:t>
      </w:r>
      <w:bookmarkEnd w:id="72"/>
    </w:p>
    <w:p w14:paraId="4F9837AA" w14:textId="5103E5BA" w:rsidR="00461DC5" w:rsidRDefault="00461DC5" w:rsidP="00AF020B">
      <w:r>
        <w:t>Th</w:t>
      </w:r>
      <w:r w:rsidR="00333F51">
        <w:t>is</w:t>
      </w:r>
      <w:r>
        <w:t xml:space="preserve"> section describes </w:t>
      </w:r>
      <w:r w:rsidR="00AA141A">
        <w:t xml:space="preserve">the </w:t>
      </w:r>
      <w:r w:rsidR="00AF020B">
        <w:t>intervention</w:t>
      </w:r>
      <w:r w:rsidR="00356B0C">
        <w:t xml:space="preserve"> (</w:t>
      </w:r>
      <w:r w:rsidR="00AA141A">
        <w:t>test-guided dietary advice,</w:t>
      </w:r>
      <w:r w:rsidR="00AF020B">
        <w:t xml:space="preserve"> based upon the results of skin prick tests to four allergenic foods</w:t>
      </w:r>
      <w:r w:rsidR="00356B0C">
        <w:t>)</w:t>
      </w:r>
      <w:r w:rsidR="009A0A36">
        <w:t xml:space="preserve"> and what constitutes </w:t>
      </w:r>
      <w:r w:rsidR="001A3669">
        <w:t>standard</w:t>
      </w:r>
      <w:r w:rsidR="009A0A36">
        <w:t xml:space="preserve"> care.</w:t>
      </w:r>
    </w:p>
    <w:p w14:paraId="19BDF01B" w14:textId="53818036" w:rsidR="00A412D6" w:rsidRDefault="00A412D6" w:rsidP="00A412D6">
      <w:pPr>
        <w:pStyle w:val="Heading2"/>
      </w:pPr>
      <w:bookmarkStart w:id="73" w:name="_Toc127440121"/>
      <w:r>
        <w:t>Current pathways</w:t>
      </w:r>
      <w:bookmarkEnd w:id="73"/>
    </w:p>
    <w:p w14:paraId="0B51159A" w14:textId="1F12722C" w:rsidR="00AF020B" w:rsidRDefault="00AF020B" w:rsidP="00AF020B">
      <w:r>
        <w:t xml:space="preserve">Currently, food allergy testing is not </w:t>
      </w:r>
      <w:r w:rsidR="00A412D6">
        <w:t xml:space="preserve">routinely </w:t>
      </w:r>
      <w:r>
        <w:t xml:space="preserve">offered to children with eczema.  Children in whom food allergy testing is clinically indicated, or parents request it, are referred </w:t>
      </w:r>
      <w:r w:rsidR="00642770">
        <w:t>by</w:t>
      </w:r>
      <w:r>
        <w:t xml:space="preserve"> their GP to secondary care, with wait times of at least 6 months and variability in use of tests (when, type </w:t>
      </w:r>
      <w:r w:rsidR="00A412D6">
        <w:t>of test</w:t>
      </w:r>
      <w:r w:rsidR="00985BBF">
        <w:t xml:space="preserve"> </w:t>
      </w:r>
      <w:r>
        <w:t>and for which foods).</w:t>
      </w:r>
      <w:r w:rsidR="00C02D5A" w:rsidRPr="00CC5E3F">
        <w:rPr>
          <w:noProof/>
          <w:vertAlign w:val="superscript"/>
        </w:rPr>
        <w:t xml:space="preserve"> 36</w:t>
      </w:r>
    </w:p>
    <w:p w14:paraId="3074C413" w14:textId="77777777" w:rsidR="005D6B7D" w:rsidRDefault="005D6B7D" w:rsidP="005D6B7D">
      <w:pPr>
        <w:pStyle w:val="Heading2"/>
      </w:pPr>
      <w:bookmarkStart w:id="74" w:name="_Ref114923017"/>
      <w:bookmarkStart w:id="75" w:name="_Toc127440122"/>
      <w:r>
        <w:t>Intervention</w:t>
      </w:r>
      <w:bookmarkEnd w:id="74"/>
      <w:bookmarkEnd w:id="75"/>
    </w:p>
    <w:p w14:paraId="324F2EB3" w14:textId="37A65C9F" w:rsidR="00AF020B" w:rsidRPr="00487C53" w:rsidRDefault="00AF020B" w:rsidP="00BE6F79">
      <w:pPr>
        <w:pStyle w:val="Heading3"/>
      </w:pPr>
      <w:bookmarkStart w:id="76" w:name="_Toc127440123"/>
      <w:r>
        <w:t>Intervention remit</w:t>
      </w:r>
      <w:bookmarkEnd w:id="76"/>
    </w:p>
    <w:p w14:paraId="22BF656B" w14:textId="74BE35F0" w:rsidR="00AF020B" w:rsidRDefault="00AF020B" w:rsidP="00AF020B">
      <w:r>
        <w:t>In addition to receiving the “Good eczema care” leaflet, intervention participants will receive “test guided dietary advice”, based on skin prick tests to cow’s milk, hen’s egg, wheat and soya</w:t>
      </w:r>
      <w:r w:rsidR="00887C82">
        <w:t>.</w:t>
      </w:r>
      <w:r>
        <w:t xml:space="preserve">  </w:t>
      </w:r>
    </w:p>
    <w:p w14:paraId="23A26BED" w14:textId="77777777" w:rsidR="00AF020B" w:rsidRDefault="00AF020B" w:rsidP="00BE6F79">
      <w:pPr>
        <w:pStyle w:val="Heading3"/>
      </w:pPr>
      <w:bookmarkStart w:id="77" w:name="_Toc127440124"/>
      <w:r>
        <w:t>Intervention design</w:t>
      </w:r>
      <w:bookmarkEnd w:id="77"/>
    </w:p>
    <w:p w14:paraId="17E85200" w14:textId="06EE88D5" w:rsidR="00576F8A" w:rsidRDefault="00AF020B" w:rsidP="00AF020B">
      <w:r w:rsidRPr="007153FF">
        <w:t>The intervention was developed and evaluated in our feasibility trial</w:t>
      </w:r>
      <w:r w:rsidRPr="0064473A">
        <w:t xml:space="preserve"> (TEST)</w:t>
      </w:r>
      <w:r>
        <w:t>.</w:t>
      </w:r>
      <w:r w:rsidR="00C02D5A" w:rsidRPr="00CC5E3F">
        <w:rPr>
          <w:noProof/>
          <w:vertAlign w:val="superscript"/>
        </w:rPr>
        <w:t xml:space="preserve"> 49 50</w:t>
      </w:r>
      <w:r>
        <w:t xml:space="preserve"> </w:t>
      </w:r>
      <w:r w:rsidR="007153FF">
        <w:t xml:space="preserve"> </w:t>
      </w:r>
      <w:r w:rsidR="00576F8A">
        <w:t>The majority of resources were developed and tested in the feasibility trial, with minor modifications/additions for this study.</w:t>
      </w:r>
    </w:p>
    <w:p w14:paraId="29132376" w14:textId="7EF97967" w:rsidR="00AF020B" w:rsidRDefault="00BB755E" w:rsidP="00AF020B">
      <w:r>
        <w:t>The intervention</w:t>
      </w:r>
      <w:r w:rsidR="00AF020B">
        <w:t xml:space="preserve"> has been </w:t>
      </w:r>
      <w:r>
        <w:t xml:space="preserve">further </w:t>
      </w:r>
      <w:r w:rsidR="00AF020B">
        <w:t xml:space="preserve">refined </w:t>
      </w:r>
      <w:r>
        <w:t xml:space="preserve">for the main trial </w:t>
      </w:r>
      <w:r w:rsidR="00AF020B">
        <w:t xml:space="preserve">using </w:t>
      </w:r>
      <w:r w:rsidR="00AF020B" w:rsidRPr="00F154A2">
        <w:t>the TIDIER framework</w:t>
      </w:r>
      <w:r>
        <w:t>.</w:t>
      </w:r>
      <w:r w:rsidR="00C02D5A" w:rsidRPr="00AF4AD1">
        <w:rPr>
          <w:noProof/>
          <w:vertAlign w:val="superscript"/>
        </w:rPr>
        <w:t xml:space="preserve"> 72</w:t>
      </w:r>
      <w:r w:rsidR="00AF020B">
        <w:t xml:space="preserve">  We recognise that if our study demonstrates the value of skin prick test-guided dietary advice, it must be feasible to deliver the intervention in routine primary care.</w:t>
      </w:r>
    </w:p>
    <w:p w14:paraId="6BEDAA0C" w14:textId="77777777" w:rsidR="00FC1481" w:rsidRDefault="00AF020B" w:rsidP="00AF020B">
      <w:r>
        <w:t>The key components of the intervention are:</w:t>
      </w:r>
    </w:p>
    <w:p w14:paraId="16DC1058" w14:textId="0F05FC74" w:rsidR="00FC1481" w:rsidRDefault="00AF020B" w:rsidP="00DC2D28">
      <w:pPr>
        <w:pStyle w:val="ListParagraph"/>
        <w:numPr>
          <w:ilvl w:val="0"/>
          <w:numId w:val="9"/>
        </w:numPr>
      </w:pPr>
      <w:r>
        <w:t>skin prick tests</w:t>
      </w:r>
      <w:r w:rsidR="00E54BB5">
        <w:t xml:space="preserve"> (+/- oral food challenge)</w:t>
      </w:r>
    </w:p>
    <w:p w14:paraId="1766ADBE" w14:textId="08514BE4" w:rsidR="00FC1481" w:rsidRDefault="00AF020B" w:rsidP="00DC2D28">
      <w:pPr>
        <w:pStyle w:val="ListParagraph"/>
        <w:numPr>
          <w:ilvl w:val="0"/>
          <w:numId w:val="9"/>
        </w:numPr>
      </w:pPr>
      <w:r>
        <w:t>dietary advice</w:t>
      </w:r>
    </w:p>
    <w:p w14:paraId="5E4440D4" w14:textId="151B0FD7" w:rsidR="00AF020B" w:rsidRDefault="00AF020B" w:rsidP="00AF020B">
      <w:r>
        <w:t xml:space="preserve">Dietary history and oral food challenge are </w:t>
      </w:r>
      <w:r w:rsidR="00F07E03">
        <w:t xml:space="preserve">primarily </w:t>
      </w:r>
      <w:r>
        <w:t>included for safety, i.e. to ensure that advice to include foods at home are not at risk of sudden, IgE-mediated, potentially life-threatening reactions.  Dietary history and dietary advice pertain to the child only, not breastfeeding mothers.</w:t>
      </w:r>
    </w:p>
    <w:p w14:paraId="74434C6F" w14:textId="26C8D5D2" w:rsidR="00175A70" w:rsidRDefault="00175A70" w:rsidP="00175A70">
      <w:r w:rsidRPr="26364DA7">
        <w:rPr>
          <w:u w:val="single"/>
        </w:rPr>
        <w:t>Training</w:t>
      </w:r>
      <w:r w:rsidRPr="00175A70">
        <w:t xml:space="preserve"> for </w:t>
      </w:r>
      <w:r>
        <w:t xml:space="preserve">researchers </w:t>
      </w:r>
      <w:r w:rsidRPr="00175A70">
        <w:t xml:space="preserve">delivering the intervention </w:t>
      </w:r>
      <w:r>
        <w:t>was developed in the feasibility study.  We have experience, from the TEST and BEEP studies, of training researchers with no prior experience to conduct skin prick tests,</w:t>
      </w:r>
      <w:r w:rsidR="00C02D5A" w:rsidRPr="00AF4AD1">
        <w:rPr>
          <w:noProof/>
          <w:vertAlign w:val="superscript"/>
        </w:rPr>
        <w:t xml:space="preserve"> 73</w:t>
      </w:r>
      <w:r>
        <w:t xml:space="preserve"> in the community.  The training </w:t>
      </w:r>
      <w:r w:rsidR="00360599">
        <w:t>includes</w:t>
      </w:r>
      <w:r>
        <w:t xml:space="preserve"> information about skin prick testing and interpretation of the results; and practical sessions learning how to perform SPTs.</w:t>
      </w:r>
    </w:p>
    <w:p w14:paraId="4CBF12A6" w14:textId="45C7FEA0" w:rsidR="0054236D" w:rsidRDefault="00FF3435" w:rsidP="00AF020B">
      <w:r w:rsidRPr="0021466A">
        <w:t xml:space="preserve">The </w:t>
      </w:r>
      <w:r w:rsidRPr="0021466A">
        <w:rPr>
          <w:u w:val="single"/>
        </w:rPr>
        <w:t xml:space="preserve">dietary advice </w:t>
      </w:r>
      <w:r w:rsidRPr="0021466A">
        <w:t xml:space="preserve">flowchart </w:t>
      </w:r>
      <w:r w:rsidR="00952230">
        <w:t xml:space="preserve">is presented in </w:t>
      </w:r>
      <w:r w:rsidR="00CC0584">
        <w:t>figure 3</w:t>
      </w:r>
      <w:r w:rsidR="00952230">
        <w:t xml:space="preserve">.  </w:t>
      </w:r>
      <w:r>
        <w:t>It is based on published guidelines,</w:t>
      </w:r>
      <w:r w:rsidR="00C02D5A" w:rsidRPr="00CC5E3F">
        <w:rPr>
          <w:noProof/>
          <w:vertAlign w:val="superscript"/>
        </w:rPr>
        <w:t xml:space="preserve"> 33 34</w:t>
      </w:r>
      <w:r>
        <w:t xml:space="preserve"> flowcharts employed in the BEEP study</w:t>
      </w:r>
      <w:r w:rsidR="00CC0584">
        <w:t>,</w:t>
      </w:r>
      <w:r w:rsidR="00C02D5A" w:rsidRPr="00AF4AD1">
        <w:rPr>
          <w:noProof/>
          <w:vertAlign w:val="superscript"/>
        </w:rPr>
        <w:t xml:space="preserve"> 74</w:t>
      </w:r>
      <w:r>
        <w:t xml:space="preserve"> findings from the </w:t>
      </w:r>
      <w:r w:rsidR="00952230">
        <w:t xml:space="preserve">TEST </w:t>
      </w:r>
      <w:r>
        <w:t xml:space="preserve">feasibility study, </w:t>
      </w:r>
      <w:r w:rsidR="00952230">
        <w:t>and</w:t>
      </w:r>
      <w:r>
        <w:t xml:space="preserve"> has been further refined </w:t>
      </w:r>
      <w:r w:rsidR="008D77CE">
        <w:t xml:space="preserve">through a </w:t>
      </w:r>
      <w:r w:rsidR="008A5EE8">
        <w:t xml:space="preserve">recently completed </w:t>
      </w:r>
      <w:r w:rsidR="008D77CE">
        <w:t>consensus exercise</w:t>
      </w:r>
      <w:r w:rsidR="0008695C">
        <w:t xml:space="preserve"> </w:t>
      </w:r>
      <w:r w:rsidR="008D77CE">
        <w:t>[</w:t>
      </w:r>
      <w:r w:rsidR="008A5EE8">
        <w:t>Ridd 2022, u</w:t>
      </w:r>
      <w:r w:rsidR="008D77CE">
        <w:t>np</w:t>
      </w:r>
      <w:r w:rsidR="008A5EE8">
        <w:t>ublished]</w:t>
      </w:r>
      <w:r w:rsidR="0008695C">
        <w:t>.</w:t>
      </w:r>
      <w:r>
        <w:t xml:space="preserve">  It is designed to enable a trained, but non-specialist, clinician to correctly, consistently and safely interpret the results of the SPTs.  </w:t>
      </w:r>
      <w:r w:rsidR="00ED397F">
        <w:t xml:space="preserve">It is used on a food-by-food basis and is a graphical way to determine what dietary advice should be given.  </w:t>
      </w:r>
      <w:r>
        <w:t xml:space="preserve">We established in the feasibility study that a trained </w:t>
      </w:r>
      <w:r w:rsidR="00055EBD">
        <w:t>researcher</w:t>
      </w:r>
      <w:r>
        <w:t xml:space="preserve"> can independently and safely apply it.  Decision-making is primarily determined by </w:t>
      </w:r>
      <w:r w:rsidR="00CC0D3E">
        <w:t xml:space="preserve">the results of the skin prick tests.  </w:t>
      </w:r>
      <w:r>
        <w:t xml:space="preserve">Combining the SPTs with the findings of the dietary history, we can identify participants who </w:t>
      </w:r>
      <w:r w:rsidR="00277FAE">
        <w:t xml:space="preserve">may be </w:t>
      </w:r>
      <w:r>
        <w:t xml:space="preserve">at risk of an immediate, IgE-type reaction from ingestion of a study food at home and offer them an oral food challenge </w:t>
      </w:r>
      <w:r w:rsidR="003932B9">
        <w:t>before dietary advice is given</w:t>
      </w:r>
      <w:r>
        <w:t>.  It will be further evaluated during the pilot phase, with refinements made if necessary.</w:t>
      </w:r>
    </w:p>
    <w:p w14:paraId="312AD1D5" w14:textId="77777777" w:rsidR="00D45A8E" w:rsidRDefault="00D45A8E" w:rsidP="00D45A8E">
      <w:r>
        <w:lastRenderedPageBreak/>
        <w:t xml:space="preserve">Possible food allergy will be evaluated using </w:t>
      </w:r>
      <w:r w:rsidRPr="004921F3">
        <w:rPr>
          <w:u w:val="single"/>
        </w:rPr>
        <w:t>skin prick tests</w:t>
      </w:r>
      <w:r>
        <w:t>. We favour these over blood (immunoglobulin E specific) tests, because:</w:t>
      </w:r>
    </w:p>
    <w:p w14:paraId="48ACC351" w14:textId="4D5BCA6A" w:rsidR="000F79B1" w:rsidRPr="000F79B1" w:rsidRDefault="00D45A8E" w:rsidP="000F79B1">
      <w:pPr>
        <w:pStyle w:val="ListParagraph"/>
        <w:numPr>
          <w:ilvl w:val="0"/>
          <w:numId w:val="30"/>
        </w:numPr>
        <w:rPr>
          <w:noProof/>
          <w:vertAlign w:val="superscript"/>
        </w:rPr>
      </w:pPr>
      <w:r w:rsidRPr="003B5E0F">
        <w:rPr>
          <w:shd w:val="clear" w:color="auto" w:fill="FFFFFF"/>
        </w:rPr>
        <w:t>concordance between</w:t>
      </w:r>
      <w:r w:rsidRPr="003B5E0F">
        <w:rPr>
          <w:rStyle w:val="apple-converted-space"/>
          <w:color w:val="000000"/>
          <w:shd w:val="clear" w:color="auto" w:fill="FFFFFF"/>
        </w:rPr>
        <w:t> </w:t>
      </w:r>
      <w:r w:rsidRPr="003B5E0F">
        <w:rPr>
          <w:rStyle w:val="Emphasis"/>
          <w:color w:val="000000"/>
          <w:shd w:val="clear" w:color="auto" w:fill="FFFFFF"/>
        </w:rPr>
        <w:t>in vitro</w:t>
      </w:r>
      <w:r w:rsidRPr="003B5E0F">
        <w:rPr>
          <w:rStyle w:val="apple-converted-space"/>
          <w:color w:val="000000"/>
          <w:shd w:val="clear" w:color="auto" w:fill="FFFFFF"/>
        </w:rPr>
        <w:t> </w:t>
      </w:r>
      <w:r w:rsidRPr="003B5E0F">
        <w:rPr>
          <w:shd w:val="clear" w:color="auto" w:fill="FFFFFF"/>
        </w:rPr>
        <w:t xml:space="preserve">specific IgE antibody assays and </w:t>
      </w:r>
      <w:r>
        <w:t xml:space="preserve">skin prick tests </w:t>
      </w:r>
      <w:r w:rsidRPr="003B5E0F">
        <w:rPr>
          <w:shd w:val="clear" w:color="auto" w:fill="FFFFFF"/>
        </w:rPr>
        <w:t>results is between 85% and 95% (depending on the allergen being tested and the method used to detect specific IgE);</w:t>
      </w:r>
      <w:r w:rsidR="00C02D5A" w:rsidRPr="00AF4AD1">
        <w:rPr>
          <w:noProof/>
          <w:shd w:val="clear" w:color="auto" w:fill="FFFFFF"/>
          <w:vertAlign w:val="superscript"/>
        </w:rPr>
        <w:t xml:space="preserve"> 75</w:t>
      </w:r>
    </w:p>
    <w:p w14:paraId="19ABAFA5" w14:textId="77777777" w:rsidR="000F79B1" w:rsidRPr="000F79B1" w:rsidRDefault="00D45A8E" w:rsidP="000F79B1">
      <w:pPr>
        <w:pStyle w:val="ListParagraph"/>
        <w:numPr>
          <w:ilvl w:val="0"/>
          <w:numId w:val="30"/>
        </w:numPr>
        <w:rPr>
          <w:noProof/>
          <w:vertAlign w:val="superscript"/>
        </w:rPr>
      </w:pPr>
      <w:r w:rsidRPr="000F79B1">
        <w:rPr>
          <w:shd w:val="clear" w:color="auto" w:fill="FFFFFF"/>
        </w:rPr>
        <w:t xml:space="preserve">skin prick tests </w:t>
      </w:r>
      <w:r>
        <w:t>are easy to perform, less invasive/painful and cheaper than blood tests;</w:t>
      </w:r>
    </w:p>
    <w:p w14:paraId="228F971C" w14:textId="1DD97839" w:rsidR="000F79B1" w:rsidRPr="000F79B1" w:rsidRDefault="00D45A8E" w:rsidP="000F79B1">
      <w:pPr>
        <w:pStyle w:val="ListParagraph"/>
        <w:numPr>
          <w:ilvl w:val="0"/>
          <w:numId w:val="30"/>
        </w:numPr>
        <w:rPr>
          <w:noProof/>
          <w:vertAlign w:val="superscript"/>
        </w:rPr>
      </w:pPr>
      <w:r>
        <w:t>we have demonstrated that it is feasible to perform these in community settings in young children;</w:t>
      </w:r>
      <w:r w:rsidR="00C02D5A" w:rsidRPr="00AF4AD1">
        <w:rPr>
          <w:noProof/>
          <w:vertAlign w:val="superscript"/>
        </w:rPr>
        <w:t xml:space="preserve"> 50 73</w:t>
      </w:r>
    </w:p>
    <w:p w14:paraId="782F1644" w14:textId="38835CE5" w:rsidR="00D45A8E" w:rsidRPr="000F79B1" w:rsidRDefault="00D45A8E" w:rsidP="000F79B1">
      <w:pPr>
        <w:pStyle w:val="ListParagraph"/>
        <w:numPr>
          <w:ilvl w:val="0"/>
          <w:numId w:val="30"/>
        </w:numPr>
        <w:rPr>
          <w:noProof/>
          <w:vertAlign w:val="superscript"/>
        </w:rPr>
      </w:pPr>
      <w:r w:rsidRPr="000F79B1">
        <w:rPr>
          <w:shd w:val="clear" w:color="auto" w:fill="FFFFFF"/>
        </w:rPr>
        <w:t xml:space="preserve">skin prick tests </w:t>
      </w:r>
      <w:r>
        <w:t>could be routinely undertaken in primary care, and in this study, we will determine the feasibility of training general practice nurses to deliver the intervention.</w:t>
      </w:r>
    </w:p>
    <w:p w14:paraId="686910EE" w14:textId="2E8D6DCE" w:rsidR="00CC0D3E" w:rsidRDefault="00CC0D3E" w:rsidP="00CC0D3E">
      <w:r w:rsidRPr="002E6B71">
        <w:rPr>
          <w:color w:val="000000"/>
        </w:rPr>
        <w:t>Cut-offs</w:t>
      </w:r>
      <w:r>
        <w:rPr>
          <w:color w:val="000000"/>
        </w:rPr>
        <w:t xml:space="preserve"> for </w:t>
      </w:r>
      <w:r>
        <w:t>SPT wheal size will be:</w:t>
      </w:r>
      <w:r w:rsidR="00C02D5A" w:rsidRPr="00AF4AD1">
        <w:rPr>
          <w:noProof/>
          <w:vertAlign w:val="superscript"/>
        </w:rPr>
        <w:t xml:space="preserve"> 76</w:t>
      </w:r>
    </w:p>
    <w:p w14:paraId="45E7926E" w14:textId="1185ECFE" w:rsidR="005F5C47" w:rsidRPr="000F79B1" w:rsidRDefault="005F5C47" w:rsidP="000F79B1">
      <w:pPr>
        <w:pStyle w:val="ListParagraph"/>
        <w:numPr>
          <w:ilvl w:val="0"/>
          <w:numId w:val="31"/>
        </w:numPr>
      </w:pPr>
      <w:r w:rsidRPr="000F79B1">
        <w:t>&lt;</w:t>
      </w:r>
      <w:r w:rsidR="0000052A">
        <w:t>3</w:t>
      </w:r>
      <w:r w:rsidRPr="000F79B1">
        <w:t xml:space="preserve"> mm = negative</w:t>
      </w:r>
    </w:p>
    <w:p w14:paraId="167D539D" w14:textId="447C12EA" w:rsidR="005F5C47" w:rsidRPr="000F79B1" w:rsidRDefault="005F5C47" w:rsidP="000F79B1">
      <w:pPr>
        <w:pStyle w:val="ListParagraph"/>
        <w:numPr>
          <w:ilvl w:val="0"/>
          <w:numId w:val="31"/>
        </w:numPr>
      </w:pPr>
      <w:r w:rsidRPr="000F79B1">
        <w:t>&gt;</w:t>
      </w:r>
      <w:r w:rsidR="00D14DDC">
        <w:t>=</w:t>
      </w:r>
      <w:r w:rsidR="0000052A" w:rsidDel="00D14DDC">
        <w:t>3</w:t>
      </w:r>
      <w:r w:rsidR="00203477" w:rsidRPr="000F79B1">
        <w:t xml:space="preserve"> </w:t>
      </w:r>
      <w:r w:rsidRPr="000F79B1">
        <w:t xml:space="preserve">mm = </w:t>
      </w:r>
      <w:r w:rsidR="008D6F88">
        <w:t>sensitised</w:t>
      </w:r>
    </w:p>
    <w:p w14:paraId="41763187" w14:textId="1912F610" w:rsidR="00D45A8E" w:rsidRDefault="00D45A8E" w:rsidP="00D45A8E">
      <w:pPr>
        <w:rPr>
          <w:color w:val="000000"/>
        </w:rPr>
      </w:pPr>
      <w:r>
        <w:rPr>
          <w:color w:val="000000"/>
        </w:rPr>
        <w:t>The study foods are m</w:t>
      </w:r>
      <w:r w:rsidRPr="005C2984">
        <w:rPr>
          <w:color w:val="000000"/>
        </w:rPr>
        <w:t>ilk, egg, wheat</w:t>
      </w:r>
      <w:r>
        <w:rPr>
          <w:color w:val="000000"/>
        </w:rPr>
        <w:t>,</w:t>
      </w:r>
      <w:r w:rsidRPr="005C2984">
        <w:rPr>
          <w:color w:val="000000"/>
        </w:rPr>
        <w:t xml:space="preserve"> and soya</w:t>
      </w:r>
      <w:r>
        <w:rPr>
          <w:color w:val="000000"/>
        </w:rPr>
        <w:t xml:space="preserve">, </w:t>
      </w:r>
      <w:r w:rsidRPr="003A727B">
        <w:rPr>
          <w:color w:val="000000"/>
        </w:rPr>
        <w:t>chosen for the following reasons</w:t>
      </w:r>
      <w:r>
        <w:rPr>
          <w:color w:val="000000"/>
        </w:rPr>
        <w:t>:</w:t>
      </w:r>
    </w:p>
    <w:p w14:paraId="0B093F14" w14:textId="4511FACF" w:rsidR="003B5E0F" w:rsidRPr="003B5E0F" w:rsidRDefault="00D45A8E" w:rsidP="003B5E0F">
      <w:pPr>
        <w:pStyle w:val="ListParagraph"/>
        <w:numPr>
          <w:ilvl w:val="0"/>
          <w:numId w:val="28"/>
        </w:numPr>
        <w:rPr>
          <w:noProof/>
          <w:vertAlign w:val="superscript"/>
        </w:rPr>
      </w:pPr>
      <w:r w:rsidRPr="44B523F1">
        <w:t xml:space="preserve">these </w:t>
      </w:r>
      <w:r>
        <w:t xml:space="preserve">foods most commonly cause allergy/concern in children and among parents; and are </w:t>
      </w:r>
      <w:r w:rsidRPr="44B523F1">
        <w:t>among the most common foods excluded by parents of children with eczema without professional advice;</w:t>
      </w:r>
      <w:r w:rsidR="00C02D5A" w:rsidRPr="003B5E0F">
        <w:rPr>
          <w:noProof/>
          <w:vertAlign w:val="superscript"/>
        </w:rPr>
        <w:t xml:space="preserve"> 9 13</w:t>
      </w:r>
    </w:p>
    <w:p w14:paraId="5F267151" w14:textId="7D881BC6" w:rsidR="003B5E0F" w:rsidRPr="003B5E0F" w:rsidRDefault="422BAD23" w:rsidP="003B5E0F">
      <w:pPr>
        <w:pStyle w:val="ListParagraph"/>
        <w:numPr>
          <w:ilvl w:val="0"/>
          <w:numId w:val="28"/>
        </w:numPr>
        <w:rPr>
          <w:noProof/>
          <w:vertAlign w:val="superscript"/>
        </w:rPr>
      </w:pPr>
      <w:r>
        <w:t>hen’s egg and cow’s milk are the most common cause of food allergies in young children with a prevalence of 2%</w:t>
      </w:r>
      <w:r w:rsidR="00C02D5A" w:rsidRPr="00AF4AD1">
        <w:rPr>
          <w:noProof/>
          <w:vertAlign w:val="superscript"/>
        </w:rPr>
        <w:t>77</w:t>
      </w:r>
      <w:r>
        <w:t xml:space="preserve"> and 1%</w:t>
      </w:r>
      <w:r w:rsidR="00C02D5A" w:rsidRPr="00AF4AD1">
        <w:rPr>
          <w:noProof/>
          <w:vertAlign w:val="superscript"/>
        </w:rPr>
        <w:t>78</w:t>
      </w:r>
      <w:r>
        <w:t xml:space="preserve"> respectively; and</w:t>
      </w:r>
    </w:p>
    <w:p w14:paraId="4B553129" w14:textId="42DE1D32" w:rsidR="00D45A8E" w:rsidRPr="003B5E0F" w:rsidRDefault="422BAD23" w:rsidP="003B5E0F">
      <w:pPr>
        <w:pStyle w:val="ListParagraph"/>
        <w:numPr>
          <w:ilvl w:val="0"/>
          <w:numId w:val="28"/>
        </w:numPr>
        <w:rPr>
          <w:noProof/>
          <w:vertAlign w:val="superscript"/>
        </w:rPr>
      </w:pPr>
      <w:r w:rsidRPr="003B5E0F">
        <w:rPr>
          <w:rFonts w:cs="Arial"/>
          <w:color w:val="333333"/>
          <w:shd w:val="clear" w:color="auto" w:fill="FFFFFF"/>
        </w:rPr>
        <w:t xml:space="preserve">Lever </w:t>
      </w:r>
      <w:r w:rsidRPr="003B5E0F">
        <w:rPr>
          <w:rFonts w:cs="Arial"/>
          <w:i/>
          <w:iCs/>
          <w:color w:val="333333"/>
          <w:shd w:val="clear" w:color="auto" w:fill="FFFFFF"/>
        </w:rPr>
        <w:t>et al</w:t>
      </w:r>
      <w:r w:rsidR="00C02D5A" w:rsidRPr="003B5E0F">
        <w:rPr>
          <w:rFonts w:cs="Arial"/>
          <w:noProof/>
          <w:color w:val="333333"/>
          <w:shd w:val="clear" w:color="auto" w:fill="FFFFFF"/>
          <w:vertAlign w:val="superscript"/>
        </w:rPr>
        <w:t>31</w:t>
      </w:r>
      <w:r w:rsidRPr="003B5E0F">
        <w:rPr>
          <w:rFonts w:cs="Arial"/>
          <w:color w:val="333333"/>
          <w:shd w:val="clear" w:color="auto" w:fill="FFFFFF"/>
        </w:rPr>
        <w:t xml:space="preserve"> trial which suggested that infants </w:t>
      </w:r>
      <w:r w:rsidRPr="004705DB">
        <w:t>with suspected egg allergy who have positive specific IgE to eggs</w:t>
      </w:r>
      <w:r>
        <w:t xml:space="preserve"> </w:t>
      </w:r>
      <w:r w:rsidRPr="004705DB">
        <w:t xml:space="preserve">may benefit </w:t>
      </w:r>
      <w:r>
        <w:t>from an egg-free diet.</w:t>
      </w:r>
    </w:p>
    <w:p w14:paraId="271D83E0" w14:textId="4ED567B0" w:rsidR="00DD57DA" w:rsidRDefault="00DD57DA" w:rsidP="0062795E">
      <w:r>
        <w:t xml:space="preserve">Specifically, the </w:t>
      </w:r>
      <w:r w:rsidR="00E67219">
        <w:t>following</w:t>
      </w:r>
      <w:r>
        <w:t xml:space="preserve"> reagents </w:t>
      </w:r>
      <w:r w:rsidR="00E67219">
        <w:t xml:space="preserve">will be </w:t>
      </w:r>
      <w:r>
        <w:t xml:space="preserve">used </w:t>
      </w:r>
      <w:r w:rsidR="00E67219">
        <w:t>for each food:</w:t>
      </w:r>
    </w:p>
    <w:p w14:paraId="6BF7B628" w14:textId="6DC6A092" w:rsidR="00E67219" w:rsidRDefault="00E67219" w:rsidP="00E67219">
      <w:pPr>
        <w:pStyle w:val="ListParagraph"/>
        <w:numPr>
          <w:ilvl w:val="0"/>
          <w:numId w:val="42"/>
        </w:numPr>
      </w:pPr>
      <w:r>
        <w:t xml:space="preserve">Milk = </w:t>
      </w:r>
      <w:r w:rsidR="00957636">
        <w:t xml:space="preserve">pasteurised </w:t>
      </w:r>
      <w:r w:rsidR="00955216">
        <w:t>whole</w:t>
      </w:r>
      <w:r w:rsidR="00957636">
        <w:t xml:space="preserve"> cow’s milk</w:t>
      </w:r>
    </w:p>
    <w:p w14:paraId="24F00D6D" w14:textId="6A33B38E" w:rsidR="00957636" w:rsidRDefault="00957636" w:rsidP="00E67219">
      <w:pPr>
        <w:pStyle w:val="ListParagraph"/>
        <w:numPr>
          <w:ilvl w:val="0"/>
          <w:numId w:val="42"/>
        </w:numPr>
      </w:pPr>
      <w:r>
        <w:t xml:space="preserve">Egg = commercial </w:t>
      </w:r>
      <w:r w:rsidR="0060781D">
        <w:t xml:space="preserve">whole </w:t>
      </w:r>
      <w:r>
        <w:t xml:space="preserve">egg </w:t>
      </w:r>
      <w:r w:rsidR="006B2FFD">
        <w:t>extract</w:t>
      </w:r>
    </w:p>
    <w:p w14:paraId="07E261EA" w14:textId="06F4618A" w:rsidR="006B2FFD" w:rsidRDefault="006B2FFD" w:rsidP="00E67219">
      <w:pPr>
        <w:pStyle w:val="ListParagraph"/>
        <w:numPr>
          <w:ilvl w:val="0"/>
          <w:numId w:val="42"/>
        </w:numPr>
      </w:pPr>
      <w:r>
        <w:t>Wheat = commercial wheat extract</w:t>
      </w:r>
    </w:p>
    <w:p w14:paraId="68C24E85" w14:textId="336C62B0" w:rsidR="006B2FFD" w:rsidRDefault="006B2FFD" w:rsidP="00411E8D">
      <w:pPr>
        <w:pStyle w:val="ListParagraph"/>
        <w:numPr>
          <w:ilvl w:val="0"/>
          <w:numId w:val="42"/>
        </w:numPr>
      </w:pPr>
      <w:r>
        <w:t>Soya = commercial soya extract</w:t>
      </w:r>
    </w:p>
    <w:p w14:paraId="33D48579" w14:textId="46B4AC12" w:rsidR="00FA5DF3" w:rsidRDefault="0062795E" w:rsidP="00FA5DF3">
      <w:r>
        <w:t xml:space="preserve">For children advised a dietary trial of exclusion, parents will be asked to exclude the specified study food for 2-4 weeks (minimum 2 weeks, up to 4 weeks if the parent is uncertain as to any effect).  This </w:t>
      </w:r>
      <w:r w:rsidR="001C79A7">
        <w:t xml:space="preserve">interval </w:t>
      </w:r>
      <w:r>
        <w:t xml:space="preserve">is supported by our recent survey of 49 UK dietitians, where </w:t>
      </w:r>
      <w:r w:rsidR="001C79A7">
        <w:t>four</w:t>
      </w:r>
      <w:r>
        <w:t xml:space="preserve"> weeks was the most common </w:t>
      </w:r>
      <w:r w:rsidR="009C4926">
        <w:t>period</w:t>
      </w:r>
      <w:r>
        <w:t>.</w:t>
      </w:r>
      <w:r w:rsidR="00C02D5A" w:rsidRPr="00AF4AD1">
        <w:rPr>
          <w:noProof/>
          <w:vertAlign w:val="superscript"/>
        </w:rPr>
        <w:t xml:space="preserve"> 79</w:t>
      </w:r>
      <w:r>
        <w:t xml:space="preserve">  The consensus is that exclusion for four weeks is insufficient for oral tolerance to food allergens to be lost, and risk of immediate-type allergies, increased.</w:t>
      </w:r>
      <w:r w:rsidR="00FA5DF3">
        <w:t xml:space="preserve"> Where two or more foods are to be excluded, parents will be given the option of either removing all foods from their child’s diet and reintroducing them one-by-one; or serially excluding and reintroducing one food at a time.</w:t>
      </w:r>
    </w:p>
    <w:p w14:paraId="23A0274F" w14:textId="2D59FFF7" w:rsidR="00857FA7" w:rsidRDefault="0062795E" w:rsidP="00AF020B">
      <w:r>
        <w:t xml:space="preserve">After completing </w:t>
      </w:r>
      <w:r w:rsidR="00300174">
        <w:t>any</w:t>
      </w:r>
      <w:r>
        <w:t xml:space="preserve"> dietary trial, the parent will decide whether to continue to include or exclude the food, according to whether they think it has had any effect on their child’s eczema.  </w:t>
      </w:r>
      <w:r w:rsidR="00857FA7">
        <w:t>Parents will</w:t>
      </w:r>
      <w:r w:rsidR="00CA7352">
        <w:t xml:space="preserve"> be</w:t>
      </w:r>
      <w:r w:rsidR="00857FA7">
        <w:t xml:space="preserve"> contacted after 4-6 weeks to ask if they </w:t>
      </w:r>
      <w:r w:rsidR="00286576">
        <w:t xml:space="preserve">implemented the advice, whether they thought it made any difference to their child’s eczema, and what their </w:t>
      </w:r>
      <w:r w:rsidR="008F5ED9">
        <w:t>intentions</w:t>
      </w:r>
      <w:r w:rsidR="00286576">
        <w:t xml:space="preserve"> regarding future food inclusion o</w:t>
      </w:r>
      <w:r w:rsidR="008F5ED9">
        <w:t>r exclusion are.</w:t>
      </w:r>
    </w:p>
    <w:p w14:paraId="122EA6E1" w14:textId="1BFA4D26" w:rsidR="0056275C" w:rsidRDefault="0062795E" w:rsidP="00AF020B">
      <w:r>
        <w:t xml:space="preserve">As a safety measure, participants who decide to exclude one or more foods </w:t>
      </w:r>
      <w:r w:rsidR="008F5ED9">
        <w:t xml:space="preserve">long-term </w:t>
      </w:r>
      <w:r>
        <w:t>will be offered a consultation</w:t>
      </w:r>
      <w:r w:rsidR="004D6867">
        <w:t xml:space="preserve"> with a study dietitian (by phone or video</w:t>
      </w:r>
      <w:r w:rsidR="00696F80">
        <w:t xml:space="preserve"> </w:t>
      </w:r>
      <w:r w:rsidR="004D6867">
        <w:t>call)</w:t>
      </w:r>
      <w:r>
        <w:t xml:space="preserve">, to ensure the child’s individual dietary </w:t>
      </w:r>
      <w:r>
        <w:lastRenderedPageBreak/>
        <w:t>needs are met, and they will not be at risk of any nutritional deficiencies due to the exclusion.</w:t>
      </w:r>
      <w:r w:rsidR="00550D68">
        <w:t xml:space="preserve"> </w:t>
      </w:r>
      <w:r w:rsidR="009F47E3">
        <w:t>We will inform the child’s GP</w:t>
      </w:r>
      <w:r w:rsidR="009178A8">
        <w:t xml:space="preserve"> </w:t>
      </w:r>
      <w:r w:rsidR="00E5316B">
        <w:t xml:space="preserve">of this consultation and provide </w:t>
      </w:r>
      <w:r w:rsidR="00644890">
        <w:t xml:space="preserve">them with </w:t>
      </w:r>
      <w:r w:rsidR="00E5316B">
        <w:t xml:space="preserve">a summary of the discussion and any actions required. </w:t>
      </w:r>
    </w:p>
    <w:p w14:paraId="4839A242" w14:textId="00DB0F68" w:rsidR="00CA1E45" w:rsidRDefault="00CA1E45" w:rsidP="00AF020B">
      <w:r>
        <w:t>Implementation of d</w:t>
      </w:r>
      <w:r w:rsidRPr="001F78AB">
        <w:t>ietary advice</w:t>
      </w:r>
      <w:r>
        <w:t xml:space="preserve"> will be supported by standard information sheets written by the Food Allergy Specialist Group (FASG) of The British Dietetic Association (BDA) (www.bda.uk.com) and, </w:t>
      </w:r>
      <w:r w:rsidR="00C81B77">
        <w:t xml:space="preserve">if appropriate, iMAP </w:t>
      </w:r>
      <w:r w:rsidR="00D23A7C">
        <w:t>milk</w:t>
      </w:r>
      <w:r w:rsidR="00C02D5A" w:rsidRPr="00C57A27">
        <w:rPr>
          <w:noProof/>
          <w:vertAlign w:val="superscript"/>
        </w:rPr>
        <w:t>80</w:t>
      </w:r>
      <w:r w:rsidR="00D23A7C">
        <w:t xml:space="preserve"> </w:t>
      </w:r>
      <w:r w:rsidR="00C81B77">
        <w:t>and BSACI egg</w:t>
      </w:r>
      <w:r w:rsidR="00C02D5A" w:rsidRPr="003C4851">
        <w:rPr>
          <w:noProof/>
          <w:vertAlign w:val="superscript"/>
        </w:rPr>
        <w:t>81</w:t>
      </w:r>
      <w:r w:rsidR="00C81B77">
        <w:t xml:space="preserve"> reintroduction ladders</w:t>
      </w:r>
      <w:r>
        <w:t>.</w:t>
      </w:r>
    </w:p>
    <w:p w14:paraId="3F4C23D6" w14:textId="7C2BEA1D" w:rsidR="0091479D" w:rsidRDefault="00106CD5" w:rsidP="0091479D">
      <w:pPr>
        <w:pStyle w:val="Heading3"/>
      </w:pPr>
      <w:bookmarkStart w:id="78" w:name="_Toc127440125"/>
      <w:r>
        <w:t>Skin prick testing kit</w:t>
      </w:r>
      <w:bookmarkEnd w:id="78"/>
    </w:p>
    <w:p w14:paraId="3BC14F6D" w14:textId="5E07C0CF" w:rsidR="00106CD5" w:rsidRPr="00EB2854" w:rsidRDefault="00246454" w:rsidP="00106CD5">
      <w:pPr>
        <w:rPr>
          <w:rFonts w:eastAsia="Arial Unicode MS" w:cs="Arial"/>
          <w:color w:val="000000"/>
          <w:u w:color="000000"/>
          <w:lang w:val="en-US"/>
        </w:rPr>
      </w:pPr>
      <w:r>
        <w:t xml:space="preserve">The skin prick testing kits will comprise </w:t>
      </w:r>
      <w:r w:rsidRPr="00EC3300">
        <w:t xml:space="preserve">the </w:t>
      </w:r>
      <w:r w:rsidR="005A7A62" w:rsidRPr="00EC3300">
        <w:t xml:space="preserve">relevant </w:t>
      </w:r>
      <w:r w:rsidRPr="00EC3300">
        <w:t>allergen</w:t>
      </w:r>
      <w:r w:rsidR="005A7A62" w:rsidRPr="00EC3300">
        <w:t xml:space="preserve"> solutions</w:t>
      </w:r>
      <w:r w:rsidR="005A7A62">
        <w:t xml:space="preserve"> (</w:t>
      </w:r>
      <w:r w:rsidR="00450E90">
        <w:t>plus</w:t>
      </w:r>
      <w:r w:rsidR="00450E90" w:rsidRPr="00450E90">
        <w:rPr>
          <w:rFonts w:eastAsia="Arial Unicode MS" w:cs="Arial"/>
          <w:color w:val="000000"/>
          <w:u w:color="000000"/>
          <w:lang w:val="en-US"/>
        </w:rPr>
        <w:t xml:space="preserve"> </w:t>
      </w:r>
      <w:r w:rsidR="00450E90" w:rsidRPr="00E7125A">
        <w:rPr>
          <w:rFonts w:eastAsia="Arial Unicode MS" w:cs="Arial"/>
          <w:color w:val="000000"/>
          <w:u w:color="000000"/>
          <w:lang w:val="en-US"/>
        </w:rPr>
        <w:t>positive and negative control</w:t>
      </w:r>
      <w:r w:rsidR="00450E90">
        <w:rPr>
          <w:rFonts w:eastAsia="Arial Unicode MS" w:cs="Arial"/>
          <w:color w:val="000000"/>
          <w:u w:color="000000"/>
          <w:lang w:val="en-US"/>
        </w:rPr>
        <w:t>)</w:t>
      </w:r>
      <w:r w:rsidR="00BB1A58">
        <w:rPr>
          <w:rFonts w:eastAsia="Arial Unicode MS" w:cs="Arial"/>
          <w:color w:val="000000"/>
          <w:u w:color="000000"/>
          <w:lang w:val="en-US"/>
        </w:rPr>
        <w:t xml:space="preserve">, lancets, portable sharps </w:t>
      </w:r>
      <w:r w:rsidR="00A717AC">
        <w:rPr>
          <w:rFonts w:eastAsia="Arial Unicode MS" w:cs="Arial"/>
          <w:color w:val="000000"/>
          <w:u w:color="000000"/>
          <w:lang w:val="en-US"/>
        </w:rPr>
        <w:t>bin, tissues, pen, timer, and ruler.</w:t>
      </w:r>
      <w:r w:rsidR="00BB0A0A">
        <w:rPr>
          <w:rFonts w:eastAsia="Arial Unicode MS" w:cs="Arial"/>
          <w:color w:val="000000"/>
          <w:u w:color="000000"/>
          <w:lang w:val="en-US"/>
        </w:rPr>
        <w:t xml:space="preserve">  The components will be sourced from reputable suppliers and </w:t>
      </w:r>
      <w:r w:rsidR="005C156D">
        <w:rPr>
          <w:rFonts w:eastAsia="Arial Unicode MS" w:cs="Arial"/>
          <w:color w:val="000000"/>
          <w:u w:color="000000"/>
          <w:lang w:val="en-US"/>
        </w:rPr>
        <w:t xml:space="preserve">assembled by the lead research team </w:t>
      </w:r>
      <w:r w:rsidR="00F23599">
        <w:rPr>
          <w:rFonts w:eastAsia="Arial Unicode MS" w:cs="Arial"/>
          <w:color w:val="000000"/>
          <w:u w:color="000000"/>
          <w:lang w:val="en-US"/>
        </w:rPr>
        <w:t xml:space="preserve">in Bristol before distribution to the other </w:t>
      </w:r>
      <w:r w:rsidR="00F23599" w:rsidRPr="00132EE6">
        <w:rPr>
          <w:rFonts w:eastAsia="Arial Unicode MS" w:cs="Arial"/>
          <w:color w:val="000000"/>
          <w:u w:color="000000"/>
        </w:rPr>
        <w:t>centres</w:t>
      </w:r>
      <w:r w:rsidR="00F23599">
        <w:rPr>
          <w:rFonts w:eastAsia="Arial Unicode MS" w:cs="Arial"/>
          <w:color w:val="000000"/>
          <w:u w:color="000000"/>
          <w:lang w:val="en-US"/>
        </w:rPr>
        <w:t xml:space="preserve"> or GP surgeries</w:t>
      </w:r>
      <w:r w:rsidR="00EB2854">
        <w:rPr>
          <w:rFonts w:eastAsia="Arial Unicode MS" w:cs="Arial"/>
          <w:color w:val="000000"/>
          <w:u w:color="000000"/>
          <w:lang w:val="en-US"/>
        </w:rPr>
        <w:t xml:space="preserve"> by means of courier.  </w:t>
      </w:r>
      <w:r w:rsidR="00F23599">
        <w:rPr>
          <w:rFonts w:eastAsia="Arial Unicode MS" w:cs="Arial"/>
          <w:color w:val="000000"/>
          <w:u w:color="000000"/>
          <w:lang w:val="en-US"/>
        </w:rPr>
        <w:t>A</w:t>
      </w:r>
      <w:r w:rsidR="00932732">
        <w:rPr>
          <w:rFonts w:eastAsia="Arial Unicode MS" w:cs="Arial"/>
          <w:color w:val="000000"/>
          <w:u w:color="000000"/>
          <w:lang w:val="en-US"/>
        </w:rPr>
        <w:t xml:space="preserve">llergen solutions </w:t>
      </w:r>
      <w:r w:rsidR="00EB2854">
        <w:rPr>
          <w:rFonts w:eastAsia="Arial Unicode MS" w:cs="Arial"/>
          <w:color w:val="000000"/>
          <w:u w:color="000000"/>
          <w:lang w:val="en-US"/>
        </w:rPr>
        <w:t xml:space="preserve">will be </w:t>
      </w:r>
      <w:r w:rsidR="00932732">
        <w:rPr>
          <w:rFonts w:eastAsia="Arial Unicode MS" w:cs="Arial"/>
          <w:color w:val="000000"/>
          <w:u w:color="000000"/>
          <w:lang w:val="en-US"/>
        </w:rPr>
        <w:t xml:space="preserve">stored in an </w:t>
      </w:r>
      <w:r w:rsidR="005C156D">
        <w:rPr>
          <w:rFonts w:eastAsia="Arial Unicode MS" w:cs="Arial"/>
          <w:color w:val="000000"/>
          <w:u w:color="000000"/>
          <w:lang w:val="en-US"/>
        </w:rPr>
        <w:t>appropriate</w:t>
      </w:r>
      <w:r w:rsidR="00932732">
        <w:rPr>
          <w:rFonts w:eastAsia="Arial Unicode MS" w:cs="Arial"/>
          <w:color w:val="000000"/>
          <w:u w:color="000000"/>
          <w:lang w:val="en-US"/>
        </w:rPr>
        <w:t xml:space="preserve"> fridge when not in use, as per the supplier</w:t>
      </w:r>
      <w:r w:rsidR="00284046">
        <w:rPr>
          <w:rFonts w:eastAsia="Arial Unicode MS" w:cs="Arial"/>
          <w:color w:val="000000"/>
          <w:u w:color="000000"/>
          <w:lang w:val="en-US"/>
        </w:rPr>
        <w:t>’</w:t>
      </w:r>
      <w:r w:rsidR="00932732">
        <w:rPr>
          <w:rFonts w:eastAsia="Arial Unicode MS" w:cs="Arial"/>
          <w:color w:val="000000"/>
          <w:u w:color="000000"/>
          <w:lang w:val="en-US"/>
        </w:rPr>
        <w:t>s instructions.</w:t>
      </w:r>
    </w:p>
    <w:p w14:paraId="1221D7AC" w14:textId="77777777" w:rsidR="00AF020B" w:rsidRDefault="00AF020B" w:rsidP="00BE6F79">
      <w:pPr>
        <w:pStyle w:val="Heading3"/>
      </w:pPr>
      <w:bookmarkStart w:id="79" w:name="_Toc127440126"/>
      <w:r>
        <w:t>Intervention delivery</w:t>
      </w:r>
      <w:bookmarkEnd w:id="79"/>
    </w:p>
    <w:p w14:paraId="3AFEF612" w14:textId="77777777" w:rsidR="006A427B" w:rsidRDefault="0069654E" w:rsidP="005D02B4">
      <w:r>
        <w:t xml:space="preserve">The intervention will be delivered by a trained </w:t>
      </w:r>
      <w:r w:rsidR="00AF020B" w:rsidRPr="007C5C3A">
        <w:t>research</w:t>
      </w:r>
      <w:r>
        <w:t>er</w:t>
      </w:r>
      <w:r w:rsidR="00AF020B" w:rsidRPr="007C5C3A">
        <w:t xml:space="preserve"> or practice</w:t>
      </w:r>
      <w:r>
        <w:t>-based</w:t>
      </w:r>
      <w:r w:rsidR="00AF020B" w:rsidRPr="007C5C3A">
        <w:t xml:space="preserve"> nurse</w:t>
      </w:r>
      <w:r w:rsidR="006A427B">
        <w:t>.</w:t>
      </w:r>
    </w:p>
    <w:p w14:paraId="5C0F9D3B" w14:textId="6CE0262B" w:rsidR="005D02B4" w:rsidRDefault="006A427B" w:rsidP="005D02B4">
      <w:r>
        <w:t xml:space="preserve">First, they </w:t>
      </w:r>
      <w:r w:rsidR="00AF020B" w:rsidRPr="007C5C3A">
        <w:t xml:space="preserve">will administer and read the </w:t>
      </w:r>
      <w:r w:rsidR="00AF020B" w:rsidRPr="00521842">
        <w:rPr>
          <w:u w:val="single"/>
        </w:rPr>
        <w:t>skin prick tests</w:t>
      </w:r>
      <w:r w:rsidR="007075F0">
        <w:t xml:space="preserve"> for the four study foods </w:t>
      </w:r>
      <w:r w:rsidR="005D02B4">
        <w:t>along with positive (histamine) and negative (saline) controls</w:t>
      </w:r>
      <w:r w:rsidR="005D02B4" w:rsidRPr="003D6808">
        <w:t>.</w:t>
      </w:r>
      <w:r w:rsidR="00C02D5A" w:rsidRPr="003C4851">
        <w:rPr>
          <w:noProof/>
          <w:vertAlign w:val="superscript"/>
        </w:rPr>
        <w:t xml:space="preserve"> 82 83</w:t>
      </w:r>
      <w:r w:rsidR="00055EBD">
        <w:t xml:space="preserve">  </w:t>
      </w:r>
      <w:r w:rsidR="005D02B4" w:rsidRPr="00710A1D">
        <w:t xml:space="preserve">Sharp lancets </w:t>
      </w:r>
      <w:r w:rsidR="005D02B4">
        <w:t>will be</w:t>
      </w:r>
      <w:r w:rsidR="005D02B4" w:rsidRPr="00710A1D">
        <w:t xml:space="preserve"> used to prick drops of allergen </w:t>
      </w:r>
      <w:r w:rsidR="005D02B4">
        <w:t xml:space="preserve">(and one positive and one negative control) placed </w:t>
      </w:r>
      <w:r w:rsidR="005D02B4" w:rsidRPr="00710A1D">
        <w:t>on the skin (</w:t>
      </w:r>
      <w:r w:rsidR="005D02B4">
        <w:t xml:space="preserve">volar surface of the forearm, outer upper arm or </w:t>
      </w:r>
      <w:r w:rsidR="005D02B4" w:rsidRPr="004340B1">
        <w:t>back) into the epidermis and superficial dermis.  The diameter (mean of longest and shortest perpendicular axis</w:t>
      </w:r>
      <w:r w:rsidR="005D02B4">
        <w:t xml:space="preserve"> if o</w:t>
      </w:r>
      <w:r w:rsidR="005D02B4" w:rsidRPr="004340B1">
        <w:t>void or irregular) of any</w:t>
      </w:r>
      <w:r w:rsidR="005D02B4">
        <w:t xml:space="preserve"> wheal reaction, resulting from the release of h</w:t>
      </w:r>
      <w:r w:rsidR="005D02B4" w:rsidRPr="00515665">
        <w:t>istamine and other mediators</w:t>
      </w:r>
      <w:r w:rsidR="005D02B4">
        <w:t>, will be measured in millimetres after 15 minutes.</w:t>
      </w:r>
    </w:p>
    <w:p w14:paraId="055D3F78" w14:textId="1994D751" w:rsidR="00E45C68" w:rsidRDefault="00AF020B" w:rsidP="00AF020B">
      <w:r w:rsidRPr="006A427B">
        <w:t>Using the flowchart</w:t>
      </w:r>
      <w:r w:rsidR="00BC0ACC">
        <w:t xml:space="preserve"> (</w:t>
      </w:r>
      <w:r w:rsidR="008B0570">
        <w:t>f</w:t>
      </w:r>
      <w:r w:rsidR="00BC0ACC">
        <w:t xml:space="preserve">igure </w:t>
      </w:r>
      <w:r w:rsidR="008B0570">
        <w:t>3</w:t>
      </w:r>
      <w:r w:rsidR="00BC0ACC">
        <w:t>)</w:t>
      </w:r>
      <w:r w:rsidRPr="006A427B">
        <w:t xml:space="preserve">, they will then </w:t>
      </w:r>
      <w:r w:rsidRPr="00F51ABC">
        <w:t xml:space="preserve">determine the </w:t>
      </w:r>
      <w:r w:rsidRPr="26364DA7">
        <w:rPr>
          <w:u w:val="single"/>
        </w:rPr>
        <w:t>dietary advice</w:t>
      </w:r>
      <w:r>
        <w:t xml:space="preserve"> and provisionally inform the parent of the outcome for each food.  The recommendations for each food will be:</w:t>
      </w:r>
    </w:p>
    <w:p w14:paraId="45DE4F9B" w14:textId="77777777" w:rsidR="00E45C68" w:rsidRDefault="00AF020B" w:rsidP="00DC2D28">
      <w:pPr>
        <w:pStyle w:val="ListParagraph"/>
        <w:numPr>
          <w:ilvl w:val="0"/>
          <w:numId w:val="11"/>
        </w:numPr>
      </w:pPr>
      <w:r>
        <w:t>introduce/continue to include in diet as normal</w:t>
      </w:r>
    </w:p>
    <w:p w14:paraId="5E7C8F87" w14:textId="4AD707E0" w:rsidR="003D219D" w:rsidRDefault="00AF020B" w:rsidP="00DC2D28">
      <w:pPr>
        <w:pStyle w:val="ListParagraph"/>
        <w:numPr>
          <w:ilvl w:val="0"/>
          <w:numId w:val="11"/>
        </w:numPr>
      </w:pPr>
      <w:r>
        <w:t xml:space="preserve">home dietary trial of </w:t>
      </w:r>
      <w:r w:rsidR="00737616">
        <w:t>inclusion</w:t>
      </w:r>
      <w:r w:rsidR="00407539">
        <w:t xml:space="preserve"> or </w:t>
      </w:r>
      <w:r>
        <w:t>exclusion, or</w:t>
      </w:r>
    </w:p>
    <w:p w14:paraId="4E46605C" w14:textId="6BE22A45" w:rsidR="00AF020B" w:rsidRDefault="00AF020B" w:rsidP="00DC2D28">
      <w:pPr>
        <w:pStyle w:val="ListParagraph"/>
        <w:numPr>
          <w:ilvl w:val="0"/>
          <w:numId w:val="11"/>
        </w:numPr>
      </w:pPr>
      <w:r>
        <w:t>exclude from diet until oral food challenge.</w:t>
      </w:r>
    </w:p>
    <w:p w14:paraId="7CEB8548" w14:textId="7F18A884" w:rsidR="00AF020B" w:rsidRDefault="00AF020B" w:rsidP="00AF020B">
      <w:r w:rsidRPr="553E20A4">
        <w:rPr>
          <w:u w:val="single"/>
        </w:rPr>
        <w:t>Home dietary trials</w:t>
      </w:r>
      <w:r>
        <w:t xml:space="preserve"> of study food(s) will be undertaken by parents at home, supported by written information on what foods contain the target allergens.</w:t>
      </w:r>
      <w:r w:rsidR="00576D03">
        <w:t xml:space="preserve">  Parents will be contacted 4-6 weeks after starting the home dietary</w:t>
      </w:r>
      <w:r w:rsidR="0062047B">
        <w:t xml:space="preserve"> trial</w:t>
      </w:r>
      <w:r w:rsidR="00576D03">
        <w:t xml:space="preserve"> to f</w:t>
      </w:r>
      <w:r w:rsidR="00737676">
        <w:t>ind out the outcome.</w:t>
      </w:r>
    </w:p>
    <w:p w14:paraId="6CBA8859" w14:textId="18E84505" w:rsidR="007158B2" w:rsidRDefault="00AF020B" w:rsidP="00AF020B">
      <w:r w:rsidRPr="26364DA7">
        <w:rPr>
          <w:u w:val="single"/>
        </w:rPr>
        <w:t>Oral food challenges</w:t>
      </w:r>
      <w:r>
        <w:t xml:space="preserve"> will be performed at the</w:t>
      </w:r>
      <w:r w:rsidR="00D313A1">
        <w:t xml:space="preserve"> child’s nearest</w:t>
      </w:r>
      <w:r>
        <w:t xml:space="preserve"> allergy </w:t>
      </w:r>
      <w:r w:rsidR="00D313A1">
        <w:t xml:space="preserve">centre </w:t>
      </w:r>
      <w:r>
        <w:t xml:space="preserve">as a day case, within </w:t>
      </w:r>
      <w:r w:rsidR="00D313A1">
        <w:t>four</w:t>
      </w:r>
      <w:r>
        <w:t xml:space="preserve"> weeks (target time of </w:t>
      </w:r>
      <w:r w:rsidR="00D313A1">
        <w:t>two</w:t>
      </w:r>
      <w:r>
        <w:t xml:space="preserve"> weeks) of the baseline visit.  </w:t>
      </w:r>
      <w:r w:rsidR="007158B2">
        <w:t>Participants will be invited to undergo these when there is uncertainty as to the safety of ingesting one of the study foods at home.</w:t>
      </w:r>
      <w:r w:rsidR="005D0604" w:rsidRPr="005D0604">
        <w:t xml:space="preserve"> </w:t>
      </w:r>
      <w:r w:rsidR="005D0604">
        <w:t xml:space="preserve"> Agreed, standard care procedures will be followed.  </w:t>
      </w:r>
    </w:p>
    <w:p w14:paraId="6868A5FA" w14:textId="216684F8" w:rsidR="00200105" w:rsidRDefault="007158B2" w:rsidP="00AF020B">
      <w:r w:rsidRPr="00C537CF">
        <w:t>Oral food challenges will only be undertaken in an age and developmentally-appropriate manner.  If a participant is sensitised to a food, but not eating it because they have not yet been weaned, the challenge will be deferred until solid food has been introduced.</w:t>
      </w:r>
      <w:r>
        <w:t xml:space="preserve">  </w:t>
      </w:r>
      <w:r w:rsidR="00AF020B">
        <w:t>Children proven to have immediate hypersensitivity will be advised to exclude it, and they will be referred by their GP to an allergist for follow-up.</w:t>
      </w:r>
    </w:p>
    <w:p w14:paraId="07701D27" w14:textId="77777777" w:rsidR="00D47FCE" w:rsidRDefault="000C736D" w:rsidP="00D33651">
      <w:pPr>
        <w:rPr>
          <w:lang w:eastAsia="en-GB"/>
        </w:rPr>
      </w:pPr>
      <w:r>
        <w:rPr>
          <w:lang w:eastAsia="en-GB"/>
        </w:rPr>
        <w:t>The study team will contact parents around 1 week after the oral food challenge to ask whether the child had any delayed symptoms.</w:t>
      </w:r>
    </w:p>
    <w:p w14:paraId="1AA79231" w14:textId="0AB8B429" w:rsidR="007302CC" w:rsidRDefault="004F5364" w:rsidP="00D33651">
      <w:pPr>
        <w:rPr>
          <w:lang w:eastAsia="en-GB"/>
        </w:rPr>
        <w:sectPr w:rsidR="007302CC" w:rsidSect="00F44124">
          <w:pgSz w:w="11900" w:h="16840"/>
          <w:pgMar w:top="1440" w:right="1440" w:bottom="1440" w:left="1440" w:header="708" w:footer="708" w:gutter="0"/>
          <w:cols w:space="708"/>
          <w:titlePg/>
          <w:docGrid w:linePitch="360"/>
        </w:sectPr>
      </w:pPr>
      <w:r>
        <w:rPr>
          <w:lang w:eastAsia="en-GB"/>
        </w:rPr>
        <w:t>W</w:t>
      </w:r>
      <w:r w:rsidR="001F2DFC">
        <w:rPr>
          <w:lang w:eastAsia="en-GB"/>
        </w:rPr>
        <w:t xml:space="preserve">e will inform the child’s GP of the outcome and any advice given </w:t>
      </w:r>
      <w:r w:rsidR="005E4F02">
        <w:rPr>
          <w:lang w:eastAsia="en-GB"/>
        </w:rPr>
        <w:t>to parents</w:t>
      </w:r>
      <w:r w:rsidR="002924C2">
        <w:rPr>
          <w:lang w:eastAsia="en-GB"/>
        </w:rPr>
        <w:t xml:space="preserve"> regarding </w:t>
      </w:r>
      <w:r w:rsidR="00D5270E">
        <w:rPr>
          <w:lang w:eastAsia="en-GB"/>
        </w:rPr>
        <w:t>inclusion or exclusion of foods</w:t>
      </w:r>
      <w:r w:rsidR="005E4F02">
        <w:rPr>
          <w:lang w:eastAsia="en-GB"/>
        </w:rPr>
        <w:t>.  W</w:t>
      </w:r>
      <w:r w:rsidR="00DF3DF1">
        <w:rPr>
          <w:lang w:eastAsia="en-GB"/>
        </w:rPr>
        <w:t xml:space="preserve">e will also </w:t>
      </w:r>
      <w:r w:rsidR="0051238A">
        <w:rPr>
          <w:lang w:eastAsia="en-GB"/>
        </w:rPr>
        <w:t xml:space="preserve">send </w:t>
      </w:r>
      <w:r w:rsidR="001F2DFC">
        <w:rPr>
          <w:lang w:eastAsia="en-GB"/>
        </w:rPr>
        <w:t>a letter</w:t>
      </w:r>
      <w:r w:rsidR="000D3084">
        <w:rPr>
          <w:lang w:eastAsia="en-GB"/>
        </w:rPr>
        <w:t xml:space="preserve"> to parents to</w:t>
      </w:r>
      <w:r w:rsidR="001F2DFC">
        <w:rPr>
          <w:lang w:eastAsia="en-GB"/>
        </w:rPr>
        <w:t xml:space="preserve"> confirm the findings and </w:t>
      </w:r>
      <w:r w:rsidR="002924C2">
        <w:rPr>
          <w:lang w:eastAsia="en-GB"/>
        </w:rPr>
        <w:t xml:space="preserve">dietary </w:t>
      </w:r>
      <w:r w:rsidR="001F2DFC">
        <w:rPr>
          <w:lang w:eastAsia="en-GB"/>
        </w:rPr>
        <w:t xml:space="preserve">advice.  </w:t>
      </w:r>
    </w:p>
    <w:p w14:paraId="29D7501D" w14:textId="38C83B0E" w:rsidR="006B63C4" w:rsidRDefault="00305FFE" w:rsidP="006B63C4">
      <w:r>
        <w:rPr>
          <w:noProof/>
        </w:rPr>
        <w:lastRenderedPageBreak/>
        <w:pict w14:anchorId="4ABDC4DE">
          <v:shape id="_x0000_s2059" type="#_x0000_t75" style="position:absolute;margin-left:3.45pt;margin-top:17.9pt;width:697.7pt;height:433.7pt;z-index:251658244">
            <v:imagedata r:id="rId23" o:title=""/>
          </v:shape>
        </w:pict>
      </w:r>
      <w:r w:rsidR="006B63C4">
        <w:rPr>
          <w:lang w:eastAsia="en-GB"/>
        </w:rPr>
        <w:t xml:space="preserve">Figure </w:t>
      </w:r>
      <w:r w:rsidR="008B0570">
        <w:rPr>
          <w:lang w:eastAsia="en-GB"/>
        </w:rPr>
        <w:t>3</w:t>
      </w:r>
      <w:r w:rsidR="006B63C4">
        <w:rPr>
          <w:lang w:eastAsia="en-GB"/>
        </w:rPr>
        <w:t>:</w:t>
      </w:r>
      <w:r w:rsidR="005D0604">
        <w:rPr>
          <w:lang w:eastAsia="en-GB"/>
        </w:rPr>
        <w:t xml:space="preserve"> </w:t>
      </w:r>
      <w:r w:rsidR="006B63C4">
        <w:t>Dietary advice flowchart</w:t>
      </w:r>
    </w:p>
    <w:p w14:paraId="7950E012" w14:textId="317A3822" w:rsidR="008D6F88" w:rsidRDefault="008D6F88" w:rsidP="006B63C4"/>
    <w:p w14:paraId="159CEA92" w14:textId="77777777" w:rsidR="008D6F88" w:rsidRDefault="008D6F88" w:rsidP="006B63C4"/>
    <w:p w14:paraId="69082EFF" w14:textId="5760D70F" w:rsidR="005A5471" w:rsidRDefault="005A5471" w:rsidP="006B63C4"/>
    <w:p w14:paraId="65970D1A" w14:textId="49458743" w:rsidR="00E81EE9" w:rsidRDefault="00E81EE9" w:rsidP="006B63C4"/>
    <w:p w14:paraId="0B62F361" w14:textId="70F76341" w:rsidR="00E81EE9" w:rsidRDefault="00E81EE9" w:rsidP="006B63C4"/>
    <w:p w14:paraId="7C64086F" w14:textId="77777777" w:rsidR="004A7009" w:rsidRDefault="004A7009" w:rsidP="006B63C4">
      <w:pPr>
        <w:rPr>
          <w:lang w:eastAsia="en-GB"/>
        </w:rPr>
      </w:pPr>
    </w:p>
    <w:p w14:paraId="5934D9D6" w14:textId="66630502" w:rsidR="004A7009" w:rsidRDefault="004A7009" w:rsidP="006B63C4">
      <w:pPr>
        <w:rPr>
          <w:lang w:eastAsia="en-GB"/>
        </w:rPr>
      </w:pPr>
    </w:p>
    <w:p w14:paraId="611A5A9F" w14:textId="5F95DAC5" w:rsidR="005447F2" w:rsidRDefault="005447F2" w:rsidP="006B63C4"/>
    <w:p w14:paraId="12F6A2DE" w14:textId="6B1F7DEB" w:rsidR="00E81EE9" w:rsidRDefault="00E81EE9" w:rsidP="006B63C4"/>
    <w:p w14:paraId="322E99FB" w14:textId="4FAC1267" w:rsidR="00E81EE9" w:rsidRDefault="00E81EE9" w:rsidP="006B63C4"/>
    <w:p w14:paraId="174AD2F6" w14:textId="0ADE81F0" w:rsidR="00E81EE9" w:rsidRDefault="00E81EE9" w:rsidP="006B63C4"/>
    <w:p w14:paraId="152B8EC9" w14:textId="74562DD7" w:rsidR="00E81EE9" w:rsidRDefault="00E81EE9" w:rsidP="006B63C4"/>
    <w:p w14:paraId="2929882B" w14:textId="4DE45960" w:rsidR="00E81EE9" w:rsidRDefault="00E81EE9" w:rsidP="006B63C4"/>
    <w:p w14:paraId="4C45A50C" w14:textId="232A34B4" w:rsidR="00E81EE9" w:rsidRDefault="00E81EE9" w:rsidP="006B63C4"/>
    <w:p w14:paraId="2534A540" w14:textId="18A8D179" w:rsidR="00E81EE9" w:rsidRDefault="00E81EE9" w:rsidP="006B63C4"/>
    <w:p w14:paraId="1F78C7FB" w14:textId="40643DD5" w:rsidR="00E81EE9" w:rsidRDefault="00E81EE9" w:rsidP="006B63C4"/>
    <w:p w14:paraId="10475B8D" w14:textId="48B9CABA" w:rsidR="00E81EE9" w:rsidRDefault="00E81EE9" w:rsidP="006B63C4"/>
    <w:p w14:paraId="1AA32A06" w14:textId="4D8D7071" w:rsidR="00E81EE9" w:rsidRDefault="00E81EE9" w:rsidP="006B63C4"/>
    <w:p w14:paraId="461F713F" w14:textId="77B37A8F" w:rsidR="00E81EE9" w:rsidRDefault="00E81EE9" w:rsidP="006B63C4"/>
    <w:p w14:paraId="3B71B0F1" w14:textId="4AC9C5A1" w:rsidR="00E81EE9" w:rsidRDefault="00E81EE9" w:rsidP="006B63C4"/>
    <w:p w14:paraId="53065963" w14:textId="1E4F3E6B" w:rsidR="005447F2" w:rsidRPr="00C537CF" w:rsidRDefault="005447F2" w:rsidP="006B63C4">
      <w:pPr>
        <w:sectPr w:rsidR="005447F2" w:rsidRPr="00C537CF" w:rsidSect="00266FDA">
          <w:pgSz w:w="16840" w:h="11900" w:orient="landscape"/>
          <w:pgMar w:top="1440" w:right="1440" w:bottom="1440" w:left="1440" w:header="708" w:footer="708" w:gutter="0"/>
          <w:cols w:space="708"/>
          <w:titlePg/>
          <w:docGrid w:linePitch="360"/>
        </w:sectPr>
      </w:pPr>
    </w:p>
    <w:p w14:paraId="7A12DA47" w14:textId="77777777" w:rsidR="005D0604" w:rsidRDefault="005D0604" w:rsidP="005D0604">
      <w:pPr>
        <w:pStyle w:val="Heading2"/>
        <w:rPr>
          <w:lang w:eastAsia="en-GB"/>
        </w:rPr>
      </w:pPr>
      <w:bookmarkStart w:id="80" w:name="_Toc303179263"/>
      <w:bookmarkStart w:id="81" w:name="_Toc127440127"/>
      <w:r>
        <w:rPr>
          <w:lang w:eastAsia="en-GB"/>
        </w:rPr>
        <w:lastRenderedPageBreak/>
        <w:t>Standard</w:t>
      </w:r>
      <w:r w:rsidRPr="28B1BA41">
        <w:rPr>
          <w:lang w:eastAsia="en-GB"/>
        </w:rPr>
        <w:t xml:space="preserve"> care</w:t>
      </w:r>
      <w:bookmarkEnd w:id="81"/>
    </w:p>
    <w:p w14:paraId="404CD193" w14:textId="4B108D73" w:rsidR="005D0604" w:rsidRDefault="005D0604" w:rsidP="005D0604">
      <w:pPr>
        <w:rPr>
          <w:lang w:eastAsia="en-GB"/>
        </w:rPr>
      </w:pPr>
      <w:r>
        <w:rPr>
          <w:lang w:eastAsia="en-GB"/>
        </w:rPr>
        <w:t>Standard</w:t>
      </w:r>
      <w:r w:rsidRPr="26364DA7">
        <w:rPr>
          <w:lang w:eastAsia="en-GB"/>
        </w:rPr>
        <w:t xml:space="preserve"> care (and intervention) participants will be provided with a “Good eczema care” leaflet, which will contain information in the public domain that one would normally expect to be given as part of </w:t>
      </w:r>
      <w:r>
        <w:rPr>
          <w:lang w:eastAsia="en-GB"/>
        </w:rPr>
        <w:t>standard</w:t>
      </w:r>
      <w:r w:rsidRPr="26364DA7">
        <w:rPr>
          <w:lang w:eastAsia="en-GB"/>
        </w:rPr>
        <w:t xml:space="preserve"> care, such as avoidance of potential skin irritants, and use of emollients and topical corticosteroids.  </w:t>
      </w:r>
      <w:r>
        <w:rPr>
          <w:lang w:eastAsia="en-GB"/>
        </w:rPr>
        <w:t>This is to</w:t>
      </w:r>
      <w:r w:rsidRPr="26364DA7">
        <w:rPr>
          <w:lang w:eastAsia="en-GB"/>
        </w:rPr>
        <w:t xml:space="preserve"> </w:t>
      </w:r>
      <w:r>
        <w:rPr>
          <w:lang w:eastAsia="en-GB"/>
        </w:rPr>
        <w:t xml:space="preserve">standardise, but not </w:t>
      </w:r>
      <w:r w:rsidRPr="26364DA7">
        <w:rPr>
          <w:lang w:eastAsia="en-GB"/>
        </w:rPr>
        <w:t>enhanc</w:t>
      </w:r>
      <w:r>
        <w:rPr>
          <w:lang w:eastAsia="en-GB"/>
        </w:rPr>
        <w:t>e,</w:t>
      </w:r>
      <w:r w:rsidRPr="26364DA7">
        <w:rPr>
          <w:lang w:eastAsia="en-GB"/>
        </w:rPr>
        <w:t xml:space="preserve"> care</w:t>
      </w:r>
      <w:r>
        <w:rPr>
          <w:lang w:eastAsia="en-GB"/>
        </w:rPr>
        <w:t xml:space="preserve"> across groups;</w:t>
      </w:r>
      <w:r w:rsidRPr="26364DA7">
        <w:rPr>
          <w:lang w:eastAsia="en-GB"/>
        </w:rPr>
        <w:t xml:space="preserve"> and will not be supplemented </w:t>
      </w:r>
      <w:r>
        <w:rPr>
          <w:lang w:eastAsia="en-GB"/>
        </w:rPr>
        <w:t>with</w:t>
      </w:r>
      <w:r w:rsidRPr="26364DA7">
        <w:rPr>
          <w:lang w:eastAsia="en-GB"/>
        </w:rPr>
        <w:t xml:space="preserve"> additional advice </w:t>
      </w:r>
      <w:r>
        <w:rPr>
          <w:lang w:eastAsia="en-GB"/>
        </w:rPr>
        <w:t>from</w:t>
      </w:r>
      <w:r w:rsidRPr="26364DA7">
        <w:rPr>
          <w:lang w:eastAsia="en-GB"/>
        </w:rPr>
        <w:t xml:space="preserve"> </w:t>
      </w:r>
      <w:r>
        <w:rPr>
          <w:lang w:eastAsia="en-GB"/>
        </w:rPr>
        <w:t>r</w:t>
      </w:r>
      <w:r w:rsidRPr="26364DA7">
        <w:rPr>
          <w:lang w:eastAsia="en-GB"/>
        </w:rPr>
        <w:t>esearch</w:t>
      </w:r>
      <w:r>
        <w:rPr>
          <w:lang w:eastAsia="en-GB"/>
        </w:rPr>
        <w:t xml:space="preserve"> or p</w:t>
      </w:r>
      <w:r w:rsidRPr="26364DA7">
        <w:rPr>
          <w:lang w:eastAsia="en-GB"/>
        </w:rPr>
        <w:t xml:space="preserve">ractice </w:t>
      </w:r>
      <w:r>
        <w:rPr>
          <w:lang w:eastAsia="en-GB"/>
        </w:rPr>
        <w:t>n</w:t>
      </w:r>
      <w:r w:rsidRPr="26364DA7">
        <w:rPr>
          <w:lang w:eastAsia="en-GB"/>
        </w:rPr>
        <w:t>urse</w:t>
      </w:r>
      <w:r>
        <w:rPr>
          <w:lang w:eastAsia="en-GB"/>
        </w:rPr>
        <w:t>s</w:t>
      </w:r>
      <w:r w:rsidRPr="26364DA7">
        <w:rPr>
          <w:lang w:eastAsia="en-GB"/>
        </w:rPr>
        <w:t>.</w:t>
      </w:r>
      <w:r>
        <w:rPr>
          <w:lang w:eastAsia="en-GB"/>
        </w:rPr>
        <w:t xml:space="preserve"> </w:t>
      </w:r>
      <w:r>
        <w:t>Existing advice around weaning and early introduction of allergenic foods forms the basis of “standard care”.</w:t>
      </w:r>
      <w:r w:rsidR="00C02D5A" w:rsidRPr="003C4851">
        <w:rPr>
          <w:noProof/>
          <w:vertAlign w:val="superscript"/>
        </w:rPr>
        <w:t xml:space="preserve"> 84</w:t>
      </w:r>
      <w:r>
        <w:t xml:space="preserve">  </w:t>
      </w:r>
      <w:r w:rsidRPr="26364DA7" w:rsidDel="007D6760">
        <w:rPr>
          <w:lang w:eastAsia="en-GB"/>
        </w:rPr>
        <w:t>As per current NICE guidance,</w:t>
      </w:r>
      <w:r w:rsidR="00C02D5A" w:rsidRPr="00CC5E3F" w:rsidDel="007D6760">
        <w:rPr>
          <w:noProof/>
          <w:vertAlign w:val="superscript"/>
          <w:lang w:eastAsia="en-GB"/>
        </w:rPr>
        <w:t xml:space="preserve"> 33</w:t>
      </w:r>
      <w:r w:rsidRPr="26364DA7" w:rsidDel="007D6760">
        <w:rPr>
          <w:lang w:eastAsia="en-GB"/>
        </w:rPr>
        <w:t xml:space="preserve"> any child (</w:t>
      </w:r>
      <w:r>
        <w:rPr>
          <w:lang w:eastAsia="en-GB"/>
        </w:rPr>
        <w:t>standard</w:t>
      </w:r>
      <w:r w:rsidRPr="26364DA7" w:rsidDel="007D6760">
        <w:rPr>
          <w:lang w:eastAsia="en-GB"/>
        </w:rPr>
        <w:t xml:space="preserve"> care or intervention) who during the course of their time in the study develops possible food allergy symptoms or who GP thinks needs investigation, can be referred via </w:t>
      </w:r>
      <w:r w:rsidDel="007D6760">
        <w:rPr>
          <w:lang w:eastAsia="en-GB"/>
        </w:rPr>
        <w:t>usual</w:t>
      </w:r>
      <w:r w:rsidRPr="26364DA7" w:rsidDel="007D6760">
        <w:rPr>
          <w:lang w:eastAsia="en-GB"/>
        </w:rPr>
        <w:t xml:space="preserve"> care</w:t>
      </w:r>
      <w:r w:rsidDel="007D6760">
        <w:rPr>
          <w:lang w:eastAsia="en-GB"/>
        </w:rPr>
        <w:t xml:space="preserve"> pathways</w:t>
      </w:r>
      <w:r w:rsidRPr="26364DA7" w:rsidDel="007D6760">
        <w:rPr>
          <w:lang w:eastAsia="en-GB"/>
        </w:rPr>
        <w:t>.</w:t>
      </w:r>
    </w:p>
    <w:p w14:paraId="42BAE208" w14:textId="632D68FA" w:rsidR="00C658DA" w:rsidRDefault="00C658DA" w:rsidP="00510A98">
      <w:pPr>
        <w:pStyle w:val="Heading2"/>
      </w:pPr>
      <w:bookmarkStart w:id="82" w:name="_Toc127440128"/>
      <w:r>
        <w:t>Allergy panel</w:t>
      </w:r>
      <w:bookmarkEnd w:id="82"/>
    </w:p>
    <w:p w14:paraId="31B4496C" w14:textId="470BF084" w:rsidR="002B7697" w:rsidRDefault="002B7697" w:rsidP="002B7697">
      <w:r>
        <w:t xml:space="preserve">An allergy panel, comprising clinicians on the research team with experience of diagnosing and managing children with food allergy, </w:t>
      </w:r>
      <w:r w:rsidR="009D108B">
        <w:t xml:space="preserve">who will oversee the advice being given to participants and </w:t>
      </w:r>
      <w:r>
        <w:t xml:space="preserve">will be available for </w:t>
      </w:r>
      <w:r w:rsidR="009D108B">
        <w:t>guidance</w:t>
      </w:r>
      <w:r>
        <w:t xml:space="preserve"> for the duration of the study.</w:t>
      </w:r>
    </w:p>
    <w:p w14:paraId="06723B52" w14:textId="470BF084" w:rsidR="008B5326" w:rsidRDefault="00CD63C3" w:rsidP="00C658DA">
      <w:r>
        <w:t>The panel will regularly review the dietary history and skin prick test findings, and advice given to individual participants.  In the event of any discrepancy between the researcher/nurse, flowchart and panel, the opinion of the allergy panel will prevail</w:t>
      </w:r>
      <w:r w:rsidR="00992AC0">
        <w:t xml:space="preserve">, and </w:t>
      </w:r>
      <w:r w:rsidR="00967FBE">
        <w:t xml:space="preserve">the </w:t>
      </w:r>
      <w:r w:rsidR="00992AC0">
        <w:t>intervention of the panel recorded.</w:t>
      </w:r>
      <w:r w:rsidR="00083C40" w:rsidRPr="00083C40">
        <w:t xml:space="preserve"> </w:t>
      </w:r>
    </w:p>
    <w:p w14:paraId="206DF6D7" w14:textId="1E002403" w:rsidR="00CD63C3" w:rsidRDefault="00083C40" w:rsidP="00C658DA">
      <w:r>
        <w:t>Any questions relating to the interpretation of the skin prick tests or dietary history, and/or what advice should be given to participants, which are not answered by this protocol or study working instructions, will be addressed by an allergy panel.</w:t>
      </w:r>
    </w:p>
    <w:p w14:paraId="681411BC" w14:textId="5C0EE6D8" w:rsidR="00475FDA" w:rsidRDefault="00475FDA" w:rsidP="00510A98">
      <w:pPr>
        <w:pStyle w:val="Heading2"/>
      </w:pPr>
      <w:bookmarkStart w:id="83" w:name="_Toc127440129"/>
      <w:r>
        <w:t>Concomitant medication</w:t>
      </w:r>
      <w:bookmarkEnd w:id="80"/>
      <w:bookmarkEnd w:id="83"/>
    </w:p>
    <w:p w14:paraId="6627147B" w14:textId="22352035" w:rsidR="009435C1" w:rsidRPr="009435C1" w:rsidRDefault="009435C1" w:rsidP="009435C1">
      <w:r>
        <w:t xml:space="preserve">All treatments for eczema and any other comorbidities can be prescribed and used, as per </w:t>
      </w:r>
      <w:r w:rsidR="00A55270">
        <w:t>usual clinical practice</w:t>
      </w:r>
      <w:r w:rsidR="00484BEB">
        <w:t xml:space="preserve">. </w:t>
      </w:r>
      <w:r w:rsidR="00A17699">
        <w:t xml:space="preserve"> </w:t>
      </w:r>
      <w:r w:rsidR="00484BEB">
        <w:t>(With the exception of antihistamine in the 72 hours prior to baseline appointment)</w:t>
      </w:r>
      <w:r w:rsidR="00A17699">
        <w:t>.</w:t>
      </w:r>
    </w:p>
    <w:p w14:paraId="1AF403F0" w14:textId="78E2464E" w:rsidR="00475FDA" w:rsidRDefault="00093582" w:rsidP="00510A98">
      <w:pPr>
        <w:pStyle w:val="Heading2"/>
        <w:rPr>
          <w:lang w:eastAsia="en-GB"/>
        </w:rPr>
      </w:pPr>
      <w:bookmarkStart w:id="84" w:name="_Toc303179277"/>
      <w:bookmarkStart w:id="85" w:name="_Toc127440130"/>
      <w:r w:rsidRPr="28B1BA41">
        <w:rPr>
          <w:lang w:eastAsia="en-GB"/>
        </w:rPr>
        <w:t xml:space="preserve">Assessment of </w:t>
      </w:r>
      <w:bookmarkEnd w:id="84"/>
      <w:r w:rsidR="00651753" w:rsidRPr="28B1BA41">
        <w:rPr>
          <w:lang w:eastAsia="en-GB"/>
        </w:rPr>
        <w:t>adherence</w:t>
      </w:r>
      <w:bookmarkEnd w:id="85"/>
    </w:p>
    <w:p w14:paraId="330443E5" w14:textId="3A75BEFD" w:rsidR="00C461D7" w:rsidRDefault="00B47C4F" w:rsidP="00C461D7">
      <w:r>
        <w:t xml:space="preserve">In keeping with the pragmatic design of the study, adherence will not be monitored or enhanced beyond what might be expected in “real life”.  </w:t>
      </w:r>
      <w:r w:rsidR="00651753">
        <w:t xml:space="preserve">We will capture by means of </w:t>
      </w:r>
      <w:r w:rsidR="004F40A9">
        <w:t>parent-completed questionnaires what foods</w:t>
      </w:r>
      <w:r w:rsidR="009912DD">
        <w:t xml:space="preserve"> are included/excluded from the child’s diet</w:t>
      </w:r>
      <w:r w:rsidR="00717F5D">
        <w:t>.</w:t>
      </w:r>
    </w:p>
    <w:p w14:paraId="5F1FF359" w14:textId="364D3220" w:rsidR="00F56484" w:rsidRDefault="00F56484" w:rsidP="003802A1">
      <w:pPr>
        <w:spacing w:line="240" w:lineRule="auto"/>
        <w:rPr>
          <w:rFonts w:cstheme="minorHAnsi"/>
          <w:iCs/>
          <w:color w:val="0000FF"/>
          <w:szCs w:val="22"/>
        </w:rPr>
      </w:pPr>
    </w:p>
    <w:p w14:paraId="4A88CB91" w14:textId="7CF660A0" w:rsidR="00EA384A" w:rsidRDefault="00EA384A">
      <w:pPr>
        <w:spacing w:after="0" w:line="240" w:lineRule="auto"/>
        <w:rPr>
          <w:rFonts w:cstheme="minorHAnsi"/>
          <w:iCs/>
          <w:color w:val="0000FF"/>
          <w:szCs w:val="22"/>
        </w:rPr>
      </w:pPr>
      <w:r>
        <w:rPr>
          <w:rFonts w:cstheme="minorHAnsi"/>
          <w:iCs/>
          <w:color w:val="0000FF"/>
          <w:szCs w:val="22"/>
        </w:rPr>
        <w:br w:type="page"/>
      </w:r>
    </w:p>
    <w:p w14:paraId="72D83A0A" w14:textId="3DBCA891" w:rsidR="00BD67C7" w:rsidRDefault="00530773" w:rsidP="00BD67C7">
      <w:pPr>
        <w:pStyle w:val="Heading1"/>
      </w:pPr>
      <w:bookmarkStart w:id="86" w:name="_Toc127440131"/>
      <w:r>
        <w:lastRenderedPageBreak/>
        <w:t>SAFETY</w:t>
      </w:r>
      <w:bookmarkEnd w:id="86"/>
      <w:r w:rsidR="00BD67C7" w:rsidRPr="00BD67C7">
        <w:t xml:space="preserve"> </w:t>
      </w:r>
    </w:p>
    <w:p w14:paraId="6C3782B2" w14:textId="6EDE05C7" w:rsidR="00BD67C7" w:rsidRDefault="00BD67C7" w:rsidP="00BD67C7">
      <w:pPr>
        <w:pStyle w:val="Heading2"/>
      </w:pPr>
      <w:bookmarkStart w:id="87" w:name="_Toc110873492"/>
      <w:bookmarkStart w:id="88" w:name="_Toc127440132"/>
      <w:r w:rsidRPr="00746705">
        <w:t xml:space="preserve">Operational </w:t>
      </w:r>
      <w:r>
        <w:t>D</w:t>
      </w:r>
      <w:r w:rsidRPr="00746705">
        <w:t>efinitions</w:t>
      </w:r>
      <w:bookmarkEnd w:id="87"/>
      <w:bookmarkEnd w:id="88"/>
    </w:p>
    <w:p w14:paraId="29EF3CD3" w14:textId="4C6EC070" w:rsidR="00F06FC4" w:rsidRPr="00515168" w:rsidRDefault="00515168" w:rsidP="00515168">
      <w:r w:rsidRPr="00515168">
        <w:fldChar w:fldCharType="begin"/>
      </w:r>
      <w:r w:rsidRPr="00515168">
        <w:instrText xml:space="preserve"> REF _Ref124512616 \h </w:instrText>
      </w:r>
      <w:r>
        <w:instrText xml:space="preserve"> \* MERGEFORMAT </w:instrText>
      </w:r>
      <w:r w:rsidRPr="00515168">
        <w:fldChar w:fldCharType="separate"/>
      </w:r>
      <w:r w:rsidR="00865AEB">
        <w:t>Table 3</w:t>
      </w:r>
      <w:r w:rsidRPr="00515168">
        <w:fldChar w:fldCharType="end"/>
      </w:r>
      <w:r w:rsidRPr="00515168">
        <w:t xml:space="preserve"> lists the </w:t>
      </w:r>
      <w:r w:rsidR="00F06FC4" w:rsidRPr="00515168">
        <w:t>definitions and classifications will apply to all safety reporting in this trial.</w:t>
      </w:r>
    </w:p>
    <w:p w14:paraId="2EE45607" w14:textId="77777777" w:rsidR="00515168" w:rsidRPr="00650B18" w:rsidRDefault="00515168" w:rsidP="00515168">
      <w:pPr>
        <w:pStyle w:val="Heading2"/>
        <w:rPr>
          <w:rFonts w:cs="Calibri"/>
          <w14:scene3d>
            <w14:camera w14:prst="orthographicFront"/>
            <w14:lightRig w14:rig="threePt" w14:dir="t">
              <w14:rot w14:lat="0" w14:lon="0" w14:rev="0"/>
            </w14:lightRig>
          </w14:scene3d>
        </w:rPr>
      </w:pPr>
      <w:bookmarkStart w:id="89" w:name="_Toc127440133"/>
      <w:r w:rsidRPr="00650B18">
        <w:rPr>
          <w:rFonts w:cs="Calibri"/>
          <w14:scene3d>
            <w14:camera w14:prst="orthographicFront"/>
            <w14:lightRig w14:rig="threePt" w14:dir="t">
              <w14:rot w14:lat="0" w14:lon="0" w14:rev="0"/>
            </w14:lightRig>
          </w14:scene3d>
        </w:rPr>
        <w:t xml:space="preserve">Identification of </w:t>
      </w:r>
      <w:r>
        <w:rPr>
          <w:rFonts w:cs="Calibri"/>
          <w14:scene3d>
            <w14:camera w14:prst="orthographicFront"/>
            <w14:lightRig w14:rig="threePt" w14:dir="t">
              <w14:rot w14:lat="0" w14:lon="0" w14:rev="0"/>
            </w14:lightRig>
          </w14:scene3d>
        </w:rPr>
        <w:t xml:space="preserve">Adverse </w:t>
      </w:r>
      <w:r w:rsidRPr="00650B18">
        <w:rPr>
          <w:rFonts w:cs="Calibri"/>
          <w14:scene3d>
            <w14:camera w14:prst="orthographicFront"/>
            <w14:lightRig w14:rig="threePt" w14:dir="t">
              <w14:rot w14:lat="0" w14:lon="0" w14:rev="0"/>
            </w14:lightRig>
          </w14:scene3d>
        </w:rPr>
        <w:t>E</w:t>
      </w:r>
      <w:r>
        <w:rPr>
          <w:rFonts w:cs="Calibri"/>
          <w14:scene3d>
            <w14:camera w14:prst="orthographicFront"/>
            <w14:lightRig w14:rig="threePt" w14:dir="t">
              <w14:rot w14:lat="0" w14:lon="0" w14:rev="0"/>
            </w14:lightRig>
          </w14:scene3d>
        </w:rPr>
        <w:t>vent</w:t>
      </w:r>
      <w:r w:rsidRPr="00650B18">
        <w:rPr>
          <w:rFonts w:cs="Calibri"/>
          <w14:scene3d>
            <w14:camera w14:prst="orthographicFront"/>
            <w14:lightRig w14:rig="threePt" w14:dir="t">
              <w14:rot w14:lat="0" w14:lon="0" w14:rev="0"/>
            </w14:lightRig>
          </w14:scene3d>
        </w:rPr>
        <w:t>s</w:t>
      </w:r>
      <w:bookmarkEnd w:id="89"/>
    </w:p>
    <w:p w14:paraId="08C505AA" w14:textId="77777777" w:rsidR="00515168" w:rsidRPr="00650B18" w:rsidRDefault="00515168" w:rsidP="00515168">
      <w:pPr>
        <w:rPr>
          <w:rFonts w:cs="Calibri"/>
          <w:szCs w:val="22"/>
        </w:rPr>
      </w:pPr>
      <w:r w:rsidRPr="00650B18">
        <w:rPr>
          <w:rFonts w:cs="Calibri"/>
          <w:szCs w:val="22"/>
        </w:rPr>
        <w:t xml:space="preserve">Site teams are responsible for </w:t>
      </w:r>
      <w:r>
        <w:rPr>
          <w:rFonts w:cs="Calibri"/>
          <w:szCs w:val="22"/>
        </w:rPr>
        <w:t>identifying</w:t>
      </w:r>
      <w:r w:rsidRPr="00650B18">
        <w:rPr>
          <w:rFonts w:cs="Calibri"/>
          <w:szCs w:val="22"/>
        </w:rPr>
        <w:t xml:space="preserve"> AEs for their participants during the trial</w:t>
      </w:r>
      <w:r>
        <w:rPr>
          <w:rFonts w:cs="Calibri"/>
          <w:szCs w:val="22"/>
        </w:rPr>
        <w:t>; during trial related appointments and any other appointments or admissions, as reported by participants and/or healthcare colleagues.</w:t>
      </w:r>
      <w:r w:rsidRPr="00650B18">
        <w:rPr>
          <w:rFonts w:cs="Calibri"/>
          <w:szCs w:val="22"/>
        </w:rPr>
        <w:t xml:space="preserve"> </w:t>
      </w:r>
      <w:r>
        <w:rPr>
          <w:rFonts w:cs="Calibri"/>
          <w:szCs w:val="22"/>
        </w:rPr>
        <w:t>All Adverse Events should be documented in patient records.</w:t>
      </w:r>
    </w:p>
    <w:p w14:paraId="09770A4D" w14:textId="77777777" w:rsidR="00515168" w:rsidRDefault="00515168" w:rsidP="00515168">
      <w:pPr>
        <w:pStyle w:val="Heading2"/>
        <w:rPr>
          <w:rFonts w:cs="Calibri"/>
        </w:rPr>
      </w:pPr>
      <w:bookmarkStart w:id="90" w:name="_Toc89654056"/>
      <w:bookmarkStart w:id="91" w:name="_Toc110873494"/>
      <w:bookmarkStart w:id="92" w:name="_Toc127440134"/>
      <w:r w:rsidRPr="00650B18">
        <w:rPr>
          <w:rFonts w:cs="Calibri"/>
        </w:rPr>
        <w:t xml:space="preserve">Classification of </w:t>
      </w:r>
      <w:bookmarkEnd w:id="90"/>
      <w:r w:rsidRPr="00650B18">
        <w:rPr>
          <w:rFonts w:cs="Calibri"/>
        </w:rPr>
        <w:t>A</w:t>
      </w:r>
      <w:r>
        <w:rPr>
          <w:rFonts w:cs="Calibri"/>
        </w:rPr>
        <w:t xml:space="preserve">dverse </w:t>
      </w:r>
      <w:r w:rsidRPr="00650B18">
        <w:rPr>
          <w:rFonts w:cs="Calibri"/>
        </w:rPr>
        <w:t>E</w:t>
      </w:r>
      <w:r>
        <w:rPr>
          <w:rFonts w:cs="Calibri"/>
        </w:rPr>
        <w:t>vent</w:t>
      </w:r>
      <w:r w:rsidRPr="00650B18">
        <w:rPr>
          <w:rFonts w:cs="Calibri"/>
        </w:rPr>
        <w:t>s</w:t>
      </w:r>
      <w:bookmarkEnd w:id="91"/>
      <w:bookmarkEnd w:id="92"/>
      <w:r w:rsidRPr="00650B18">
        <w:rPr>
          <w:rFonts w:cs="Calibri"/>
        </w:rPr>
        <w:t xml:space="preserve"> </w:t>
      </w:r>
    </w:p>
    <w:p w14:paraId="36D2E0A6" w14:textId="77777777" w:rsidR="00515168" w:rsidRPr="00024883" w:rsidRDefault="00515168" w:rsidP="00515168">
      <w:r>
        <w:t>All Adverse Events must be assessed by a local Investigator (a clinician with delegated study responsibilities) to determine Relatedness and whether they meet the Serious Criteria.</w:t>
      </w:r>
    </w:p>
    <w:p w14:paraId="53010E61" w14:textId="77777777" w:rsidR="00515168" w:rsidRPr="00024883" w:rsidRDefault="00515168" w:rsidP="00515168">
      <w:pPr>
        <w:pStyle w:val="Heading3"/>
      </w:pPr>
      <w:bookmarkStart w:id="93" w:name="_Toc127440135"/>
      <w:r>
        <w:t>Adverse Reactions (Related but not Serious)</w:t>
      </w:r>
      <w:bookmarkEnd w:id="93"/>
    </w:p>
    <w:p w14:paraId="6A91836A" w14:textId="77777777" w:rsidR="00515168" w:rsidRPr="00650B18" w:rsidRDefault="00515168" w:rsidP="00515168">
      <w:pPr>
        <w:rPr>
          <w:rFonts w:cs="Calibri"/>
          <w:szCs w:val="22"/>
        </w:rPr>
      </w:pPr>
      <w:r>
        <w:rPr>
          <w:rFonts w:cs="Calibri"/>
          <w:szCs w:val="22"/>
        </w:rPr>
        <w:t xml:space="preserve">Events which are determined to be Possibly, Probably or Definitely Related to a trial procedure or intervention, as per Table 5 above, and are determined </w:t>
      </w:r>
      <w:r w:rsidRPr="008959A7">
        <w:rPr>
          <w:rFonts w:cs="Calibri"/>
          <w:b/>
          <w:bCs/>
          <w:szCs w:val="22"/>
        </w:rPr>
        <w:t>not</w:t>
      </w:r>
      <w:r>
        <w:rPr>
          <w:rFonts w:cs="Calibri"/>
          <w:szCs w:val="22"/>
        </w:rPr>
        <w:t xml:space="preserve"> to meet the Serious criteria, as per Table 3 above, will be recorded in the participant’s CRF.</w:t>
      </w:r>
    </w:p>
    <w:p w14:paraId="6B6B7417" w14:textId="77777777" w:rsidR="00515168" w:rsidRPr="00024883" w:rsidRDefault="00515168" w:rsidP="00515168">
      <w:pPr>
        <w:pStyle w:val="Heading3"/>
      </w:pPr>
      <w:bookmarkStart w:id="94" w:name="_Toc127440136"/>
      <w:r w:rsidRPr="00024883">
        <w:t xml:space="preserve">Serious Adverse Events (Serious </w:t>
      </w:r>
      <w:r>
        <w:t>but</w:t>
      </w:r>
      <w:r w:rsidRPr="00024883">
        <w:t xml:space="preserve"> </w:t>
      </w:r>
      <w:r>
        <w:t>n</w:t>
      </w:r>
      <w:r w:rsidRPr="00024883">
        <w:t>ot Related)</w:t>
      </w:r>
      <w:bookmarkEnd w:id="94"/>
    </w:p>
    <w:p w14:paraId="1451767E" w14:textId="77777777" w:rsidR="00515168" w:rsidRDefault="00515168" w:rsidP="00515168">
      <w:pPr>
        <w:keepLines/>
      </w:pPr>
      <w:r>
        <w:rPr>
          <w:rFonts w:cs="Calibri"/>
          <w:szCs w:val="22"/>
        </w:rPr>
        <w:t xml:space="preserve">Events which are determined to meet the Serious criteria, as per Table 3 above, and are determined to be Unlikely or Not Related to a trial procedure or intervention, as per table 5 above, will be recorded in the </w:t>
      </w:r>
      <w:r w:rsidRPr="00636CA0">
        <w:t xml:space="preserve">in the </w:t>
      </w:r>
      <w:r>
        <w:rPr>
          <w:rFonts w:cs="Calibri"/>
          <w:szCs w:val="22"/>
        </w:rPr>
        <w:t>participant’s CRF</w:t>
      </w:r>
      <w:r w:rsidRPr="00636CA0">
        <w:t xml:space="preserve"> </w:t>
      </w:r>
      <w:r>
        <w:t xml:space="preserve">and the </w:t>
      </w:r>
      <w:r w:rsidRPr="00636CA0">
        <w:t xml:space="preserve">SAE Summary Log </w:t>
      </w:r>
      <w:r>
        <w:t xml:space="preserve">in the eCRF. </w:t>
      </w:r>
    </w:p>
    <w:p w14:paraId="143B750D" w14:textId="77777777" w:rsidR="00515168" w:rsidRDefault="00515168" w:rsidP="00515168">
      <w:pPr>
        <w:keepLines/>
      </w:pPr>
      <w:r w:rsidRPr="00636CA0">
        <w:t xml:space="preserve">The central </w:t>
      </w:r>
      <w:r>
        <w:t xml:space="preserve">research </w:t>
      </w:r>
      <w:r w:rsidRPr="00636CA0">
        <w:t>team will review the SAE</w:t>
      </w:r>
      <w:r>
        <w:t xml:space="preserve"> Summary Log regularly </w:t>
      </w:r>
      <w:r w:rsidRPr="00636CA0">
        <w:t>for monitoring and reporting purposes and will prepare regular summary reports of all SAEs for discussion at relevant oversight meetings, including with the</w:t>
      </w:r>
      <w:r>
        <w:t xml:space="preserve"> DMC</w:t>
      </w:r>
      <w:r w:rsidRPr="00636CA0">
        <w:t>.</w:t>
      </w:r>
    </w:p>
    <w:p w14:paraId="14B06CA2" w14:textId="77777777" w:rsidR="0084467E" w:rsidRDefault="0084467E" w:rsidP="0084467E">
      <w:pPr>
        <w:pStyle w:val="Heading3"/>
      </w:pPr>
      <w:bookmarkStart w:id="95" w:name="_Toc127440137"/>
      <w:r w:rsidRPr="00902AE8">
        <w:t>Serious Adverse Reactions</w:t>
      </w:r>
      <w:r>
        <w:t xml:space="preserve"> (Serious and Related)</w:t>
      </w:r>
      <w:bookmarkEnd w:id="95"/>
    </w:p>
    <w:p w14:paraId="4F444384" w14:textId="77777777" w:rsidR="0084467E" w:rsidRDefault="0084467E" w:rsidP="0084467E">
      <w:pPr>
        <w:rPr>
          <w:rFonts w:cs="Calibri"/>
          <w:szCs w:val="22"/>
        </w:rPr>
      </w:pPr>
      <w:r>
        <w:rPr>
          <w:rFonts w:cs="Calibri"/>
          <w:szCs w:val="22"/>
        </w:rPr>
        <w:t>For events which are determined to be Possibly, Probably or Definitely Related to a trial procedure or intervention, as per Table 5 above, and are determined to meet the Serious criteria, as per Table 3 above, follow this procedure:</w:t>
      </w:r>
    </w:p>
    <w:p w14:paraId="08DEEF6E" w14:textId="77777777" w:rsidR="0084467E" w:rsidRDefault="0084467E" w:rsidP="0084467E">
      <w:r>
        <w:rPr>
          <w:rFonts w:cs="Calibri"/>
          <w:szCs w:val="22"/>
        </w:rPr>
        <w:tab/>
      </w:r>
      <w:r w:rsidRPr="00902AE8">
        <w:rPr>
          <w:rFonts w:cs="Calibri"/>
          <w:i/>
          <w:iCs/>
          <w:szCs w:val="22"/>
        </w:rPr>
        <w:t>Record</w:t>
      </w:r>
      <w:r>
        <w:rPr>
          <w:rFonts w:cs="Calibri"/>
          <w:i/>
          <w:iCs/>
          <w:szCs w:val="22"/>
        </w:rPr>
        <w:t xml:space="preserve">: </w:t>
      </w:r>
      <w:r>
        <w:rPr>
          <w:rFonts w:cs="Calibri"/>
          <w:szCs w:val="22"/>
        </w:rPr>
        <w:t xml:space="preserve">Record in the </w:t>
      </w:r>
      <w:r w:rsidRPr="00636CA0">
        <w:t xml:space="preserve">in the SAE Summary Log </w:t>
      </w:r>
      <w:r>
        <w:t>in the eCRF, as above.</w:t>
      </w:r>
    </w:p>
    <w:p w14:paraId="6B940595" w14:textId="77777777" w:rsidR="0084467E" w:rsidRDefault="0084467E" w:rsidP="0084467E">
      <w:pPr>
        <w:ind w:left="720"/>
        <w:rPr>
          <w:rFonts w:cs="Calibri"/>
          <w:szCs w:val="22"/>
        </w:rPr>
      </w:pPr>
      <w:r>
        <w:rPr>
          <w:i/>
          <w:iCs/>
        </w:rPr>
        <w:t>Review Expectedness:</w:t>
      </w:r>
      <w:r>
        <w:rPr>
          <w:rFonts w:cs="Calibri"/>
          <w:szCs w:val="22"/>
        </w:rPr>
        <w:t xml:space="preserve"> the following event is an Expected Reaction</w:t>
      </w:r>
      <w:r>
        <w:rPr>
          <w:rFonts w:cs="Calibri"/>
        </w:rPr>
        <w:t xml:space="preserve"> i</w:t>
      </w:r>
      <w:r>
        <w:rPr>
          <w:rFonts w:cs="Calibri"/>
          <w:szCs w:val="22"/>
        </w:rPr>
        <w:t xml:space="preserve">f it is determined to be related to the skin prick test or the oral food challenge, </w:t>
      </w:r>
      <w:r>
        <w:rPr>
          <w:rFonts w:cs="Calibri"/>
        </w:rPr>
        <w:t>and no further action is required</w:t>
      </w:r>
      <w:r>
        <w:rPr>
          <w:rFonts w:cs="Calibri"/>
          <w:szCs w:val="22"/>
        </w:rPr>
        <w:t>:</w:t>
      </w:r>
    </w:p>
    <w:p w14:paraId="28A70EEE" w14:textId="77777777" w:rsidR="0084467E" w:rsidRDefault="0084467E" w:rsidP="0084467E">
      <w:pPr>
        <w:pStyle w:val="ListParagraph"/>
        <w:numPr>
          <w:ilvl w:val="0"/>
          <w:numId w:val="44"/>
        </w:numPr>
        <w:ind w:left="993" w:hanging="284"/>
      </w:pPr>
      <w:r w:rsidRPr="004B12A6">
        <w:rPr>
          <w:rFonts w:cs="Calibri"/>
        </w:rPr>
        <w:t>Anaphylactic reaction</w:t>
      </w:r>
      <w:r>
        <w:rPr>
          <w:rFonts w:cs="Calibri"/>
        </w:rPr>
        <w:t xml:space="preserve"> (rare)</w:t>
      </w:r>
      <w:r w:rsidRPr="004B12A6">
        <w:rPr>
          <w:rFonts w:cs="Calibri"/>
        </w:rPr>
        <w:t xml:space="preserve"> (generalised flushing of the skin, hives, swelling of throat and mouth, difficulty in swallowing or speaking, tachycardia, severe asthma, abdominal pain and/or nausea and vomiting, hypotension and/or collapse and unconsciousness)</w:t>
      </w:r>
      <w:r>
        <w:rPr>
          <w:rFonts w:cs="Calibri"/>
        </w:rPr>
        <w:t>.</w:t>
      </w:r>
      <w:r w:rsidRPr="004B12A6">
        <w:rPr>
          <w:rFonts w:cs="Calibri"/>
        </w:rPr>
        <w:t xml:space="preserve"> </w:t>
      </w:r>
    </w:p>
    <w:p w14:paraId="2BF48639" w14:textId="77777777" w:rsidR="0084467E" w:rsidRDefault="0084467E" w:rsidP="0084467E">
      <w:pPr>
        <w:keepLines/>
        <w:spacing w:after="0" w:line="240" w:lineRule="auto"/>
        <w:ind w:left="720"/>
        <w:rPr>
          <w:rFonts w:cs="Calibri"/>
        </w:rPr>
      </w:pPr>
      <w:r>
        <w:rPr>
          <w:rFonts w:cs="Calibri"/>
        </w:rPr>
        <w:t>If an anaphylactic reaction is determined to be related to the ingestion of one or more of the study foods in a participant in the intervention group, following study-administered dietary advice, this would be classified as an unexpected reaction (SUSAR) and should be reported as detailed below.</w:t>
      </w:r>
    </w:p>
    <w:p w14:paraId="614F00F3" w14:textId="555712B4" w:rsidR="00515168" w:rsidRDefault="00515168" w:rsidP="00515168"/>
    <w:p w14:paraId="08756CD2" w14:textId="7AF04FED" w:rsidR="00C2084B" w:rsidRDefault="00C2084B">
      <w:pPr>
        <w:spacing w:after="0" w:line="240" w:lineRule="auto"/>
      </w:pPr>
      <w:r>
        <w:br w:type="page"/>
      </w:r>
    </w:p>
    <w:p w14:paraId="59FD2C5D" w14:textId="2F8754BE" w:rsidR="00F06FC4" w:rsidRPr="00CB1D45" w:rsidRDefault="00F06FC4" w:rsidP="00F06FC4">
      <w:pPr>
        <w:pStyle w:val="Caption"/>
      </w:pPr>
      <w:bookmarkStart w:id="96" w:name="_Ref124512616"/>
      <w:r>
        <w:lastRenderedPageBreak/>
        <w:t xml:space="preserve">Table </w:t>
      </w:r>
      <w:r>
        <w:fldChar w:fldCharType="begin"/>
      </w:r>
      <w:r>
        <w:instrText xml:space="preserve"> SEQ Table \* ARABIC </w:instrText>
      </w:r>
      <w:r>
        <w:fldChar w:fldCharType="separate"/>
      </w:r>
      <w:r w:rsidR="00865AEB">
        <w:rPr>
          <w:noProof/>
        </w:rPr>
        <w:t>3</w:t>
      </w:r>
      <w:r>
        <w:fldChar w:fldCharType="end"/>
      </w:r>
      <w:bookmarkEnd w:id="96"/>
      <w:r>
        <w:t xml:space="preserve">: </w:t>
      </w:r>
      <w:r w:rsidRPr="008168A4">
        <w:rPr>
          <w:iCs/>
        </w:rPr>
        <w:t>Definitions of adverse events and reactions</w:t>
      </w:r>
    </w:p>
    <w:tbl>
      <w:tblPr>
        <w:tblW w:w="99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8281"/>
      </w:tblGrid>
      <w:tr w:rsidR="00F06FC4" w:rsidRPr="004312C4" w14:paraId="2B7F20C6" w14:textId="77777777" w:rsidTr="00BB211B">
        <w:trPr>
          <w:trHeight w:val="476"/>
        </w:trPr>
        <w:tc>
          <w:tcPr>
            <w:tcW w:w="1687" w:type="dxa"/>
            <w:shd w:val="clear" w:color="auto" w:fill="E6E6E6"/>
          </w:tcPr>
          <w:p w14:paraId="609BD116" w14:textId="77777777" w:rsidR="00F06FC4" w:rsidRPr="008168A4" w:rsidRDefault="00F06FC4" w:rsidP="00BB211B">
            <w:pPr>
              <w:keepLines/>
              <w:spacing w:before="120"/>
              <w:jc w:val="center"/>
              <w:rPr>
                <w:rFonts w:eastAsia="SimSun" w:cs="Calibri"/>
                <w:b/>
                <w:bCs/>
                <w:szCs w:val="22"/>
                <w:lang w:val="en-US" w:eastAsia="zh-CN"/>
              </w:rPr>
            </w:pPr>
            <w:r w:rsidRPr="008168A4">
              <w:rPr>
                <w:rFonts w:eastAsia="SimSun" w:cs="Calibri"/>
                <w:b/>
                <w:bCs/>
                <w:szCs w:val="22"/>
                <w:lang w:val="en-US" w:eastAsia="zh-CN"/>
              </w:rPr>
              <w:t>Term</w:t>
            </w:r>
          </w:p>
        </w:tc>
        <w:tc>
          <w:tcPr>
            <w:tcW w:w="8281" w:type="dxa"/>
            <w:shd w:val="clear" w:color="auto" w:fill="E6E6E6"/>
          </w:tcPr>
          <w:p w14:paraId="54B12902" w14:textId="77777777" w:rsidR="00F06FC4" w:rsidRPr="008168A4" w:rsidRDefault="00F06FC4" w:rsidP="00BB211B">
            <w:pPr>
              <w:keepLines/>
              <w:spacing w:before="120"/>
              <w:jc w:val="center"/>
              <w:rPr>
                <w:rFonts w:eastAsia="SimSun" w:cs="Calibri"/>
                <w:b/>
                <w:bCs/>
                <w:szCs w:val="22"/>
                <w:lang w:val="en-US" w:eastAsia="zh-CN"/>
              </w:rPr>
            </w:pPr>
            <w:r w:rsidRPr="008168A4">
              <w:rPr>
                <w:rFonts w:eastAsia="SimSun" w:cs="Calibri"/>
                <w:b/>
                <w:bCs/>
                <w:szCs w:val="22"/>
                <w:lang w:val="en-US" w:eastAsia="zh-CN"/>
              </w:rPr>
              <w:t>Definition</w:t>
            </w:r>
          </w:p>
        </w:tc>
      </w:tr>
      <w:tr w:rsidR="00F06FC4" w:rsidRPr="00BB2641" w14:paraId="67222C80" w14:textId="77777777" w:rsidTr="00BB211B">
        <w:trPr>
          <w:trHeight w:val="1466"/>
        </w:trPr>
        <w:tc>
          <w:tcPr>
            <w:tcW w:w="1687" w:type="dxa"/>
            <w:tcBorders>
              <w:top w:val="single" w:sz="4" w:space="0" w:color="auto"/>
              <w:left w:val="single" w:sz="4" w:space="0" w:color="auto"/>
              <w:bottom w:val="single" w:sz="4" w:space="0" w:color="auto"/>
              <w:right w:val="single" w:sz="4" w:space="0" w:color="auto"/>
            </w:tcBorders>
            <w:shd w:val="clear" w:color="auto" w:fill="auto"/>
          </w:tcPr>
          <w:p w14:paraId="471906C0" w14:textId="77777777" w:rsidR="00F06FC4" w:rsidRPr="008168A4" w:rsidRDefault="00F06FC4" w:rsidP="00BB211B">
            <w:pPr>
              <w:keepLines/>
              <w:spacing w:before="120"/>
              <w:rPr>
                <w:rFonts w:eastAsia="SimSun" w:cs="Calibri"/>
                <w:b/>
                <w:szCs w:val="22"/>
                <w:lang w:val="en-US" w:eastAsia="zh-CN"/>
              </w:rPr>
            </w:pPr>
            <w:r w:rsidRPr="008168A4">
              <w:rPr>
                <w:rFonts w:eastAsia="SimSun" w:cs="Calibri"/>
                <w:b/>
                <w:szCs w:val="22"/>
                <w:lang w:val="en-US" w:eastAsia="zh-CN"/>
              </w:rPr>
              <w:t>Adverse Event (AE)</w:t>
            </w:r>
          </w:p>
        </w:tc>
        <w:tc>
          <w:tcPr>
            <w:tcW w:w="8281" w:type="dxa"/>
            <w:tcBorders>
              <w:top w:val="single" w:sz="4" w:space="0" w:color="auto"/>
              <w:left w:val="single" w:sz="4" w:space="0" w:color="auto"/>
              <w:bottom w:val="single" w:sz="4" w:space="0" w:color="auto"/>
              <w:right w:val="single" w:sz="4" w:space="0" w:color="auto"/>
            </w:tcBorders>
            <w:shd w:val="clear" w:color="auto" w:fill="auto"/>
          </w:tcPr>
          <w:p w14:paraId="2624BDC8" w14:textId="77777777" w:rsidR="00F06FC4" w:rsidRPr="008168A4" w:rsidRDefault="00F06FC4" w:rsidP="00BB211B">
            <w:pPr>
              <w:pStyle w:val="Normal3"/>
              <w:spacing w:before="0" w:after="0" w:line="240" w:lineRule="auto"/>
              <w:rPr>
                <w:rFonts w:ascii="Calibri" w:hAnsi="Calibri" w:cs="Calibri"/>
              </w:rPr>
            </w:pPr>
            <w:r w:rsidRPr="008168A4">
              <w:rPr>
                <w:rFonts w:ascii="Calibri" w:hAnsi="Calibri" w:cs="Calibri"/>
              </w:rPr>
              <w:t>Any unfavourable and unintended sign or symptom that develops or worsens during trial</w:t>
            </w:r>
            <w:r>
              <w:rPr>
                <w:rFonts w:ascii="Calibri" w:hAnsi="Calibri" w:cs="Calibri"/>
              </w:rPr>
              <w:t xml:space="preserve"> </w:t>
            </w:r>
            <w:r w:rsidRPr="008168A4">
              <w:rPr>
                <w:rFonts w:ascii="Calibri" w:hAnsi="Calibri" w:cs="Calibri"/>
              </w:rPr>
              <w:t xml:space="preserve">participation, whether or not it is considered to be related to the trial intervention.   </w:t>
            </w:r>
          </w:p>
          <w:p w14:paraId="6A9166D0" w14:textId="77777777" w:rsidR="00F06FC4" w:rsidRPr="008168A4" w:rsidRDefault="00F06FC4" w:rsidP="00BB211B">
            <w:pPr>
              <w:pStyle w:val="Normal3"/>
              <w:spacing w:line="240" w:lineRule="auto"/>
              <w:rPr>
                <w:rFonts w:ascii="Calibri" w:hAnsi="Calibri" w:cs="Calibri"/>
                <w:highlight w:val="yellow"/>
              </w:rPr>
            </w:pPr>
            <w:r w:rsidRPr="008168A4">
              <w:rPr>
                <w:rFonts w:ascii="Calibri" w:hAnsi="Calibri" w:cs="Calibri"/>
              </w:rPr>
              <w:t>The following are not classed as AEs: continuous and persistent disease or symptoms, present before the trial, which fail to progress; signs or symptoms of the disease being studied; or treatment failure.</w:t>
            </w:r>
          </w:p>
        </w:tc>
      </w:tr>
      <w:tr w:rsidR="00F06FC4" w:rsidRPr="00BB2641" w14:paraId="1BC2088B" w14:textId="77777777" w:rsidTr="00BB211B">
        <w:trPr>
          <w:trHeight w:val="795"/>
        </w:trPr>
        <w:tc>
          <w:tcPr>
            <w:tcW w:w="1687" w:type="dxa"/>
            <w:tcBorders>
              <w:top w:val="single" w:sz="4" w:space="0" w:color="auto"/>
              <w:left w:val="single" w:sz="4" w:space="0" w:color="auto"/>
              <w:bottom w:val="single" w:sz="4" w:space="0" w:color="auto"/>
              <w:right w:val="single" w:sz="4" w:space="0" w:color="auto"/>
            </w:tcBorders>
            <w:shd w:val="clear" w:color="auto" w:fill="auto"/>
          </w:tcPr>
          <w:p w14:paraId="25121CC5" w14:textId="77777777" w:rsidR="00F06FC4" w:rsidRPr="00F44BE2" w:rsidRDefault="00F06FC4" w:rsidP="00BB211B">
            <w:pPr>
              <w:spacing w:line="240" w:lineRule="auto"/>
              <w:rPr>
                <w:rFonts w:eastAsia="SimSun" w:cstheme="minorHAnsi"/>
                <w:b/>
                <w:szCs w:val="22"/>
                <w:lang w:val="en-US" w:eastAsia="zh-CN"/>
              </w:rPr>
            </w:pPr>
            <w:r w:rsidRPr="003C12DB">
              <w:rPr>
                <w:rFonts w:eastAsia="SimSun" w:cstheme="minorHAnsi"/>
                <w:b/>
                <w:szCs w:val="22"/>
                <w:lang w:val="en-US" w:eastAsia="zh-CN"/>
              </w:rPr>
              <w:t>Adverse Reaction (AR)</w:t>
            </w:r>
          </w:p>
        </w:tc>
        <w:tc>
          <w:tcPr>
            <w:tcW w:w="8281" w:type="dxa"/>
            <w:tcBorders>
              <w:top w:val="single" w:sz="4" w:space="0" w:color="auto"/>
              <w:left w:val="single" w:sz="4" w:space="0" w:color="auto"/>
              <w:bottom w:val="single" w:sz="4" w:space="0" w:color="auto"/>
              <w:right w:val="single" w:sz="4" w:space="0" w:color="auto"/>
            </w:tcBorders>
            <w:shd w:val="clear" w:color="auto" w:fill="auto"/>
          </w:tcPr>
          <w:p w14:paraId="42E6651E" w14:textId="77777777" w:rsidR="00F06FC4" w:rsidRPr="00F44BE2" w:rsidRDefault="00F06FC4" w:rsidP="00BB211B">
            <w:pPr>
              <w:pStyle w:val="Normal3"/>
              <w:spacing w:before="0" w:after="0" w:line="240" w:lineRule="auto"/>
              <w:rPr>
                <w:rFonts w:ascii="Calibri" w:hAnsi="Calibri" w:cs="Calibri"/>
              </w:rPr>
            </w:pPr>
            <w:r w:rsidRPr="00F44BE2">
              <w:rPr>
                <w:rFonts w:ascii="Calibri" w:hAnsi="Calibri" w:cs="Calibri"/>
              </w:rPr>
              <w:t xml:space="preserve">An adverse event which is determined by a medically qualified professional </w:t>
            </w:r>
            <w:r>
              <w:rPr>
                <w:rFonts w:ascii="Calibri" w:hAnsi="Calibri" w:cs="Calibri"/>
              </w:rPr>
              <w:t>to be Possibly, Probably or Definitely Related to a trial intervention or procedure. (See table 5, below.)</w:t>
            </w:r>
          </w:p>
        </w:tc>
      </w:tr>
      <w:tr w:rsidR="00F06FC4" w:rsidRPr="004312C4" w14:paraId="56BDFE33" w14:textId="77777777" w:rsidTr="004B5A1F">
        <w:trPr>
          <w:trHeight w:val="2617"/>
        </w:trPr>
        <w:tc>
          <w:tcPr>
            <w:tcW w:w="1687" w:type="dxa"/>
            <w:tcBorders>
              <w:top w:val="single" w:sz="4" w:space="0" w:color="auto"/>
              <w:left w:val="single" w:sz="4" w:space="0" w:color="auto"/>
              <w:bottom w:val="single" w:sz="4" w:space="0" w:color="auto"/>
              <w:right w:val="single" w:sz="4" w:space="0" w:color="auto"/>
            </w:tcBorders>
            <w:shd w:val="clear" w:color="auto" w:fill="auto"/>
          </w:tcPr>
          <w:p w14:paraId="7DCE6B66" w14:textId="77777777" w:rsidR="00F06FC4" w:rsidRPr="008168A4" w:rsidRDefault="00F06FC4" w:rsidP="00BB211B">
            <w:pPr>
              <w:keepLines/>
              <w:spacing w:before="120"/>
              <w:rPr>
                <w:rFonts w:eastAsia="SimSun" w:cs="Calibri"/>
                <w:b/>
                <w:szCs w:val="22"/>
                <w:highlight w:val="yellow"/>
                <w:lang w:val="en-US" w:eastAsia="zh-CN"/>
              </w:rPr>
            </w:pPr>
            <w:r w:rsidRPr="008168A4">
              <w:rPr>
                <w:rFonts w:eastAsia="SimSun" w:cs="Calibri"/>
                <w:b/>
                <w:szCs w:val="22"/>
                <w:lang w:val="en-US" w:eastAsia="zh-CN"/>
              </w:rPr>
              <w:t>Serious Adverse Event (SAE)</w:t>
            </w:r>
          </w:p>
        </w:tc>
        <w:tc>
          <w:tcPr>
            <w:tcW w:w="8281" w:type="dxa"/>
            <w:tcBorders>
              <w:top w:val="single" w:sz="4" w:space="0" w:color="auto"/>
              <w:left w:val="single" w:sz="4" w:space="0" w:color="auto"/>
              <w:bottom w:val="single" w:sz="4" w:space="0" w:color="auto"/>
              <w:right w:val="single" w:sz="4" w:space="0" w:color="auto"/>
            </w:tcBorders>
            <w:shd w:val="clear" w:color="auto" w:fill="auto"/>
          </w:tcPr>
          <w:p w14:paraId="72FB1D04" w14:textId="77777777" w:rsidR="00F06FC4" w:rsidRPr="00BD67C7" w:rsidRDefault="00F06FC4" w:rsidP="00BB211B">
            <w:pPr>
              <w:keepLines/>
              <w:spacing w:before="80" w:after="80"/>
              <w:ind w:right="34"/>
              <w:jc w:val="both"/>
              <w:rPr>
                <w:rFonts w:cs="Calibri"/>
                <w:szCs w:val="22"/>
              </w:rPr>
            </w:pPr>
            <w:r w:rsidRPr="00BD67C7">
              <w:rPr>
                <w:rFonts w:cs="Calibri"/>
                <w:szCs w:val="22"/>
              </w:rPr>
              <w:t xml:space="preserve">A serious adverse event is any </w:t>
            </w:r>
            <w:r>
              <w:rPr>
                <w:rFonts w:cs="Calibri"/>
                <w:szCs w:val="22"/>
              </w:rPr>
              <w:t>adverse event</w:t>
            </w:r>
            <w:r w:rsidRPr="00BD67C7">
              <w:rPr>
                <w:rFonts w:cs="Calibri"/>
                <w:szCs w:val="22"/>
              </w:rPr>
              <w:t xml:space="preserve"> that:</w:t>
            </w:r>
          </w:p>
          <w:p w14:paraId="26951120" w14:textId="77777777" w:rsidR="00F06FC4" w:rsidRPr="00BD67C7" w:rsidRDefault="00F06FC4" w:rsidP="00F06FC4">
            <w:pPr>
              <w:pStyle w:val="ListParagraph"/>
              <w:keepLines/>
              <w:numPr>
                <w:ilvl w:val="0"/>
                <w:numId w:val="34"/>
              </w:numPr>
              <w:spacing w:before="80" w:after="80" w:line="240" w:lineRule="auto"/>
              <w:ind w:left="489" w:right="34" w:hanging="284"/>
              <w:jc w:val="both"/>
              <w:rPr>
                <w:rFonts w:cs="Calibri"/>
              </w:rPr>
            </w:pPr>
            <w:r w:rsidRPr="00BD67C7">
              <w:rPr>
                <w:rFonts w:cs="Calibri"/>
              </w:rPr>
              <w:t>results in death</w:t>
            </w:r>
          </w:p>
          <w:p w14:paraId="3FBEB70A" w14:textId="77777777" w:rsidR="00F06FC4" w:rsidRPr="00BD67C7" w:rsidRDefault="00F06FC4" w:rsidP="00F06FC4">
            <w:pPr>
              <w:pStyle w:val="ListParagraph"/>
              <w:keepLines/>
              <w:numPr>
                <w:ilvl w:val="0"/>
                <w:numId w:val="34"/>
              </w:numPr>
              <w:spacing w:before="80" w:after="80" w:line="240" w:lineRule="auto"/>
              <w:ind w:left="489" w:right="34" w:hanging="284"/>
              <w:jc w:val="both"/>
              <w:rPr>
                <w:rFonts w:cs="Calibri"/>
              </w:rPr>
            </w:pPr>
            <w:r w:rsidRPr="00BD67C7">
              <w:rPr>
                <w:rFonts w:cs="Calibri"/>
              </w:rPr>
              <w:t>is life-threatening</w:t>
            </w:r>
            <w:r w:rsidRPr="00BD67C7">
              <w:rPr>
                <w:rFonts w:cs="Calibri"/>
                <w:vertAlign w:val="superscript"/>
              </w:rPr>
              <w:t>A</w:t>
            </w:r>
          </w:p>
          <w:p w14:paraId="1280E03D" w14:textId="77777777" w:rsidR="00F06FC4" w:rsidRPr="00BD67C7" w:rsidRDefault="00F06FC4" w:rsidP="00F06FC4">
            <w:pPr>
              <w:pStyle w:val="ListParagraph"/>
              <w:keepLines/>
              <w:numPr>
                <w:ilvl w:val="0"/>
                <w:numId w:val="34"/>
              </w:numPr>
              <w:spacing w:before="80" w:after="80" w:line="240" w:lineRule="auto"/>
              <w:ind w:left="489" w:right="34" w:hanging="284"/>
              <w:jc w:val="both"/>
              <w:rPr>
                <w:rFonts w:cs="Calibri"/>
              </w:rPr>
            </w:pPr>
            <w:r w:rsidRPr="00BD67C7">
              <w:rPr>
                <w:rFonts w:cs="Calibri"/>
              </w:rPr>
              <w:t>requires inpatient hospitalisation or prolongation of existing hospitalisation</w:t>
            </w:r>
            <w:r w:rsidRPr="00BD67C7">
              <w:rPr>
                <w:rFonts w:cs="Calibri"/>
                <w:vertAlign w:val="superscript"/>
              </w:rPr>
              <w:t>B</w:t>
            </w:r>
          </w:p>
          <w:p w14:paraId="75274352" w14:textId="77777777" w:rsidR="00F06FC4" w:rsidRPr="00BD67C7" w:rsidRDefault="00F06FC4" w:rsidP="00F06FC4">
            <w:pPr>
              <w:pStyle w:val="ListParagraph"/>
              <w:keepLines/>
              <w:numPr>
                <w:ilvl w:val="0"/>
                <w:numId w:val="34"/>
              </w:numPr>
              <w:spacing w:before="80" w:after="80" w:line="240" w:lineRule="auto"/>
              <w:ind w:left="489" w:right="34" w:hanging="284"/>
              <w:jc w:val="both"/>
              <w:rPr>
                <w:rFonts w:cs="Calibri"/>
              </w:rPr>
            </w:pPr>
            <w:r w:rsidRPr="00BD67C7">
              <w:rPr>
                <w:rFonts w:cs="Calibri"/>
              </w:rPr>
              <w:t>results in persistent or significant disability/incapacity</w:t>
            </w:r>
          </w:p>
          <w:p w14:paraId="7E4EA5B5" w14:textId="77777777" w:rsidR="00F06FC4" w:rsidRPr="008168A4" w:rsidRDefault="00F06FC4" w:rsidP="00F06FC4">
            <w:pPr>
              <w:pStyle w:val="ListParagraph"/>
              <w:keepLines/>
              <w:numPr>
                <w:ilvl w:val="0"/>
                <w:numId w:val="34"/>
              </w:numPr>
              <w:spacing w:before="120" w:after="0" w:line="240" w:lineRule="auto"/>
              <w:ind w:left="489" w:hanging="284"/>
              <w:rPr>
                <w:rFonts w:cs="Calibri"/>
              </w:rPr>
            </w:pPr>
            <w:r w:rsidRPr="008168A4">
              <w:rPr>
                <w:rFonts w:cs="Calibri"/>
              </w:rPr>
              <w:t>consists of a congenital anomaly or birth defect</w:t>
            </w:r>
          </w:p>
          <w:p w14:paraId="667FFA9B" w14:textId="7DAA1E47" w:rsidR="00F06FC4" w:rsidRPr="004B5A1F" w:rsidRDefault="00F06FC4" w:rsidP="004B5A1F">
            <w:pPr>
              <w:keepLines/>
              <w:spacing w:before="80" w:after="80"/>
              <w:ind w:right="34"/>
              <w:jc w:val="both"/>
              <w:rPr>
                <w:rFonts w:cs="Calibri"/>
                <w:szCs w:val="22"/>
              </w:rPr>
            </w:pPr>
            <w:r w:rsidRPr="00BD67C7">
              <w:rPr>
                <w:rFonts w:cs="Calibri"/>
                <w:szCs w:val="22"/>
              </w:rPr>
              <w:t>Other ‘important events’ may also be considered serious if they jeopardise the participant or require an intervention to prevent one of the above consequences.</w:t>
            </w:r>
          </w:p>
        </w:tc>
      </w:tr>
      <w:tr w:rsidR="00F06FC4" w:rsidRPr="004312C4" w14:paraId="67C844B3" w14:textId="77777777" w:rsidTr="00BB211B">
        <w:trPr>
          <w:trHeight w:val="963"/>
        </w:trPr>
        <w:tc>
          <w:tcPr>
            <w:tcW w:w="1687" w:type="dxa"/>
            <w:tcBorders>
              <w:top w:val="single" w:sz="4" w:space="0" w:color="auto"/>
              <w:left w:val="single" w:sz="4" w:space="0" w:color="auto"/>
              <w:bottom w:val="single" w:sz="4" w:space="0" w:color="auto"/>
              <w:right w:val="single" w:sz="4" w:space="0" w:color="auto"/>
            </w:tcBorders>
            <w:shd w:val="clear" w:color="auto" w:fill="auto"/>
          </w:tcPr>
          <w:p w14:paraId="51CDD36D" w14:textId="77777777" w:rsidR="00F06FC4" w:rsidRPr="008168A4" w:rsidRDefault="00F06FC4" w:rsidP="00BB211B">
            <w:pPr>
              <w:keepLines/>
              <w:spacing w:before="120"/>
              <w:rPr>
                <w:rFonts w:eastAsia="SimSun" w:cs="Calibri"/>
                <w:b/>
                <w:szCs w:val="22"/>
                <w:lang w:val="en-US" w:eastAsia="zh-CN"/>
              </w:rPr>
            </w:pPr>
            <w:r w:rsidRPr="003C12DB">
              <w:rPr>
                <w:rFonts w:eastAsia="SimSun" w:cstheme="minorHAnsi"/>
                <w:b/>
                <w:szCs w:val="22"/>
                <w:lang w:val="en-US" w:eastAsia="zh-CN"/>
              </w:rPr>
              <w:t>Serious Adverse Reaction (SAR)</w:t>
            </w:r>
          </w:p>
        </w:tc>
        <w:tc>
          <w:tcPr>
            <w:tcW w:w="8281" w:type="dxa"/>
            <w:tcBorders>
              <w:top w:val="single" w:sz="4" w:space="0" w:color="auto"/>
              <w:left w:val="single" w:sz="4" w:space="0" w:color="auto"/>
              <w:bottom w:val="single" w:sz="4" w:space="0" w:color="auto"/>
              <w:right w:val="single" w:sz="4" w:space="0" w:color="auto"/>
            </w:tcBorders>
            <w:shd w:val="clear" w:color="auto" w:fill="auto"/>
          </w:tcPr>
          <w:p w14:paraId="6034E1D3" w14:textId="77777777" w:rsidR="00F06FC4" w:rsidRPr="00BD67C7" w:rsidRDefault="00F06FC4" w:rsidP="00BB211B">
            <w:pPr>
              <w:keepLines/>
              <w:spacing w:before="80" w:after="80"/>
              <w:ind w:right="34"/>
              <w:jc w:val="both"/>
              <w:rPr>
                <w:rFonts w:cs="Calibri"/>
                <w:szCs w:val="22"/>
              </w:rPr>
            </w:pPr>
            <w:r w:rsidRPr="003C12DB">
              <w:rPr>
                <w:rFonts w:cstheme="minorHAnsi"/>
                <w:szCs w:val="22"/>
              </w:rPr>
              <w:t xml:space="preserve">An adverse </w:t>
            </w:r>
            <w:r>
              <w:rPr>
                <w:rFonts w:cstheme="minorHAnsi"/>
                <w:szCs w:val="22"/>
              </w:rPr>
              <w:t>reaction that meets one or more of the serious criteria above.</w:t>
            </w:r>
          </w:p>
        </w:tc>
      </w:tr>
      <w:tr w:rsidR="00F06FC4" w:rsidRPr="004312C4" w14:paraId="633E5039" w14:textId="77777777" w:rsidTr="00BB211B">
        <w:trPr>
          <w:trHeight w:val="963"/>
        </w:trPr>
        <w:tc>
          <w:tcPr>
            <w:tcW w:w="1687" w:type="dxa"/>
            <w:tcBorders>
              <w:top w:val="single" w:sz="4" w:space="0" w:color="auto"/>
              <w:left w:val="single" w:sz="4" w:space="0" w:color="auto"/>
              <w:bottom w:val="single" w:sz="4" w:space="0" w:color="auto"/>
              <w:right w:val="single" w:sz="4" w:space="0" w:color="auto"/>
            </w:tcBorders>
            <w:shd w:val="clear" w:color="auto" w:fill="auto"/>
          </w:tcPr>
          <w:p w14:paraId="09007A32" w14:textId="77777777" w:rsidR="00F06FC4" w:rsidRPr="003C12DB" w:rsidRDefault="00F06FC4" w:rsidP="00BB211B">
            <w:pPr>
              <w:keepLines/>
              <w:spacing w:before="120"/>
              <w:rPr>
                <w:rFonts w:eastAsia="SimSun" w:cstheme="minorHAnsi"/>
                <w:b/>
                <w:szCs w:val="22"/>
                <w:lang w:val="en-US" w:eastAsia="zh-CN"/>
              </w:rPr>
            </w:pPr>
            <w:r w:rsidRPr="003C12DB">
              <w:rPr>
                <w:rFonts w:eastAsia="SimSun" w:cstheme="minorHAnsi"/>
                <w:b/>
                <w:szCs w:val="22"/>
                <w:lang w:val="en-US" w:eastAsia="zh-CN"/>
              </w:rPr>
              <w:t>Suspected Unexpected Serious Adverse Reaction (SUSAR)</w:t>
            </w:r>
          </w:p>
        </w:tc>
        <w:tc>
          <w:tcPr>
            <w:tcW w:w="8281" w:type="dxa"/>
            <w:tcBorders>
              <w:top w:val="single" w:sz="4" w:space="0" w:color="auto"/>
              <w:left w:val="single" w:sz="4" w:space="0" w:color="auto"/>
              <w:bottom w:val="single" w:sz="4" w:space="0" w:color="auto"/>
              <w:right w:val="single" w:sz="4" w:space="0" w:color="auto"/>
            </w:tcBorders>
            <w:shd w:val="clear" w:color="auto" w:fill="auto"/>
          </w:tcPr>
          <w:p w14:paraId="725C8A9B" w14:textId="77777777" w:rsidR="00F06FC4" w:rsidRPr="003C12DB" w:rsidRDefault="00F06FC4" w:rsidP="00BB211B">
            <w:pPr>
              <w:keepLines/>
              <w:spacing w:before="80" w:after="80"/>
              <w:ind w:right="34"/>
              <w:jc w:val="both"/>
              <w:rPr>
                <w:rFonts w:cstheme="minorHAnsi"/>
                <w:szCs w:val="22"/>
              </w:rPr>
            </w:pPr>
            <w:r w:rsidRPr="003C12DB">
              <w:rPr>
                <w:rFonts w:cstheme="minorHAnsi"/>
                <w:szCs w:val="22"/>
              </w:rPr>
              <w:t xml:space="preserve">A serious adverse reaction, the nature and severity of which is not consistent with </w:t>
            </w:r>
            <w:r>
              <w:rPr>
                <w:rFonts w:cstheme="minorHAnsi"/>
              </w:rPr>
              <w:t>previous events related to the trial procedures, as</w:t>
            </w:r>
            <w:r>
              <w:rPr>
                <w:rFonts w:cstheme="minorHAnsi"/>
                <w:szCs w:val="22"/>
              </w:rPr>
              <w:t xml:space="preserve"> described in </w:t>
            </w:r>
            <w:r w:rsidRPr="00CD177B">
              <w:rPr>
                <w:rFonts w:cstheme="minorHAnsi"/>
                <w:szCs w:val="22"/>
              </w:rPr>
              <w:t>section 8.3.3.</w:t>
            </w:r>
          </w:p>
        </w:tc>
      </w:tr>
    </w:tbl>
    <w:p w14:paraId="75FC39D1" w14:textId="77777777" w:rsidR="004B5A1F" w:rsidRPr="00BD67C7" w:rsidRDefault="004B5A1F" w:rsidP="004B5A1F">
      <w:pPr>
        <w:keepLines/>
        <w:spacing w:before="80" w:after="80"/>
        <w:ind w:right="34"/>
        <w:jc w:val="both"/>
        <w:rPr>
          <w:rFonts w:cs="Calibri"/>
          <w:i/>
          <w:iCs/>
          <w:szCs w:val="22"/>
        </w:rPr>
      </w:pPr>
      <w:r w:rsidRPr="00BD67C7">
        <w:rPr>
          <w:rFonts w:cs="Calibri"/>
          <w:b/>
          <w:bCs/>
          <w:i/>
          <w:iCs/>
          <w:szCs w:val="22"/>
          <w:vertAlign w:val="superscript"/>
        </w:rPr>
        <w:t>A</w:t>
      </w:r>
      <w:r w:rsidRPr="00BD67C7">
        <w:rPr>
          <w:rFonts w:cs="Calibri"/>
          <w:i/>
          <w:iCs/>
          <w:szCs w:val="22"/>
        </w:rPr>
        <w:t>The term "life-threatening" in the definition of "serious" refers to an event in which the participant was at risk of death at the time of the event; it does not refer to an event which hypothetically might have caused death if it were more severe.</w:t>
      </w:r>
    </w:p>
    <w:p w14:paraId="6843107E" w14:textId="77777777" w:rsidR="004B5A1F" w:rsidRDefault="004B5A1F" w:rsidP="004B5A1F">
      <w:pPr>
        <w:keepLines/>
        <w:spacing w:before="120"/>
        <w:ind w:right="618"/>
        <w:rPr>
          <w:rFonts w:cs="Calibri"/>
          <w:i/>
          <w:iCs/>
          <w:szCs w:val="22"/>
        </w:rPr>
      </w:pPr>
      <w:r w:rsidRPr="00BD67C7">
        <w:rPr>
          <w:rFonts w:cs="Calibri"/>
          <w:b/>
          <w:bCs/>
          <w:i/>
          <w:iCs/>
          <w:szCs w:val="22"/>
          <w:vertAlign w:val="superscript"/>
        </w:rPr>
        <w:t>B</w:t>
      </w:r>
      <w:r w:rsidRPr="00BD67C7">
        <w:rPr>
          <w:rFonts w:cs="Calibri"/>
          <w:i/>
          <w:iCs/>
          <w:szCs w:val="22"/>
        </w:rPr>
        <w:t>The definition of hospitalisation is an unplanned overnight stay. Note, however, that the patient must be formally admitted – waiting in outpatients or an Accident &amp; Emergency Department (A&amp;E) would not count as hospitalisation (even though this can sometimes be overnight). Prolongation of an existing hospitalisation qualifies as a SAE. Planned hospital stays would not be counted as SAEs, nor would stays in hospital for “social reasons” e.g. respite care or the fact that there is no-one at home to care for the patient. Also, if patients had a day-case operation, this would not qualify as hospitalisation. However, if a planned operation was brought forward because of worsening symptoms, this would be considered as a SAE.  Hospitalisations for the purpose of the intervention are an exception to SAE reporting unless complications occur.</w:t>
      </w:r>
    </w:p>
    <w:p w14:paraId="1911789E" w14:textId="6FDC9E7E" w:rsidR="004B5A1F" w:rsidRDefault="004B5A1F" w:rsidP="004B5A1F">
      <w:r w:rsidRPr="00F44BE2">
        <w:rPr>
          <w:rFonts w:cs="Calibri"/>
          <w:i/>
          <w:iCs/>
          <w:szCs w:val="22"/>
        </w:rPr>
        <w:t>‘Serious’ should not be confused with ‘severe’. Severity describes the intensity of an event and the degree of its impact upon the sufferer. An event is ‘serious’ or not based solely on whether it meets one of the above criteria.</w:t>
      </w:r>
    </w:p>
    <w:p w14:paraId="6898748B" w14:textId="025885CB" w:rsidR="00F06FC4" w:rsidRDefault="00F06FC4" w:rsidP="00F06FC4">
      <w:pPr>
        <w:spacing w:before="240"/>
        <w:rPr>
          <w:rFonts w:cs="Calibri"/>
          <w:i/>
          <w:iCs/>
        </w:rPr>
      </w:pPr>
      <w:r w:rsidRPr="008168A4">
        <w:rPr>
          <w:rFonts w:cs="Calibri"/>
          <w:i/>
          <w:iCs/>
        </w:rPr>
        <w:lastRenderedPageBreak/>
        <w:t>Table 4: Classification of Severity</w:t>
      </w:r>
    </w:p>
    <w:p w14:paraId="3BBBF088" w14:textId="77777777" w:rsidR="00F06FC4" w:rsidRPr="00220234" w:rsidRDefault="00F06FC4" w:rsidP="00F06FC4">
      <w:pPr>
        <w:rPr>
          <w:rFonts w:cs="Calibri"/>
        </w:rPr>
      </w:pPr>
      <w:r>
        <w:rPr>
          <w:rFonts w:cs="Calibri"/>
        </w:rPr>
        <w:t>NB. Severity is relevant when Reporting events to the Sponsor, on an SAE reporting form.</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7471"/>
      </w:tblGrid>
      <w:tr w:rsidR="00F06FC4" w:rsidRPr="006676C8" w14:paraId="532FC8FE" w14:textId="77777777" w:rsidTr="00BB211B">
        <w:tc>
          <w:tcPr>
            <w:tcW w:w="2481" w:type="dxa"/>
            <w:shd w:val="clear" w:color="auto" w:fill="auto"/>
            <w:vAlign w:val="center"/>
          </w:tcPr>
          <w:p w14:paraId="34076ACC" w14:textId="77777777" w:rsidR="00F06FC4" w:rsidRPr="00D4352F" w:rsidRDefault="00F06FC4" w:rsidP="00BB211B">
            <w:pPr>
              <w:pStyle w:val="NormalIndent"/>
              <w:keepLines/>
              <w:spacing w:before="120"/>
              <w:ind w:left="0"/>
              <w:jc w:val="left"/>
              <w:rPr>
                <w:rFonts w:ascii="Calibri" w:hAnsi="Calibri" w:cs="Calibri"/>
                <w:szCs w:val="22"/>
              </w:rPr>
            </w:pPr>
            <w:r w:rsidRPr="00D4352F">
              <w:rPr>
                <w:rFonts w:ascii="Calibri" w:hAnsi="Calibri" w:cs="Calibri"/>
                <w:b/>
                <w:szCs w:val="22"/>
              </w:rPr>
              <w:t>Mild event</w:t>
            </w:r>
          </w:p>
        </w:tc>
        <w:tc>
          <w:tcPr>
            <w:tcW w:w="7471" w:type="dxa"/>
            <w:shd w:val="clear" w:color="auto" w:fill="auto"/>
            <w:vAlign w:val="center"/>
          </w:tcPr>
          <w:p w14:paraId="1B98E256" w14:textId="77777777" w:rsidR="00F06FC4" w:rsidRPr="00D4352F" w:rsidRDefault="00F06FC4" w:rsidP="00BB211B">
            <w:pPr>
              <w:pStyle w:val="NormalIndent"/>
              <w:keepLines/>
              <w:spacing w:before="120"/>
              <w:ind w:left="0"/>
              <w:jc w:val="left"/>
              <w:rPr>
                <w:rFonts w:ascii="Calibri" w:hAnsi="Calibri" w:cs="Calibri"/>
                <w:szCs w:val="22"/>
              </w:rPr>
            </w:pPr>
            <w:r w:rsidRPr="00D4352F">
              <w:rPr>
                <w:rFonts w:ascii="Calibri" w:hAnsi="Calibri" w:cs="Calibri"/>
                <w:szCs w:val="22"/>
              </w:rPr>
              <w:t>An event that is easily tolerated by the participant, causing minimal discomfort and not interfering with everyday activities.</w:t>
            </w:r>
          </w:p>
        </w:tc>
      </w:tr>
      <w:tr w:rsidR="00F06FC4" w:rsidRPr="006676C8" w14:paraId="2C68F0F7" w14:textId="77777777" w:rsidTr="00BB211B">
        <w:tc>
          <w:tcPr>
            <w:tcW w:w="2481" w:type="dxa"/>
            <w:shd w:val="clear" w:color="auto" w:fill="auto"/>
            <w:vAlign w:val="center"/>
          </w:tcPr>
          <w:p w14:paraId="6B3EAA9D" w14:textId="77777777" w:rsidR="00F06FC4" w:rsidRPr="00D4352F" w:rsidRDefault="00F06FC4" w:rsidP="00BB211B">
            <w:pPr>
              <w:pStyle w:val="NormalIndent"/>
              <w:keepLines/>
              <w:spacing w:before="120"/>
              <w:ind w:left="0"/>
              <w:jc w:val="left"/>
              <w:rPr>
                <w:rFonts w:ascii="Calibri" w:hAnsi="Calibri" w:cs="Calibri"/>
                <w:szCs w:val="22"/>
              </w:rPr>
            </w:pPr>
            <w:r w:rsidRPr="00D4352F">
              <w:rPr>
                <w:rFonts w:ascii="Calibri" w:hAnsi="Calibri" w:cs="Calibri"/>
                <w:b/>
                <w:szCs w:val="22"/>
              </w:rPr>
              <w:t>Moderate event</w:t>
            </w:r>
          </w:p>
        </w:tc>
        <w:tc>
          <w:tcPr>
            <w:tcW w:w="7471" w:type="dxa"/>
            <w:shd w:val="clear" w:color="auto" w:fill="auto"/>
            <w:vAlign w:val="center"/>
          </w:tcPr>
          <w:p w14:paraId="5E2429EA" w14:textId="77777777" w:rsidR="00F06FC4" w:rsidRPr="00D4352F" w:rsidRDefault="00F06FC4" w:rsidP="00BB211B">
            <w:pPr>
              <w:keepLines/>
              <w:spacing w:before="120"/>
              <w:rPr>
                <w:rFonts w:cs="Calibri"/>
                <w:szCs w:val="22"/>
              </w:rPr>
            </w:pPr>
            <w:r w:rsidRPr="00D4352F">
              <w:rPr>
                <w:rFonts w:cs="Calibri"/>
                <w:szCs w:val="22"/>
              </w:rPr>
              <w:t>An event that is sufficiently discomforting to interfere with normal everyday activities.</w:t>
            </w:r>
          </w:p>
        </w:tc>
      </w:tr>
      <w:tr w:rsidR="00F06FC4" w:rsidRPr="006676C8" w14:paraId="44384C76" w14:textId="77777777" w:rsidTr="00BB211B">
        <w:tc>
          <w:tcPr>
            <w:tcW w:w="2481" w:type="dxa"/>
            <w:shd w:val="clear" w:color="auto" w:fill="auto"/>
            <w:vAlign w:val="center"/>
          </w:tcPr>
          <w:p w14:paraId="50F11057" w14:textId="77777777" w:rsidR="00F06FC4" w:rsidRPr="00D4352F" w:rsidRDefault="00F06FC4" w:rsidP="00BB211B">
            <w:pPr>
              <w:pStyle w:val="NormalIndent"/>
              <w:keepLines/>
              <w:spacing w:before="120"/>
              <w:ind w:left="0"/>
              <w:jc w:val="left"/>
              <w:rPr>
                <w:rFonts w:ascii="Calibri" w:hAnsi="Calibri" w:cs="Calibri"/>
                <w:szCs w:val="22"/>
              </w:rPr>
            </w:pPr>
            <w:r w:rsidRPr="00D4352F">
              <w:rPr>
                <w:rFonts w:ascii="Calibri" w:hAnsi="Calibri" w:cs="Calibri"/>
                <w:b/>
                <w:szCs w:val="22"/>
              </w:rPr>
              <w:t>Severe event</w:t>
            </w:r>
          </w:p>
        </w:tc>
        <w:tc>
          <w:tcPr>
            <w:tcW w:w="7471" w:type="dxa"/>
            <w:shd w:val="clear" w:color="auto" w:fill="auto"/>
            <w:vAlign w:val="center"/>
          </w:tcPr>
          <w:p w14:paraId="4B0CC6ED" w14:textId="77777777" w:rsidR="00F06FC4" w:rsidRPr="00D4352F" w:rsidRDefault="00F06FC4" w:rsidP="00BB211B">
            <w:pPr>
              <w:keepLines/>
              <w:spacing w:before="120"/>
              <w:rPr>
                <w:rFonts w:cs="Calibri"/>
                <w:szCs w:val="22"/>
              </w:rPr>
            </w:pPr>
            <w:r w:rsidRPr="00D4352F">
              <w:rPr>
                <w:rFonts w:cs="Calibri"/>
                <w:szCs w:val="22"/>
              </w:rPr>
              <w:t>An event that prevents normal everyday activities.</w:t>
            </w:r>
          </w:p>
        </w:tc>
      </w:tr>
    </w:tbl>
    <w:p w14:paraId="3EDA26F4" w14:textId="77777777" w:rsidR="00F06FC4" w:rsidRDefault="00F06FC4" w:rsidP="00F06FC4">
      <w:pPr>
        <w:rPr>
          <w:rFonts w:cs="Calibri"/>
          <w:i/>
          <w:iCs/>
        </w:rPr>
      </w:pPr>
    </w:p>
    <w:p w14:paraId="5215418C" w14:textId="77777777" w:rsidR="00F06FC4" w:rsidRPr="00D4352F" w:rsidRDefault="00F06FC4" w:rsidP="00F06FC4">
      <w:pPr>
        <w:rPr>
          <w:rFonts w:cs="Calibri"/>
          <w:i/>
          <w:iCs/>
        </w:rPr>
      </w:pPr>
      <w:r w:rsidRPr="00D4352F">
        <w:rPr>
          <w:rFonts w:cs="Calibri"/>
          <w:i/>
          <w:iCs/>
        </w:rPr>
        <w:t>Table 5: Classification of Relatedness</w:t>
      </w:r>
      <w:r>
        <w:rPr>
          <w:rFonts w:cs="Calibri"/>
          <w:i/>
          <w:iCs/>
        </w:rPr>
        <w:t xml:space="preserve">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7589"/>
      </w:tblGrid>
      <w:tr w:rsidR="00F06FC4" w:rsidRPr="006676C8" w14:paraId="652A5689" w14:textId="77777777" w:rsidTr="00BB211B">
        <w:tc>
          <w:tcPr>
            <w:tcW w:w="2329" w:type="dxa"/>
            <w:shd w:val="clear" w:color="auto" w:fill="auto"/>
          </w:tcPr>
          <w:p w14:paraId="148068B6" w14:textId="77777777" w:rsidR="00F06FC4" w:rsidRPr="00D4352F" w:rsidRDefault="00F06FC4" w:rsidP="00BB211B">
            <w:pPr>
              <w:keepLines/>
              <w:spacing w:before="120"/>
              <w:rPr>
                <w:rFonts w:cs="Calibri"/>
                <w:b/>
                <w:szCs w:val="22"/>
                <w:u w:val="single"/>
              </w:rPr>
            </w:pPr>
            <w:r w:rsidRPr="00D4352F">
              <w:rPr>
                <w:rFonts w:cs="Calibri"/>
                <w:b/>
                <w:szCs w:val="22"/>
              </w:rPr>
              <w:t>Not related</w:t>
            </w:r>
            <w:r w:rsidRPr="00D4352F">
              <w:rPr>
                <w:rFonts w:cs="Calibri"/>
                <w:szCs w:val="22"/>
              </w:rPr>
              <w:t xml:space="preserve">  </w:t>
            </w:r>
          </w:p>
        </w:tc>
        <w:tc>
          <w:tcPr>
            <w:tcW w:w="7589" w:type="dxa"/>
            <w:shd w:val="clear" w:color="auto" w:fill="auto"/>
          </w:tcPr>
          <w:p w14:paraId="1D3DC139" w14:textId="77777777" w:rsidR="00F06FC4" w:rsidRPr="00D4352F" w:rsidRDefault="00F06FC4" w:rsidP="00BB211B">
            <w:pPr>
              <w:keepLines/>
              <w:spacing w:before="120"/>
              <w:rPr>
                <w:rFonts w:cs="Calibri"/>
                <w:b/>
                <w:szCs w:val="22"/>
                <w:u w:val="single"/>
              </w:rPr>
            </w:pPr>
            <w:r w:rsidRPr="00D4352F">
              <w:rPr>
                <w:rFonts w:cs="Calibri"/>
                <w:szCs w:val="22"/>
              </w:rPr>
              <w:t>Temporal relationship of the onset of the event, relative to administration of the intervention, is not reasonable or another cause can by itself explain the occurrence of the event.</w:t>
            </w:r>
          </w:p>
        </w:tc>
      </w:tr>
      <w:tr w:rsidR="00F06FC4" w:rsidRPr="006676C8" w14:paraId="767F4EF2" w14:textId="77777777" w:rsidTr="00BB211B">
        <w:tc>
          <w:tcPr>
            <w:tcW w:w="2329" w:type="dxa"/>
            <w:shd w:val="clear" w:color="auto" w:fill="auto"/>
          </w:tcPr>
          <w:p w14:paraId="2446B3C4" w14:textId="77777777" w:rsidR="00F06FC4" w:rsidRPr="00D4352F" w:rsidRDefault="00F06FC4" w:rsidP="00BB211B">
            <w:pPr>
              <w:keepLines/>
              <w:spacing w:before="120"/>
              <w:rPr>
                <w:rFonts w:cs="Calibri"/>
                <w:b/>
                <w:szCs w:val="22"/>
                <w:u w:val="single"/>
              </w:rPr>
            </w:pPr>
            <w:r w:rsidRPr="00D4352F">
              <w:rPr>
                <w:rFonts w:cs="Calibri"/>
                <w:b/>
                <w:szCs w:val="22"/>
              </w:rPr>
              <w:t>Unlikely to be related</w:t>
            </w:r>
          </w:p>
        </w:tc>
        <w:tc>
          <w:tcPr>
            <w:tcW w:w="7589" w:type="dxa"/>
            <w:shd w:val="clear" w:color="auto" w:fill="auto"/>
          </w:tcPr>
          <w:p w14:paraId="476B328E" w14:textId="77777777" w:rsidR="00F06FC4" w:rsidRPr="00D4352F" w:rsidRDefault="00F06FC4" w:rsidP="00BB211B">
            <w:pPr>
              <w:keepLines/>
              <w:spacing w:before="120"/>
              <w:rPr>
                <w:rFonts w:cs="Calibri"/>
                <w:szCs w:val="22"/>
              </w:rPr>
            </w:pPr>
            <w:r w:rsidRPr="00D4352F">
              <w:rPr>
                <w:rFonts w:cs="Calibri"/>
                <w:szCs w:val="22"/>
              </w:rPr>
              <w:t>Temporal relationship of the onset of the event, relative to administration of the intervention, is unlikely and it is likely there is another cause which can by itself explain the occurrence of the event.</w:t>
            </w:r>
          </w:p>
        </w:tc>
      </w:tr>
      <w:tr w:rsidR="00F06FC4" w:rsidRPr="006676C8" w14:paraId="7B737620" w14:textId="77777777" w:rsidTr="00BB211B">
        <w:tc>
          <w:tcPr>
            <w:tcW w:w="2329" w:type="dxa"/>
            <w:shd w:val="clear" w:color="auto" w:fill="auto"/>
          </w:tcPr>
          <w:p w14:paraId="0D048032" w14:textId="77777777" w:rsidR="00F06FC4" w:rsidRPr="00D4352F" w:rsidRDefault="00F06FC4" w:rsidP="00BB211B">
            <w:pPr>
              <w:keepLines/>
              <w:spacing w:before="120"/>
              <w:rPr>
                <w:rFonts w:cs="Calibri"/>
                <w:b/>
                <w:szCs w:val="22"/>
                <w:u w:val="single"/>
              </w:rPr>
            </w:pPr>
            <w:r w:rsidRPr="00D4352F">
              <w:rPr>
                <w:rFonts w:cs="Calibri"/>
                <w:b/>
                <w:szCs w:val="22"/>
              </w:rPr>
              <w:t>Possibly related</w:t>
            </w:r>
          </w:p>
        </w:tc>
        <w:tc>
          <w:tcPr>
            <w:tcW w:w="7589" w:type="dxa"/>
            <w:shd w:val="clear" w:color="auto" w:fill="auto"/>
          </w:tcPr>
          <w:p w14:paraId="00B6AF65" w14:textId="77777777" w:rsidR="00F06FC4" w:rsidRPr="00D4352F" w:rsidRDefault="00F06FC4" w:rsidP="00BB211B">
            <w:pPr>
              <w:keepLines/>
              <w:spacing w:before="120"/>
              <w:rPr>
                <w:rFonts w:cs="Calibri"/>
                <w:b/>
                <w:szCs w:val="22"/>
                <w:u w:val="single"/>
              </w:rPr>
            </w:pPr>
            <w:r w:rsidRPr="00D4352F">
              <w:rPr>
                <w:rFonts w:cs="Calibri"/>
                <w:szCs w:val="22"/>
              </w:rPr>
              <w:t>Temporal relationship of the onset of the event, relative to administration of the intervention, is reasonable but the event could have been due to another, equally likely cause.</w:t>
            </w:r>
          </w:p>
        </w:tc>
      </w:tr>
      <w:tr w:rsidR="00F06FC4" w:rsidRPr="006676C8" w14:paraId="5858A079" w14:textId="77777777" w:rsidTr="00BB211B">
        <w:tc>
          <w:tcPr>
            <w:tcW w:w="2329" w:type="dxa"/>
            <w:shd w:val="clear" w:color="auto" w:fill="auto"/>
          </w:tcPr>
          <w:p w14:paraId="1787B1EC" w14:textId="77777777" w:rsidR="00F06FC4" w:rsidRPr="00D4352F" w:rsidRDefault="00F06FC4" w:rsidP="00BB211B">
            <w:pPr>
              <w:keepLines/>
              <w:spacing w:before="120"/>
              <w:rPr>
                <w:rFonts w:cs="Calibri"/>
                <w:b/>
                <w:szCs w:val="22"/>
                <w:u w:val="single"/>
              </w:rPr>
            </w:pPr>
            <w:r w:rsidRPr="00D4352F">
              <w:rPr>
                <w:rFonts w:cs="Calibri"/>
                <w:b/>
                <w:szCs w:val="22"/>
              </w:rPr>
              <w:t>Probably related</w:t>
            </w:r>
          </w:p>
        </w:tc>
        <w:tc>
          <w:tcPr>
            <w:tcW w:w="7589" w:type="dxa"/>
            <w:shd w:val="clear" w:color="auto" w:fill="auto"/>
          </w:tcPr>
          <w:p w14:paraId="4BC17955" w14:textId="77777777" w:rsidR="00F06FC4" w:rsidRPr="00D4352F" w:rsidRDefault="00F06FC4" w:rsidP="00BB211B">
            <w:pPr>
              <w:keepLines/>
              <w:spacing w:before="120"/>
              <w:rPr>
                <w:rFonts w:cs="Calibri"/>
                <w:szCs w:val="22"/>
              </w:rPr>
            </w:pPr>
            <w:r w:rsidRPr="00D4352F">
              <w:rPr>
                <w:rFonts w:cs="Calibri"/>
                <w:szCs w:val="22"/>
              </w:rPr>
              <w:t>Temporal relationship of the onset of the event, relative to administration of the intervention, is reasonable and the event is more likely explained by the intervention than any other cause.</w:t>
            </w:r>
          </w:p>
        </w:tc>
      </w:tr>
      <w:tr w:rsidR="00F06FC4" w:rsidRPr="006676C8" w14:paraId="174A7E5D" w14:textId="77777777" w:rsidTr="00BB211B">
        <w:tc>
          <w:tcPr>
            <w:tcW w:w="2329" w:type="dxa"/>
            <w:shd w:val="clear" w:color="auto" w:fill="auto"/>
          </w:tcPr>
          <w:p w14:paraId="5B111FB1" w14:textId="77777777" w:rsidR="00F06FC4" w:rsidRPr="00D4352F" w:rsidRDefault="00F06FC4" w:rsidP="00BB211B">
            <w:pPr>
              <w:keepLines/>
              <w:spacing w:before="120"/>
              <w:rPr>
                <w:rFonts w:cs="Calibri"/>
                <w:b/>
                <w:szCs w:val="22"/>
                <w:u w:val="single"/>
              </w:rPr>
            </w:pPr>
            <w:r w:rsidRPr="00D4352F">
              <w:rPr>
                <w:rFonts w:cs="Calibri"/>
                <w:b/>
                <w:szCs w:val="22"/>
              </w:rPr>
              <w:t>Definitely related</w:t>
            </w:r>
          </w:p>
        </w:tc>
        <w:tc>
          <w:tcPr>
            <w:tcW w:w="7589" w:type="dxa"/>
            <w:shd w:val="clear" w:color="auto" w:fill="auto"/>
          </w:tcPr>
          <w:p w14:paraId="3AF9AC0F" w14:textId="77777777" w:rsidR="00F06FC4" w:rsidRPr="00D4352F" w:rsidRDefault="00F06FC4" w:rsidP="00BB211B">
            <w:pPr>
              <w:keepLines/>
              <w:spacing w:before="120"/>
              <w:rPr>
                <w:rFonts w:cs="Calibri"/>
                <w:szCs w:val="22"/>
              </w:rPr>
            </w:pPr>
            <w:r w:rsidRPr="00D4352F">
              <w:rPr>
                <w:rFonts w:cs="Calibri"/>
                <w:szCs w:val="22"/>
              </w:rPr>
              <w:t>Temporal relationship of the onset of the event, relative to administration of the intervention, is reasonable and there is no other cause to explain the event, or a re-challenge (if feasible) is positive.</w:t>
            </w:r>
          </w:p>
        </w:tc>
      </w:tr>
    </w:tbl>
    <w:p w14:paraId="1FDE7121" w14:textId="2D5B7B48" w:rsidR="00F06FC4" w:rsidRDefault="00F06FC4" w:rsidP="00EB3D49">
      <w:pPr>
        <w:rPr>
          <w14:scene3d>
            <w14:camera w14:prst="orthographicFront"/>
            <w14:lightRig w14:rig="threePt" w14:dir="t">
              <w14:rot w14:lat="0" w14:lon="0" w14:rev="0"/>
            </w14:lightRig>
          </w14:scene3d>
        </w:rPr>
      </w:pPr>
      <w:bookmarkStart w:id="97" w:name="_Toc49418648"/>
      <w:bookmarkStart w:id="98" w:name="_Toc67555071"/>
      <w:bookmarkStart w:id="99" w:name="_Toc67555230"/>
      <w:bookmarkStart w:id="100" w:name="_Toc69377884"/>
      <w:bookmarkStart w:id="101" w:name="_Toc82618192"/>
      <w:bookmarkStart w:id="102" w:name="_Toc110873493"/>
    </w:p>
    <w:p w14:paraId="5F33A29A" w14:textId="77777777" w:rsidR="0084467E" w:rsidRPr="003E03D6" w:rsidRDefault="0084467E" w:rsidP="0084467E">
      <w:pPr>
        <w:keepLines/>
        <w:rPr>
          <w:rFonts w:cs="Calibri"/>
          <w:szCs w:val="22"/>
        </w:rPr>
      </w:pPr>
      <w:r>
        <w:rPr>
          <w:rFonts w:cs="Calibri"/>
        </w:rPr>
        <w:t>If the event is not on the list of Expected Reactions or is a reaction to any other intervention, continue to Report:</w:t>
      </w:r>
    </w:p>
    <w:p w14:paraId="5AF1DBDD" w14:textId="77777777" w:rsidR="0084467E" w:rsidRDefault="0084467E" w:rsidP="0084467E">
      <w:pPr>
        <w:ind w:left="720"/>
      </w:pPr>
      <w:r>
        <w:rPr>
          <w:i/>
          <w:iCs/>
        </w:rPr>
        <w:t xml:space="preserve">Report: </w:t>
      </w:r>
      <w:r>
        <w:t xml:space="preserve">Report the event to the Sponsor (University of Bristol) within 24 hours of becoming aware of it - via University Hospitals Bristol and Weston, in accordance with section 6.2.2 of their </w:t>
      </w:r>
      <w:hyperlink r:id="rId24" w:history="1">
        <w:r w:rsidRPr="00902AE8">
          <w:rPr>
            <w:rStyle w:val="Hyperlink"/>
          </w:rPr>
          <w:t>Safety Reporting SOP</w:t>
        </w:r>
      </w:hyperlink>
      <w:r>
        <w:t xml:space="preserve">. Ensure that in section 8 “was the SAE unexpected?” is answered “Yes”. </w:t>
      </w:r>
    </w:p>
    <w:p w14:paraId="0B8C9909" w14:textId="77777777" w:rsidR="0084467E" w:rsidRDefault="0084467E" w:rsidP="0084467E">
      <w:pPr>
        <w:ind w:left="720"/>
      </w:pPr>
      <w:r>
        <w:t xml:space="preserve">When reporting, copy to Prof Matthew </w:t>
      </w:r>
      <w:r w:rsidRPr="00B301A1">
        <w:t>Ridd (CI)</w:t>
      </w:r>
      <w:r>
        <w:t xml:space="preserve"> </w:t>
      </w:r>
      <w:hyperlink r:id="rId25" w:history="1">
        <w:r w:rsidRPr="00677103">
          <w:rPr>
            <w:rStyle w:val="Hyperlink"/>
          </w:rPr>
          <w:t>m.ridd@bristol.ac.uk</w:t>
        </w:r>
      </w:hyperlink>
      <w:r>
        <w:t xml:space="preserve">. </w:t>
      </w:r>
    </w:p>
    <w:p w14:paraId="5E319F6C" w14:textId="77777777" w:rsidR="00F06FC4" w:rsidRDefault="00F06FC4" w:rsidP="00F06FC4">
      <w:pPr>
        <w:pStyle w:val="Heading2"/>
      </w:pPr>
      <w:bookmarkStart w:id="103" w:name="_Toc127440138"/>
      <w:bookmarkEnd w:id="97"/>
      <w:bookmarkEnd w:id="98"/>
      <w:bookmarkEnd w:id="99"/>
      <w:bookmarkEnd w:id="100"/>
      <w:bookmarkEnd w:id="101"/>
      <w:bookmarkEnd w:id="102"/>
      <w:r>
        <w:t>Follow-up</w:t>
      </w:r>
      <w:bookmarkEnd w:id="103"/>
    </w:p>
    <w:p w14:paraId="30BDE780" w14:textId="77777777" w:rsidR="00F06FC4" w:rsidRPr="00FB6FBA" w:rsidRDefault="00F06FC4" w:rsidP="00F06FC4">
      <w:pPr>
        <w:keepLines/>
        <w:rPr>
          <w:rFonts w:cs="Calibri"/>
        </w:rPr>
      </w:pPr>
      <w:r>
        <w:t>All Serious Adverse Events, Adverse Reactions and Serious Adverse Reactions</w:t>
      </w:r>
      <w:r w:rsidRPr="00636CA0">
        <w:t xml:space="preserve"> should be followed up by the </w:t>
      </w:r>
      <w:r>
        <w:t xml:space="preserve">site until </w:t>
      </w:r>
      <w:r w:rsidRPr="00636CA0">
        <w:t>the event</w:t>
      </w:r>
      <w:r>
        <w:t xml:space="preserve"> resolves or an outcome has been reached</w:t>
      </w:r>
      <w:r w:rsidRPr="00636CA0">
        <w:t xml:space="preserve">. </w:t>
      </w:r>
      <w:r>
        <w:t>Any new information</w:t>
      </w:r>
      <w:r w:rsidRPr="00636CA0">
        <w:t xml:space="preserve"> must be forwarded once available.</w:t>
      </w:r>
    </w:p>
    <w:p w14:paraId="0066D73F" w14:textId="77777777" w:rsidR="00F06FC4" w:rsidRPr="005D4382" w:rsidRDefault="00F06FC4" w:rsidP="00F06FC4">
      <w:pPr>
        <w:rPr>
          <w:i/>
          <w:iCs/>
        </w:rPr>
      </w:pPr>
      <w:r>
        <w:br w:type="column"/>
      </w:r>
      <w:bookmarkStart w:id="104" w:name="_Hlk110867680"/>
      <w:r w:rsidRPr="005D4382">
        <w:rPr>
          <w:i/>
          <w:iCs/>
        </w:rPr>
        <w:lastRenderedPageBreak/>
        <w:t xml:space="preserve">Figure 4: Recording </w:t>
      </w:r>
      <w:r>
        <w:rPr>
          <w:i/>
          <w:iCs/>
        </w:rPr>
        <w:t xml:space="preserve">and Reporting </w:t>
      </w:r>
      <w:r w:rsidRPr="005D4382">
        <w:rPr>
          <w:i/>
          <w:iCs/>
        </w:rPr>
        <w:t xml:space="preserve">Framework for </w:t>
      </w:r>
      <w:r>
        <w:rPr>
          <w:i/>
          <w:iCs/>
        </w:rPr>
        <w:t>Safety Events</w:t>
      </w:r>
      <w:r w:rsidRPr="00BE47F0">
        <w:rPr>
          <w:i/>
          <w:iCs/>
        </w:rPr>
        <w:t> </w:t>
      </w:r>
      <w:bookmarkEnd w:id="104"/>
    </w:p>
    <w:p w14:paraId="045C32C7" w14:textId="77777777" w:rsidR="00F06FC4" w:rsidRPr="0001632E" w:rsidRDefault="00F06FC4" w:rsidP="00F06FC4">
      <w:pPr>
        <w:ind w:firstLine="720"/>
        <w:rPr>
          <w:rFonts w:asciiTheme="minorHAnsi" w:eastAsia="Arial" w:hAnsiTheme="minorHAnsi" w:cs="Arial"/>
          <w:color w:val="000000"/>
          <w:szCs w:val="22"/>
          <w:lang w:eastAsia="en-GB"/>
        </w:rPr>
      </w:pPr>
      <w:r w:rsidRPr="00AF2CE5">
        <w:rPr>
          <w:rFonts w:ascii="Times New Roman" w:hAnsi="Times New Roman" w:cs="Calibri"/>
          <w:noProof/>
          <w:kern w:val="28"/>
          <w:sz w:val="24"/>
          <w:szCs w:val="20"/>
          <w14:ligatures w14:val="standard"/>
          <w14:cntxtAlts/>
        </w:rPr>
        <mc:AlternateContent>
          <mc:Choice Requires="wpg">
            <w:drawing>
              <wp:anchor distT="0" distB="0" distL="114300" distR="114300" simplePos="0" relativeHeight="251658249" behindDoc="0" locked="0" layoutInCell="1" allowOverlap="1" wp14:anchorId="6014BA2F" wp14:editId="163786A3">
                <wp:simplePos x="0" y="0"/>
                <wp:positionH relativeFrom="margin">
                  <wp:posOffset>-304787</wp:posOffset>
                </wp:positionH>
                <wp:positionV relativeFrom="paragraph">
                  <wp:posOffset>1762125</wp:posOffset>
                </wp:positionV>
                <wp:extent cx="5238699" cy="6276340"/>
                <wp:effectExtent l="0" t="0" r="19685" b="10160"/>
                <wp:wrapNone/>
                <wp:docPr id="3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699" cy="6276340"/>
                          <a:chOff x="1081553" y="1046232"/>
                          <a:chExt cx="39088" cy="62787"/>
                        </a:xfrm>
                      </wpg:grpSpPr>
                      <wps:wsp>
                        <wps:cNvPr id="38" name="Text Box 28"/>
                        <wps:cNvSpPr txBox="1">
                          <a:spLocks noChangeArrowheads="1"/>
                        </wps:cNvSpPr>
                        <wps:spPr bwMode="auto">
                          <a:xfrm>
                            <a:off x="1090269" y="1065872"/>
                            <a:ext cx="13583" cy="6600"/>
                          </a:xfrm>
                          <a:prstGeom prst="rect">
                            <a:avLst/>
                          </a:prstGeom>
                          <a:noFill/>
                          <a:ln w="127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52293A3" w14:textId="77777777" w:rsidR="00F06FC4" w:rsidRDefault="00F06FC4" w:rsidP="00F06FC4">
                              <w:pPr>
                                <w:widowControl w:val="0"/>
                                <w:jc w:val="center"/>
                                <w:rPr>
                                  <w:lang w:val="en-US"/>
                                </w:rPr>
                              </w:pPr>
                              <w:r>
                                <w:rPr>
                                  <w:lang w:val="en-US"/>
                                </w:rPr>
                                <w:t>SAE causally related to the intervention or  trial procedures?</w:t>
                              </w:r>
                            </w:p>
                          </w:txbxContent>
                        </wps:txbx>
                        <wps:bodyPr rot="0" vert="horz" wrap="square" lIns="36576" tIns="36576" rIns="36576" bIns="36576" anchor="t" anchorCtr="0" upright="1">
                          <a:noAutofit/>
                        </wps:bodyPr>
                      </wps:wsp>
                      <wps:wsp>
                        <wps:cNvPr id="39" name="Text Box 29"/>
                        <wps:cNvSpPr txBox="1">
                          <a:spLocks noChangeArrowheads="1"/>
                        </wps:cNvSpPr>
                        <wps:spPr bwMode="auto">
                          <a:xfrm>
                            <a:off x="1090304" y="1076230"/>
                            <a:ext cx="5427" cy="2489"/>
                          </a:xfrm>
                          <a:prstGeom prst="rect">
                            <a:avLst/>
                          </a:prstGeom>
                          <a:noFill/>
                          <a:ln w="127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A867EDA" w14:textId="77777777" w:rsidR="00F06FC4" w:rsidRDefault="00F06FC4" w:rsidP="00F06FC4">
                              <w:pPr>
                                <w:widowControl w:val="0"/>
                                <w:jc w:val="center"/>
                                <w:rPr>
                                  <w:lang w:val="en-US"/>
                                </w:rPr>
                              </w:pPr>
                              <w:r>
                                <w:rPr>
                                  <w:lang w:val="en-US"/>
                                </w:rPr>
                                <w:t>Yes</w:t>
                              </w:r>
                            </w:p>
                          </w:txbxContent>
                        </wps:txbx>
                        <wps:bodyPr rot="0" vert="horz" wrap="square" lIns="36576" tIns="36576" rIns="36576" bIns="36576" anchor="t" anchorCtr="0" upright="1">
                          <a:noAutofit/>
                        </wps:bodyPr>
                      </wps:wsp>
                      <wps:wsp>
                        <wps:cNvPr id="40" name="Text Box 30"/>
                        <wps:cNvSpPr txBox="1">
                          <a:spLocks noChangeArrowheads="1"/>
                        </wps:cNvSpPr>
                        <wps:spPr bwMode="auto">
                          <a:xfrm>
                            <a:off x="1105945" y="1076230"/>
                            <a:ext cx="5427" cy="2489"/>
                          </a:xfrm>
                          <a:prstGeom prst="rect">
                            <a:avLst/>
                          </a:prstGeom>
                          <a:noFill/>
                          <a:ln w="127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4BD323C" w14:textId="77777777" w:rsidR="00F06FC4" w:rsidRDefault="00F06FC4" w:rsidP="00F06FC4">
                              <w:pPr>
                                <w:widowControl w:val="0"/>
                                <w:jc w:val="center"/>
                                <w:rPr>
                                  <w:lang w:val="en-US"/>
                                </w:rPr>
                              </w:pPr>
                              <w:r>
                                <w:rPr>
                                  <w:lang w:val="en-US"/>
                                </w:rPr>
                                <w:t>No</w:t>
                              </w:r>
                            </w:p>
                          </w:txbxContent>
                        </wps:txbx>
                        <wps:bodyPr rot="0" vert="horz" wrap="square" lIns="36576" tIns="36576" rIns="36576" bIns="36576" anchor="t" anchorCtr="0" upright="1">
                          <a:noAutofit/>
                        </wps:bodyPr>
                      </wps:wsp>
                      <wps:wsp>
                        <wps:cNvPr id="41" name="Text Box 31"/>
                        <wps:cNvSpPr txBox="1">
                          <a:spLocks noChangeArrowheads="1"/>
                        </wps:cNvSpPr>
                        <wps:spPr bwMode="auto">
                          <a:xfrm>
                            <a:off x="1086083" y="1082577"/>
                            <a:ext cx="13116" cy="4600"/>
                          </a:xfrm>
                          <a:prstGeom prst="rect">
                            <a:avLst/>
                          </a:prstGeom>
                          <a:noFill/>
                          <a:ln w="127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93CF4BF" w14:textId="77777777" w:rsidR="00F06FC4" w:rsidRDefault="00F06FC4" w:rsidP="00F06FC4">
                              <w:pPr>
                                <w:widowControl w:val="0"/>
                                <w:jc w:val="center"/>
                                <w:rPr>
                                  <w:lang w:val="en-US"/>
                                </w:rPr>
                              </w:pPr>
                              <w:r>
                                <w:rPr>
                                  <w:lang w:val="en-US"/>
                                </w:rPr>
                                <w:t>Event expected?</w:t>
                              </w:r>
                            </w:p>
                          </w:txbxContent>
                        </wps:txbx>
                        <wps:bodyPr rot="0" vert="horz" wrap="square" lIns="36576" tIns="36576" rIns="36576" bIns="36576" anchor="t" anchorCtr="0" upright="1">
                          <a:noAutofit/>
                        </wps:bodyPr>
                      </wps:wsp>
                      <wps:wsp>
                        <wps:cNvPr id="42" name="Text Box 32"/>
                        <wps:cNvSpPr txBox="1">
                          <a:spLocks noChangeArrowheads="1"/>
                        </wps:cNvSpPr>
                        <wps:spPr bwMode="auto">
                          <a:xfrm>
                            <a:off x="1102136" y="1082441"/>
                            <a:ext cx="18505" cy="6860"/>
                          </a:xfrm>
                          <a:prstGeom prst="rect">
                            <a:avLst/>
                          </a:prstGeom>
                          <a:noFill/>
                          <a:ln w="127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2863222" w14:textId="77777777" w:rsidR="00F06FC4" w:rsidRDefault="00F06FC4" w:rsidP="00F06FC4">
                              <w:pPr>
                                <w:widowControl w:val="0"/>
                                <w:jc w:val="center"/>
                                <w:rPr>
                                  <w:lang w:val="en-US"/>
                                </w:rPr>
                              </w:pPr>
                              <w:r>
                                <w:rPr>
                                  <w:lang w:val="en-US"/>
                                </w:rPr>
                                <w:t xml:space="preserve">Record on SAE Summary Log (and medical notes). Follow up until the SAE has resolved. </w:t>
                              </w:r>
                            </w:p>
                            <w:p w14:paraId="413E07A9" w14:textId="77777777" w:rsidR="00F06FC4" w:rsidRDefault="00F06FC4" w:rsidP="00F06FC4">
                              <w:pPr>
                                <w:widowControl w:val="0"/>
                                <w:jc w:val="center"/>
                                <w:rPr>
                                  <w:lang w:val="en-US"/>
                                </w:rPr>
                              </w:pPr>
                            </w:p>
                          </w:txbxContent>
                        </wps:txbx>
                        <wps:bodyPr rot="0" vert="horz" wrap="square" lIns="36576" tIns="36576" rIns="36576" bIns="36576" anchor="t" anchorCtr="0" upright="1">
                          <a:noAutofit/>
                        </wps:bodyPr>
                      </wps:wsp>
                      <wps:wsp>
                        <wps:cNvPr id="43" name="AutoShape 33"/>
                        <wps:cNvCnPr>
                          <a:cxnSpLocks noChangeShapeType="1"/>
                          <a:endCxn id="38" idx="0"/>
                        </wps:cNvCnPr>
                        <wps:spPr bwMode="auto">
                          <a:xfrm>
                            <a:off x="1097060" y="1046232"/>
                            <a:ext cx="0" cy="19638"/>
                          </a:xfrm>
                          <a:prstGeom prst="straightConnector1">
                            <a:avLst/>
                          </a:prstGeom>
                          <a:noFill/>
                          <a:ln w="127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4" name="AutoShape 34"/>
                        <wps:cNvCnPr>
                          <a:cxnSpLocks noChangeShapeType="1"/>
                        </wps:cNvCnPr>
                        <wps:spPr bwMode="auto">
                          <a:xfrm>
                            <a:off x="1093185" y="1074488"/>
                            <a:ext cx="15627" cy="0"/>
                          </a:xfrm>
                          <a:prstGeom prst="straightConnector1">
                            <a:avLst/>
                          </a:prstGeom>
                          <a:noFill/>
                          <a:ln w="127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5" name="AutoShape 35"/>
                        <wps:cNvCnPr>
                          <a:cxnSpLocks noChangeShapeType="1"/>
                        </wps:cNvCnPr>
                        <wps:spPr bwMode="auto">
                          <a:xfrm>
                            <a:off x="1093185" y="1074556"/>
                            <a:ext cx="0" cy="1638"/>
                          </a:xfrm>
                          <a:prstGeom prst="straightConnector1">
                            <a:avLst/>
                          </a:prstGeom>
                          <a:noFill/>
                          <a:ln w="127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6" name="AutoShape 36"/>
                        <wps:cNvCnPr>
                          <a:cxnSpLocks noChangeShapeType="1"/>
                        </wps:cNvCnPr>
                        <wps:spPr bwMode="auto">
                          <a:xfrm>
                            <a:off x="1108812" y="1074592"/>
                            <a:ext cx="0" cy="1638"/>
                          </a:xfrm>
                          <a:prstGeom prst="straightConnector1">
                            <a:avLst/>
                          </a:prstGeom>
                          <a:noFill/>
                          <a:ln w="127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8" name="AutoShape 37"/>
                        <wps:cNvCnPr>
                          <a:cxnSpLocks noChangeShapeType="1"/>
                        </wps:cNvCnPr>
                        <wps:spPr bwMode="auto">
                          <a:xfrm>
                            <a:off x="1096822" y="1072472"/>
                            <a:ext cx="0" cy="2084"/>
                          </a:xfrm>
                          <a:prstGeom prst="straightConnector1">
                            <a:avLst/>
                          </a:prstGeom>
                          <a:noFill/>
                          <a:ln w="127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9" name="AutoShape 38"/>
                        <wps:cNvCnPr>
                          <a:cxnSpLocks noChangeShapeType="1"/>
                        </wps:cNvCnPr>
                        <wps:spPr bwMode="auto">
                          <a:xfrm>
                            <a:off x="1092641" y="1078864"/>
                            <a:ext cx="41" cy="3713"/>
                          </a:xfrm>
                          <a:prstGeom prst="straightConnector1">
                            <a:avLst/>
                          </a:prstGeom>
                          <a:noFill/>
                          <a:ln w="127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0" name="AutoShape 39"/>
                        <wps:cNvCnPr>
                          <a:cxnSpLocks noChangeShapeType="1"/>
                        </wps:cNvCnPr>
                        <wps:spPr bwMode="auto">
                          <a:xfrm>
                            <a:off x="1108812" y="1078864"/>
                            <a:ext cx="41" cy="3713"/>
                          </a:xfrm>
                          <a:prstGeom prst="straightConnector1">
                            <a:avLst/>
                          </a:prstGeom>
                          <a:noFill/>
                          <a:ln w="127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1" name="Text Box 40"/>
                        <wps:cNvSpPr txBox="1">
                          <a:spLocks noChangeArrowheads="1"/>
                        </wps:cNvSpPr>
                        <wps:spPr bwMode="auto">
                          <a:xfrm>
                            <a:off x="1081553" y="1090560"/>
                            <a:ext cx="5427" cy="2489"/>
                          </a:xfrm>
                          <a:prstGeom prst="rect">
                            <a:avLst/>
                          </a:prstGeom>
                          <a:noFill/>
                          <a:ln w="127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3B8B8E9" w14:textId="77777777" w:rsidR="00F06FC4" w:rsidRDefault="00F06FC4" w:rsidP="00F06FC4">
                              <w:pPr>
                                <w:widowControl w:val="0"/>
                                <w:jc w:val="center"/>
                                <w:rPr>
                                  <w:lang w:val="en-US"/>
                                </w:rPr>
                              </w:pPr>
                              <w:r>
                                <w:rPr>
                                  <w:lang w:val="en-US"/>
                                </w:rPr>
                                <w:t>Yes</w:t>
                              </w:r>
                            </w:p>
                          </w:txbxContent>
                        </wps:txbx>
                        <wps:bodyPr rot="0" vert="horz" wrap="square" lIns="36576" tIns="36576" rIns="36576" bIns="36576" anchor="t" anchorCtr="0" upright="1">
                          <a:noAutofit/>
                        </wps:bodyPr>
                      </wps:wsp>
                      <wps:wsp>
                        <wps:cNvPr id="52" name="Text Box 41"/>
                        <wps:cNvSpPr txBox="1">
                          <a:spLocks noChangeArrowheads="1"/>
                        </wps:cNvSpPr>
                        <wps:spPr bwMode="auto">
                          <a:xfrm>
                            <a:off x="1094740" y="1090560"/>
                            <a:ext cx="13199" cy="2489"/>
                          </a:xfrm>
                          <a:prstGeom prst="rect">
                            <a:avLst/>
                          </a:prstGeom>
                          <a:noFill/>
                          <a:ln w="127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09A864E" w14:textId="77777777" w:rsidR="00F06FC4" w:rsidRDefault="00F06FC4" w:rsidP="00F06FC4">
                              <w:pPr>
                                <w:widowControl w:val="0"/>
                                <w:jc w:val="center"/>
                                <w:rPr>
                                  <w:lang w:val="en-US"/>
                                </w:rPr>
                              </w:pPr>
                              <w:r>
                                <w:rPr>
                                  <w:lang w:val="en-US"/>
                                </w:rPr>
                                <w:t>No (this is a SUSAR)</w:t>
                              </w:r>
                            </w:p>
                          </w:txbxContent>
                        </wps:txbx>
                        <wps:bodyPr rot="0" vert="horz" wrap="square" lIns="36576" tIns="36576" rIns="36576" bIns="36576" anchor="t" anchorCtr="0" upright="1">
                          <a:noAutofit/>
                        </wps:bodyPr>
                      </wps:wsp>
                      <wps:wsp>
                        <wps:cNvPr id="53" name="AutoShape 42"/>
                        <wps:cNvCnPr>
                          <a:cxnSpLocks noChangeShapeType="1"/>
                        </wps:cNvCnPr>
                        <wps:spPr bwMode="auto">
                          <a:xfrm>
                            <a:off x="1084127" y="1088871"/>
                            <a:ext cx="17469" cy="0"/>
                          </a:xfrm>
                          <a:prstGeom prst="straightConnector1">
                            <a:avLst/>
                          </a:prstGeom>
                          <a:noFill/>
                          <a:ln w="127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4" name="AutoShape 43"/>
                        <wps:cNvCnPr>
                          <a:cxnSpLocks noChangeShapeType="1"/>
                        </wps:cNvCnPr>
                        <wps:spPr bwMode="auto">
                          <a:xfrm>
                            <a:off x="1092730" y="1087302"/>
                            <a:ext cx="0" cy="1637"/>
                          </a:xfrm>
                          <a:prstGeom prst="straightConnector1">
                            <a:avLst/>
                          </a:prstGeom>
                          <a:noFill/>
                          <a:ln w="127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5" name="AutoShape 44"/>
                        <wps:cNvCnPr>
                          <a:cxnSpLocks noChangeShapeType="1"/>
                        </wps:cNvCnPr>
                        <wps:spPr bwMode="auto">
                          <a:xfrm>
                            <a:off x="1084246" y="1088922"/>
                            <a:ext cx="0" cy="1638"/>
                          </a:xfrm>
                          <a:prstGeom prst="straightConnector1">
                            <a:avLst/>
                          </a:prstGeom>
                          <a:noFill/>
                          <a:ln w="127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6" name="AutoShape 45"/>
                        <wps:cNvCnPr>
                          <a:cxnSpLocks noChangeShapeType="1"/>
                        </wps:cNvCnPr>
                        <wps:spPr bwMode="auto">
                          <a:xfrm>
                            <a:off x="1101451" y="1088939"/>
                            <a:ext cx="0" cy="1638"/>
                          </a:xfrm>
                          <a:prstGeom prst="straightConnector1">
                            <a:avLst/>
                          </a:prstGeom>
                          <a:noFill/>
                          <a:ln w="127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8" name="Text Box 47"/>
                        <wps:cNvSpPr txBox="1">
                          <a:spLocks noChangeArrowheads="1"/>
                        </wps:cNvSpPr>
                        <wps:spPr bwMode="auto">
                          <a:xfrm>
                            <a:off x="1093636" y="1097062"/>
                            <a:ext cx="16719" cy="11957"/>
                          </a:xfrm>
                          <a:prstGeom prst="rect">
                            <a:avLst/>
                          </a:prstGeom>
                          <a:noFill/>
                          <a:ln w="127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31F3900" w14:textId="77777777" w:rsidR="00F06FC4" w:rsidRPr="002727A9" w:rsidRDefault="00F06FC4" w:rsidP="00F06FC4">
                              <w:pPr>
                                <w:widowControl w:val="0"/>
                                <w:jc w:val="center"/>
                                <w:rPr>
                                  <w:b/>
                                  <w:bCs/>
                                  <w:lang w:val="en-US"/>
                                </w:rPr>
                              </w:pPr>
                              <w:r w:rsidRPr="002727A9">
                                <w:rPr>
                                  <w:b/>
                                  <w:bCs/>
                                  <w:lang w:val="en-US"/>
                                </w:rPr>
                                <w:t>Complete SAE Report Form and submit to Sponsor within 24 hours.</w:t>
                              </w:r>
                            </w:p>
                            <w:p w14:paraId="7FDA8698" w14:textId="77777777" w:rsidR="00F06FC4" w:rsidRDefault="00F06FC4" w:rsidP="00F06FC4">
                              <w:pPr>
                                <w:widowControl w:val="0"/>
                                <w:jc w:val="center"/>
                                <w:rPr>
                                  <w:lang w:val="en-US"/>
                                </w:rPr>
                              </w:pPr>
                              <w:r>
                                <w:rPr>
                                  <w:lang w:val="en-US"/>
                                </w:rPr>
                                <w:t xml:space="preserve">Record on SAE Summary Log, in trial CRF (and medical notes). Follow up until the SUSAR has resolved. </w:t>
                              </w:r>
                            </w:p>
                            <w:p w14:paraId="7D6A6E00" w14:textId="77777777" w:rsidR="00F06FC4" w:rsidRDefault="00F06FC4" w:rsidP="00F06FC4">
                              <w:pPr>
                                <w:widowControl w:val="0"/>
                                <w:jc w:val="center"/>
                                <w:rPr>
                                  <w:lang w:val="en-US"/>
                                </w:rPr>
                              </w:pPr>
                            </w:p>
                          </w:txbxContent>
                        </wps:txbx>
                        <wps:bodyPr rot="0" vert="horz" wrap="square" lIns="36576" tIns="36576" rIns="36576" bIns="36576" anchor="t" anchorCtr="0" upright="1">
                          <a:noAutofit/>
                        </wps:bodyPr>
                      </wps:wsp>
                      <wps:wsp>
                        <wps:cNvPr id="59" name="AutoShape 48"/>
                        <wps:cNvCnPr>
                          <a:cxnSpLocks noChangeShapeType="1"/>
                        </wps:cNvCnPr>
                        <wps:spPr bwMode="auto">
                          <a:xfrm>
                            <a:off x="1084246" y="1093348"/>
                            <a:ext cx="41" cy="3714"/>
                          </a:xfrm>
                          <a:prstGeom prst="straightConnector1">
                            <a:avLst/>
                          </a:prstGeom>
                          <a:noFill/>
                          <a:ln w="127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0" name="AutoShape 49"/>
                        <wps:cNvCnPr>
                          <a:cxnSpLocks noChangeShapeType="1"/>
                        </wps:cNvCnPr>
                        <wps:spPr bwMode="auto">
                          <a:xfrm>
                            <a:off x="1101548" y="1093348"/>
                            <a:ext cx="41" cy="3714"/>
                          </a:xfrm>
                          <a:prstGeom prst="straightConnector1">
                            <a:avLst/>
                          </a:prstGeom>
                          <a:noFill/>
                          <a:ln w="127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014BA2F" id="Group 26" o:spid="_x0000_s1027" style="position:absolute;left:0;text-align:left;margin-left:-24pt;margin-top:138.75pt;width:412.5pt;height:494.2pt;z-index:251658249;mso-position-horizontal-relative:margin" coordorigin="10815,10462" coordsize="390,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">
                <v:shape id="Text Box 28" o:spid="_x0000_s1028" type="#_x0000_t202" style="position:absolute;left:10902;top:10658;width:136;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" filled="f" fillcolor="#5b9bd5" strokeweight="1pt">
                  <v:shadow color="black [0]"/>
                  <v:textbox inset="2.88pt,2.88pt,2.88pt,2.88pt">
                    <w:txbxContent>
                      <w:p w14:paraId="052293A3" w14:textId="77777777" w:rsidR="00F06FC4" w:rsidRDefault="00F06FC4" w:rsidP="00F06FC4">
                        <w:pPr>
                          <w:widowControl w:val="0"/>
                          <w:jc w:val="center"/>
                          <w:rPr>
                            <w:lang w:val="en-US"/>
                          </w:rPr>
                        </w:pPr>
                        <w:r>
                          <w:rPr>
                            <w:lang w:val="en-US"/>
                          </w:rPr>
                          <w:t>SAE causally related to the intervention or  trial procedures?</w:t>
                        </w:r>
                      </w:p>
                    </w:txbxContent>
                  </v:textbox>
                </v:shape>
                <v:shape id="Text Box 29" o:spid="_x0000_s1029" type="#_x0000_t202" style="position:absolute;left:10903;top:10762;width:54;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" filled="f" fillcolor="#5b9bd5" strokeweight="1pt">
                  <v:shadow color="black [0]"/>
                  <v:textbox inset="2.88pt,2.88pt,2.88pt,2.88pt">
                    <w:txbxContent>
                      <w:p w14:paraId="1A867EDA" w14:textId="77777777" w:rsidR="00F06FC4" w:rsidRDefault="00F06FC4" w:rsidP="00F06FC4">
                        <w:pPr>
                          <w:widowControl w:val="0"/>
                          <w:jc w:val="center"/>
                          <w:rPr>
                            <w:lang w:val="en-US"/>
                          </w:rPr>
                        </w:pPr>
                        <w:r>
                          <w:rPr>
                            <w:lang w:val="en-US"/>
                          </w:rPr>
                          <w:t>Yes</w:t>
                        </w:r>
                      </w:p>
                    </w:txbxContent>
                  </v:textbox>
                </v:shape>
                <v:shape id="Text Box 30" o:spid="_x0000_s1030" type="#_x0000_t202" style="position:absolute;left:11059;top:10762;width:54;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" filled="f" fillcolor="#5b9bd5" strokeweight="1pt">
                  <v:shadow color="black [0]"/>
                  <v:textbox inset="2.88pt,2.88pt,2.88pt,2.88pt">
                    <w:txbxContent>
                      <w:p w14:paraId="34BD323C" w14:textId="77777777" w:rsidR="00F06FC4" w:rsidRDefault="00F06FC4" w:rsidP="00F06FC4">
                        <w:pPr>
                          <w:widowControl w:val="0"/>
                          <w:jc w:val="center"/>
                          <w:rPr>
                            <w:lang w:val="en-US"/>
                          </w:rPr>
                        </w:pPr>
                        <w:r>
                          <w:rPr>
                            <w:lang w:val="en-US"/>
                          </w:rPr>
                          <w:t>No</w:t>
                        </w:r>
                      </w:p>
                    </w:txbxContent>
                  </v:textbox>
                </v:shape>
                <v:shape id="Text Box 31" o:spid="_x0000_s1031" type="#_x0000_t202" style="position:absolute;left:10860;top:10825;width:131;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" filled="f" fillcolor="#5b9bd5" strokeweight="1pt">
                  <v:shadow color="black [0]"/>
                  <v:textbox inset="2.88pt,2.88pt,2.88pt,2.88pt">
                    <w:txbxContent>
                      <w:p w14:paraId="593CF4BF" w14:textId="77777777" w:rsidR="00F06FC4" w:rsidRDefault="00F06FC4" w:rsidP="00F06FC4">
                        <w:pPr>
                          <w:widowControl w:val="0"/>
                          <w:jc w:val="center"/>
                          <w:rPr>
                            <w:lang w:val="en-US"/>
                          </w:rPr>
                        </w:pPr>
                        <w:r>
                          <w:rPr>
                            <w:lang w:val="en-US"/>
                          </w:rPr>
                          <w:t>Event expected?</w:t>
                        </w:r>
                      </w:p>
                    </w:txbxContent>
                  </v:textbox>
                </v:shape>
                <v:shape id="Text Box 32" o:spid="_x0000_s1032" type="#_x0000_t202" style="position:absolute;left:11021;top:10824;width:185;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" filled="f" fillcolor="#5b9bd5" strokeweight="1pt">
                  <v:shadow color="black [0]"/>
                  <v:textbox inset="2.88pt,2.88pt,2.88pt,2.88pt">
                    <w:txbxContent>
                      <w:p w14:paraId="12863222" w14:textId="77777777" w:rsidR="00F06FC4" w:rsidRDefault="00F06FC4" w:rsidP="00F06FC4">
                        <w:pPr>
                          <w:widowControl w:val="0"/>
                          <w:jc w:val="center"/>
                          <w:rPr>
                            <w:lang w:val="en-US"/>
                          </w:rPr>
                        </w:pPr>
                        <w:r>
                          <w:rPr>
                            <w:lang w:val="en-US"/>
                          </w:rPr>
                          <w:t xml:space="preserve">Record on SAE Summary Log (and medical notes). Follow up until the SAE has resolved. </w:t>
                        </w:r>
                      </w:p>
                      <w:p w14:paraId="413E07A9" w14:textId="77777777" w:rsidR="00F06FC4" w:rsidRDefault="00F06FC4" w:rsidP="00F06FC4">
                        <w:pPr>
                          <w:widowControl w:val="0"/>
                          <w:jc w:val="center"/>
                          <w:rPr>
                            <w:lang w:val="en-US"/>
                          </w:rPr>
                        </w:pPr>
                      </w:p>
                    </w:txbxContent>
                  </v:textbox>
                </v:shape>
                <v:shapetype id="_x0000_t32" coordsize="21600,21600" o:spt="32" o:oned="t" path="m,l21600,21600e" filled="f">
                  <v:path arrowok="t" fillok="f" o:connecttype="none"/>
                  <o:lock v:ext="edit" shapetype="t"/>
                </v:shapetype>
                <v:shape id="AutoShape 33" o:spid="_x0000_s1033" type="#_x0000_t32" style="position:absolute;left:10970;top:10462;width:0;height:1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" strokeweight="1pt">
                  <v:stroke endarrow="block"/>
                  <v:shadow color="black [0]"/>
                </v:shape>
                <v:shape id="AutoShape 34" o:spid="_x0000_s1034" type="#_x0000_t32" style="position:absolute;left:10931;top:10744;width:1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" strokeweight="1pt">
                  <v:shadow color="black [0]"/>
                </v:shape>
                <v:shape id="AutoShape 35" o:spid="_x0000_s1035" type="#_x0000_t32" style="position:absolute;left:10931;top:10745;width:0;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" strokeweight="1pt">
                  <v:shadow color="black [0]"/>
                </v:shape>
                <v:shape id="AutoShape 36" o:spid="_x0000_s1036" type="#_x0000_t32" style="position:absolute;left:11088;top:10745;width:0;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" strokeweight="1pt">
                  <v:shadow color="black [0]"/>
                </v:shape>
                <v:shape id="AutoShape 37" o:spid="_x0000_s1037" type="#_x0000_t32" style="position:absolute;left:10968;top:10724;width:0;height: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" strokeweight="1pt">
                  <v:shadow color="black [0]"/>
                </v:shape>
                <v:shape id="AutoShape 38" o:spid="_x0000_s1038" type="#_x0000_t32" style="position:absolute;left:10926;top:10788;width:0;height: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" strokeweight="1pt">
                  <v:stroke endarrow="block"/>
                  <v:shadow color="black [0]"/>
                </v:shape>
                <v:shape id="AutoShape 39" o:spid="_x0000_s1039" type="#_x0000_t32" style="position:absolute;left:11088;top:10788;width:0;height: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" strokeweight="1pt">
                  <v:stroke endarrow="block"/>
                  <v:shadow color="black [0]"/>
                </v:shape>
                <v:shape id="Text Box 40" o:spid="_x0000_s1040" type="#_x0000_t202" style="position:absolute;left:10815;top:10905;width:54;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" filled="f" fillcolor="#5b9bd5" strokeweight="1pt">
                  <v:shadow color="black [0]"/>
                  <v:textbox inset="2.88pt,2.88pt,2.88pt,2.88pt">
                    <w:txbxContent>
                      <w:p w14:paraId="03B8B8E9" w14:textId="77777777" w:rsidR="00F06FC4" w:rsidRDefault="00F06FC4" w:rsidP="00F06FC4">
                        <w:pPr>
                          <w:widowControl w:val="0"/>
                          <w:jc w:val="center"/>
                          <w:rPr>
                            <w:lang w:val="en-US"/>
                          </w:rPr>
                        </w:pPr>
                        <w:r>
                          <w:rPr>
                            <w:lang w:val="en-US"/>
                          </w:rPr>
                          <w:t>Yes</w:t>
                        </w:r>
                      </w:p>
                    </w:txbxContent>
                  </v:textbox>
                </v:shape>
                <v:shape id="Text Box 41" o:spid="_x0000_s1041" type="#_x0000_t202" style="position:absolute;left:10947;top:10905;width:132;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" filled="f" fillcolor="#5b9bd5" strokeweight="1pt">
                  <v:shadow color="black [0]"/>
                  <v:textbox inset="2.88pt,2.88pt,2.88pt,2.88pt">
                    <w:txbxContent>
                      <w:p w14:paraId="609A864E" w14:textId="77777777" w:rsidR="00F06FC4" w:rsidRDefault="00F06FC4" w:rsidP="00F06FC4">
                        <w:pPr>
                          <w:widowControl w:val="0"/>
                          <w:jc w:val="center"/>
                          <w:rPr>
                            <w:lang w:val="en-US"/>
                          </w:rPr>
                        </w:pPr>
                        <w:r>
                          <w:rPr>
                            <w:lang w:val="en-US"/>
                          </w:rPr>
                          <w:t>No (this is a SUSAR)</w:t>
                        </w:r>
                      </w:p>
                    </w:txbxContent>
                  </v:textbox>
                </v:shape>
                <v:shape id="AutoShape 42" o:spid="_x0000_s1042" type="#_x0000_t32" style="position:absolute;left:10841;top:10888;width:1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" strokeweight="1pt">
                  <v:shadow color="black [0]"/>
                </v:shape>
                <v:shape id="AutoShape 43" o:spid="_x0000_s1043" type="#_x0000_t32" style="position:absolute;left:10927;top:10873;width:0;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" strokeweight="1pt">
                  <v:shadow color="black [0]"/>
                </v:shape>
                <v:shape id="AutoShape 44" o:spid="_x0000_s1044" type="#_x0000_t32" style="position:absolute;left:10842;top:10889;width:0;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" strokeweight="1pt">
                  <v:shadow color="black [0]"/>
                </v:shape>
                <v:shape id="AutoShape 45" o:spid="_x0000_s1045" type="#_x0000_t32" style="position:absolute;left:11014;top:10889;width:0;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" strokeweight="1pt">
                  <v:shadow color="black [0]"/>
                </v:shape>
                <v:shape id="_x0000_s1046" type="#_x0000_t202" style="position:absolute;left:10936;top:10970;width:167;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" filled="f" fillcolor="#5b9bd5" strokeweight="1pt">
                  <v:shadow color="black [0]"/>
                  <v:textbox inset="2.88pt,2.88pt,2.88pt,2.88pt">
                    <w:txbxContent>
                      <w:p w14:paraId="231F3900" w14:textId="77777777" w:rsidR="00F06FC4" w:rsidRPr="002727A9" w:rsidRDefault="00F06FC4" w:rsidP="00F06FC4">
                        <w:pPr>
                          <w:widowControl w:val="0"/>
                          <w:jc w:val="center"/>
                          <w:rPr>
                            <w:b/>
                            <w:bCs/>
                            <w:lang w:val="en-US"/>
                          </w:rPr>
                        </w:pPr>
                        <w:r w:rsidRPr="002727A9">
                          <w:rPr>
                            <w:b/>
                            <w:bCs/>
                            <w:lang w:val="en-US"/>
                          </w:rPr>
                          <w:t>Complete SAE Report Form and submit to Sponsor within 24 hours.</w:t>
                        </w:r>
                      </w:p>
                      <w:p w14:paraId="7FDA8698" w14:textId="77777777" w:rsidR="00F06FC4" w:rsidRDefault="00F06FC4" w:rsidP="00F06FC4">
                        <w:pPr>
                          <w:widowControl w:val="0"/>
                          <w:jc w:val="center"/>
                          <w:rPr>
                            <w:lang w:val="en-US"/>
                          </w:rPr>
                        </w:pPr>
                        <w:r>
                          <w:rPr>
                            <w:lang w:val="en-US"/>
                          </w:rPr>
                          <w:t xml:space="preserve">Record on SAE Summary Log, in trial CRF (and medical notes). Follow up until the SUSAR has resolved. </w:t>
                        </w:r>
                      </w:p>
                      <w:p w14:paraId="7D6A6E00" w14:textId="77777777" w:rsidR="00F06FC4" w:rsidRDefault="00F06FC4" w:rsidP="00F06FC4">
                        <w:pPr>
                          <w:widowControl w:val="0"/>
                          <w:jc w:val="center"/>
                          <w:rPr>
                            <w:lang w:val="en-US"/>
                          </w:rPr>
                        </w:pPr>
                      </w:p>
                    </w:txbxContent>
                  </v:textbox>
                </v:shape>
                <v:shape id="AutoShape 48" o:spid="_x0000_s1047" type="#_x0000_t32" style="position:absolute;left:10842;top:10933;width:0;height: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" strokeweight="1pt">
                  <v:stroke endarrow="block"/>
                  <v:shadow color="black [0]"/>
                </v:shape>
                <v:shape id="AutoShape 49" o:spid="_x0000_s1048" type="#_x0000_t32" style="position:absolute;left:11015;top:10933;width:0;height: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" strokeweight="1pt">
                  <v:stroke endarrow="block"/>
                  <v:shadow color="black [0]"/>
                </v:shape>
                <w10:wrap anchorx="margin"/>
              </v:group>
            </w:pict>
          </mc:Fallback>
        </mc:AlternateContent>
      </w:r>
      <w:r>
        <w:rPr>
          <w:noProof/>
        </w:rPr>
        <mc:AlternateContent>
          <mc:Choice Requires="wps">
            <w:drawing>
              <wp:anchor distT="0" distB="0" distL="114300" distR="114300" simplePos="0" relativeHeight="251658250" behindDoc="0" locked="0" layoutInCell="1" allowOverlap="1" wp14:anchorId="6B34DB93" wp14:editId="65D897BA">
                <wp:simplePos x="0" y="0"/>
                <wp:positionH relativeFrom="column">
                  <wp:posOffset>-763872</wp:posOffset>
                </wp:positionH>
                <wp:positionV relativeFrom="paragraph">
                  <wp:posOffset>6843713</wp:posOffset>
                </wp:positionV>
                <wp:extent cx="2018381" cy="942975"/>
                <wp:effectExtent l="0" t="0" r="20320" b="28575"/>
                <wp:wrapNone/>
                <wp:docPr id="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381" cy="942975"/>
                        </a:xfrm>
                        <a:prstGeom prst="rect">
                          <a:avLst/>
                        </a:prstGeom>
                        <a:noFill/>
                        <a:ln w="127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70AEEB5" w14:textId="77777777" w:rsidR="00F06FC4" w:rsidRDefault="00F06FC4" w:rsidP="00F06FC4">
                            <w:pPr>
                              <w:widowControl w:val="0"/>
                              <w:jc w:val="center"/>
                              <w:rPr>
                                <w:lang w:val="en-US"/>
                              </w:rPr>
                            </w:pPr>
                            <w:r>
                              <w:rPr>
                                <w:lang w:val="en-US"/>
                              </w:rPr>
                              <w:t xml:space="preserve">Record on SAE Summary Log, in trial CRF (and medical notes). Follow up until the SAR has resolved. </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6B34DB93" id="Text Box 47" o:spid="_x0000_s1049" type="#_x0000_t202" style="position:absolute;left:0;text-align:left;margin-left:-60.15pt;margin-top:538.9pt;width:158.95pt;height:74.2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" filled="f" fillcolor="#5b9bd5" strokeweight="1pt">
                <v:shadow color="black [0]"/>
                <v:textbox inset="2.88pt,2.88pt,2.88pt,2.88pt">
                  <w:txbxContent>
                    <w:p w14:paraId="770AEEB5" w14:textId="77777777" w:rsidR="00F06FC4" w:rsidRDefault="00F06FC4" w:rsidP="00F06FC4">
                      <w:pPr>
                        <w:widowControl w:val="0"/>
                        <w:jc w:val="center"/>
                        <w:rPr>
                          <w:lang w:val="en-US"/>
                        </w:rPr>
                      </w:pPr>
                      <w:r>
                        <w:rPr>
                          <w:lang w:val="en-US"/>
                        </w:rPr>
                        <w:t xml:space="preserve">Record on SAE Summary Log, in trial CRF (and medical notes). Follow up until the SAR has resolved. </w:t>
                      </w:r>
                    </w:p>
                  </w:txbxContent>
                </v:textbox>
              </v:shape>
            </w:pict>
          </mc:Fallback>
        </mc:AlternateContent>
      </w:r>
      <w:r>
        <w:rPr>
          <w:noProof/>
        </w:rPr>
        <mc:AlternateContent>
          <mc:Choice Requires="wps">
            <w:drawing>
              <wp:anchor distT="0" distB="0" distL="114300" distR="114300" simplePos="0" relativeHeight="251658247" behindDoc="0" locked="0" layoutInCell="1" allowOverlap="1" wp14:anchorId="4141A831" wp14:editId="0EDE2FAD">
                <wp:simplePos x="0" y="0"/>
                <wp:positionH relativeFrom="column">
                  <wp:posOffset>5774055</wp:posOffset>
                </wp:positionH>
                <wp:positionV relativeFrom="paragraph">
                  <wp:posOffset>3363595</wp:posOffset>
                </wp:positionV>
                <wp:extent cx="4445" cy="370840"/>
                <wp:effectExtent l="76200" t="0" r="71755" b="48260"/>
                <wp:wrapNone/>
                <wp:docPr id="35"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370840"/>
                        </a:xfrm>
                        <a:prstGeom prst="straightConnector1">
                          <a:avLst/>
                        </a:prstGeom>
                        <a:noFill/>
                        <a:ln w="127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anchor>
            </w:drawing>
          </mc:Choice>
          <mc:Fallback>
            <w:pict>
              <v:shape w14:anchorId="238E1DEE" id="AutoShape 48" o:spid="_x0000_s1026" type="#_x0000_t32" style="position:absolute;margin-left:454.65pt;margin-top:264.85pt;width:.35pt;height:29.2pt;z-index:25165824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" strokeweight="1pt">
                <v:stroke endarrow="block"/>
                <v:shadow color="black [0]"/>
              </v:shape>
            </w:pict>
          </mc:Fallback>
        </mc:AlternateContent>
      </w:r>
      <w:r>
        <w:rPr>
          <w:noProof/>
        </w:rPr>
        <mc:AlternateContent>
          <mc:Choice Requires="wps">
            <w:drawing>
              <wp:anchor distT="0" distB="0" distL="114300" distR="114300" simplePos="0" relativeHeight="251658246" behindDoc="0" locked="0" layoutInCell="1" allowOverlap="1" wp14:anchorId="7CD7CB72" wp14:editId="7DA4DF2E">
                <wp:simplePos x="0" y="0"/>
                <wp:positionH relativeFrom="margin">
                  <wp:posOffset>3983355</wp:posOffset>
                </wp:positionH>
                <wp:positionV relativeFrom="paragraph">
                  <wp:posOffset>3371215</wp:posOffset>
                </wp:positionV>
                <wp:extent cx="4445" cy="370840"/>
                <wp:effectExtent l="76200" t="0" r="71755" b="48260"/>
                <wp:wrapNone/>
                <wp:docPr id="34"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370840"/>
                        </a:xfrm>
                        <a:prstGeom prst="straightConnector1">
                          <a:avLst/>
                        </a:prstGeom>
                        <a:noFill/>
                        <a:ln w="127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anchor>
            </w:drawing>
          </mc:Choice>
          <mc:Fallback>
            <w:pict>
              <v:shape w14:anchorId="0F35529A" id="AutoShape 48" o:spid="_x0000_s1026" type="#_x0000_t32" style="position:absolute;margin-left:313.65pt;margin-top:265.45pt;width:.35pt;height:29.2pt;z-index:25165824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" strokeweight="1pt">
                <v:stroke endarrow="block"/>
                <v:shadow color="black [0]"/>
                <w10:wrap anchorx="margin"/>
              </v:shape>
            </w:pict>
          </mc:Fallback>
        </mc:AlternateContent>
      </w:r>
      <w:r w:rsidRPr="00AF2CE5">
        <w:rPr>
          <w:rFonts w:ascii="Times New Roman" w:hAnsi="Times New Roman" w:cs="Calibri"/>
          <w:noProof/>
          <w:color w:val="000000"/>
          <w:kern w:val="28"/>
          <w:sz w:val="24"/>
          <w:szCs w:val="20"/>
          <w14:ligatures w14:val="standard"/>
          <w14:cntxtAlts/>
        </w:rPr>
        <mc:AlternateContent>
          <mc:Choice Requires="wpg">
            <w:drawing>
              <wp:anchor distT="0" distB="0" distL="114300" distR="114300" simplePos="0" relativeHeight="251658248" behindDoc="0" locked="0" layoutInCell="1" allowOverlap="1" wp14:anchorId="3912D0D6" wp14:editId="21E27597">
                <wp:simplePos x="0" y="0"/>
                <wp:positionH relativeFrom="margin">
                  <wp:posOffset>1504950</wp:posOffset>
                </wp:positionH>
                <wp:positionV relativeFrom="paragraph">
                  <wp:posOffset>66675</wp:posOffset>
                </wp:positionV>
                <wp:extent cx="4825292" cy="4302145"/>
                <wp:effectExtent l="0" t="0" r="13970" b="22225"/>
                <wp:wrapNone/>
                <wp:docPr id="1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5292" cy="4302145"/>
                          <a:chOff x="1075216" y="1056934"/>
                          <a:chExt cx="44306" cy="39568"/>
                        </a:xfrm>
                      </wpg:grpSpPr>
                      <wps:wsp>
                        <wps:cNvPr id="11" name="Text Box 27"/>
                        <wps:cNvSpPr txBox="1">
                          <a:spLocks noChangeArrowheads="1"/>
                        </wps:cNvSpPr>
                        <wps:spPr bwMode="auto">
                          <a:xfrm>
                            <a:off x="1080191" y="1056934"/>
                            <a:ext cx="18720" cy="2760"/>
                          </a:xfrm>
                          <a:prstGeom prst="rect">
                            <a:avLst/>
                          </a:prstGeom>
                          <a:noFill/>
                          <a:ln w="127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9748791" w14:textId="77777777" w:rsidR="00F06FC4" w:rsidRDefault="00F06FC4" w:rsidP="00F06FC4">
                              <w:pPr>
                                <w:widowControl w:val="0"/>
                                <w:jc w:val="center"/>
                                <w:rPr>
                                  <w:lang w:val="en-US"/>
                                </w:rPr>
                              </w:pPr>
                              <w:r>
                                <w:rPr>
                                  <w:lang w:val="en-US"/>
                                </w:rPr>
                                <w:t>Adverse Event (AE) observed</w:t>
                              </w:r>
                            </w:p>
                          </w:txbxContent>
                        </wps:txbx>
                        <wps:bodyPr rot="0" vert="horz" wrap="square" lIns="36576" tIns="36576" rIns="36576" bIns="36576" anchor="t" anchorCtr="0" upright="1">
                          <a:noAutofit/>
                        </wps:bodyPr>
                      </wps:wsp>
                      <wps:wsp>
                        <wps:cNvPr id="12" name="Text Box 28"/>
                        <wps:cNvSpPr txBox="1">
                          <a:spLocks noChangeArrowheads="1"/>
                        </wps:cNvSpPr>
                        <wps:spPr bwMode="auto">
                          <a:xfrm>
                            <a:off x="1078998" y="1063407"/>
                            <a:ext cx="21876" cy="2498"/>
                          </a:xfrm>
                          <a:prstGeom prst="rect">
                            <a:avLst/>
                          </a:prstGeom>
                          <a:noFill/>
                          <a:ln w="127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681C296" w14:textId="77777777" w:rsidR="00F06FC4" w:rsidRDefault="00F06FC4" w:rsidP="00F06FC4">
                              <w:pPr>
                                <w:widowControl w:val="0"/>
                                <w:jc w:val="center"/>
                                <w:rPr>
                                  <w:lang w:val="en-US"/>
                                </w:rPr>
                              </w:pPr>
                              <w:r>
                                <w:rPr>
                                  <w:lang w:val="en-US"/>
                                </w:rPr>
                                <w:t>Does it meet the Serious criteria?</w:t>
                              </w:r>
                            </w:p>
                          </w:txbxContent>
                        </wps:txbx>
                        <wps:bodyPr rot="0" vert="horz" wrap="square" lIns="36576" tIns="36576" rIns="36576" bIns="36576" anchor="t" anchorCtr="0" upright="1">
                          <a:noAutofit/>
                        </wps:bodyPr>
                      </wps:wsp>
                      <wps:wsp>
                        <wps:cNvPr id="13" name="Text Box 29"/>
                        <wps:cNvSpPr txBox="1">
                          <a:spLocks noChangeArrowheads="1"/>
                        </wps:cNvSpPr>
                        <wps:spPr bwMode="auto">
                          <a:xfrm>
                            <a:off x="1075216" y="1070019"/>
                            <a:ext cx="5427" cy="2489"/>
                          </a:xfrm>
                          <a:prstGeom prst="rect">
                            <a:avLst/>
                          </a:prstGeom>
                          <a:noFill/>
                          <a:ln w="127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B12A02D" w14:textId="77777777" w:rsidR="00F06FC4" w:rsidRDefault="00F06FC4" w:rsidP="00F06FC4">
                              <w:pPr>
                                <w:widowControl w:val="0"/>
                                <w:jc w:val="center"/>
                                <w:rPr>
                                  <w:lang w:val="en-US"/>
                                </w:rPr>
                              </w:pPr>
                              <w:r>
                                <w:rPr>
                                  <w:lang w:val="en-US"/>
                                </w:rPr>
                                <w:t>Yes</w:t>
                              </w:r>
                            </w:p>
                          </w:txbxContent>
                        </wps:txbx>
                        <wps:bodyPr rot="0" vert="horz" wrap="square" lIns="36576" tIns="36576" rIns="36576" bIns="36576" anchor="t" anchorCtr="0" upright="1">
                          <a:noAutofit/>
                        </wps:bodyPr>
                      </wps:wsp>
                      <wps:wsp>
                        <wps:cNvPr id="14" name="Text Box 30"/>
                        <wps:cNvSpPr txBox="1">
                          <a:spLocks noChangeArrowheads="1"/>
                        </wps:cNvSpPr>
                        <wps:spPr bwMode="auto">
                          <a:xfrm>
                            <a:off x="1104823" y="1070019"/>
                            <a:ext cx="5427" cy="2489"/>
                          </a:xfrm>
                          <a:prstGeom prst="rect">
                            <a:avLst/>
                          </a:prstGeom>
                          <a:noFill/>
                          <a:ln w="127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497B437" w14:textId="77777777" w:rsidR="00F06FC4" w:rsidRDefault="00F06FC4" w:rsidP="00F06FC4">
                              <w:pPr>
                                <w:widowControl w:val="0"/>
                                <w:jc w:val="center"/>
                                <w:rPr>
                                  <w:lang w:val="en-US"/>
                                </w:rPr>
                              </w:pPr>
                              <w:r>
                                <w:rPr>
                                  <w:lang w:val="en-US"/>
                                </w:rPr>
                                <w:t>No</w:t>
                              </w:r>
                            </w:p>
                          </w:txbxContent>
                        </wps:txbx>
                        <wps:bodyPr rot="0" vert="horz" wrap="square" lIns="36576" tIns="36576" rIns="36576" bIns="36576" anchor="t" anchorCtr="0" upright="1">
                          <a:noAutofit/>
                        </wps:bodyPr>
                      </wps:wsp>
                      <wps:wsp>
                        <wps:cNvPr id="16" name="Text Box 32"/>
                        <wps:cNvSpPr txBox="1">
                          <a:spLocks noChangeArrowheads="1"/>
                        </wps:cNvSpPr>
                        <wps:spPr bwMode="auto">
                          <a:xfrm>
                            <a:off x="1101017" y="1076230"/>
                            <a:ext cx="13428" cy="4600"/>
                          </a:xfrm>
                          <a:prstGeom prst="rect">
                            <a:avLst/>
                          </a:prstGeom>
                          <a:noFill/>
                          <a:ln w="127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AE981F6" w14:textId="77777777" w:rsidR="00F06FC4" w:rsidRDefault="00F06FC4" w:rsidP="00F06FC4">
                              <w:pPr>
                                <w:widowControl w:val="0"/>
                                <w:jc w:val="center"/>
                                <w:rPr>
                                  <w:lang w:val="en-US"/>
                                </w:rPr>
                              </w:pPr>
                              <w:r>
                                <w:rPr>
                                  <w:lang w:val="en-US"/>
                                </w:rPr>
                                <w:t>Related to intervention or trial procedures?</w:t>
                              </w:r>
                            </w:p>
                          </w:txbxContent>
                        </wps:txbx>
                        <wps:bodyPr rot="0" vert="horz" wrap="square" lIns="36576" tIns="36576" rIns="36576" bIns="36576" anchor="t" anchorCtr="0" upright="1">
                          <a:noAutofit/>
                        </wps:bodyPr>
                      </wps:wsp>
                      <wps:wsp>
                        <wps:cNvPr id="17" name="AutoShape 33"/>
                        <wps:cNvCnPr>
                          <a:cxnSpLocks noChangeShapeType="1"/>
                        </wps:cNvCnPr>
                        <wps:spPr bwMode="auto">
                          <a:xfrm>
                            <a:off x="1089607" y="1059694"/>
                            <a:ext cx="41" cy="3713"/>
                          </a:xfrm>
                          <a:prstGeom prst="straightConnector1">
                            <a:avLst/>
                          </a:prstGeom>
                          <a:noFill/>
                          <a:ln w="127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8" name="AutoShape 34"/>
                        <wps:cNvCnPr>
                          <a:cxnSpLocks noChangeShapeType="1"/>
                        </wps:cNvCnPr>
                        <wps:spPr bwMode="auto">
                          <a:xfrm>
                            <a:off x="1077927" y="1067543"/>
                            <a:ext cx="29581" cy="0"/>
                          </a:xfrm>
                          <a:prstGeom prst="straightConnector1">
                            <a:avLst/>
                          </a:prstGeom>
                          <a:noFill/>
                          <a:ln w="127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9" name="AutoShape 35"/>
                        <wps:cNvCnPr>
                          <a:cxnSpLocks noChangeShapeType="1"/>
                          <a:endCxn id="13" idx="0"/>
                        </wps:cNvCnPr>
                        <wps:spPr bwMode="auto">
                          <a:xfrm flipH="1">
                            <a:off x="1077929" y="1067543"/>
                            <a:ext cx="41" cy="2476"/>
                          </a:xfrm>
                          <a:prstGeom prst="straightConnector1">
                            <a:avLst/>
                          </a:prstGeom>
                          <a:noFill/>
                          <a:ln w="127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20" name="AutoShape 36"/>
                        <wps:cNvCnPr>
                          <a:cxnSpLocks noChangeShapeType="1"/>
                          <a:endCxn id="14" idx="0"/>
                        </wps:cNvCnPr>
                        <wps:spPr bwMode="auto">
                          <a:xfrm flipH="1">
                            <a:off x="1107533" y="1067446"/>
                            <a:ext cx="1" cy="2572"/>
                          </a:xfrm>
                          <a:prstGeom prst="straightConnector1">
                            <a:avLst/>
                          </a:prstGeom>
                          <a:noFill/>
                          <a:ln w="127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21" name="AutoShape 37"/>
                        <wps:cNvCnPr>
                          <a:cxnSpLocks noChangeShapeType="1"/>
                        </wps:cNvCnPr>
                        <wps:spPr bwMode="auto">
                          <a:xfrm>
                            <a:off x="1089649" y="1065905"/>
                            <a:ext cx="0" cy="1638"/>
                          </a:xfrm>
                          <a:prstGeom prst="straightConnector1">
                            <a:avLst/>
                          </a:prstGeom>
                          <a:noFill/>
                          <a:ln w="127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23" name="AutoShape 39"/>
                        <wps:cNvCnPr>
                          <a:cxnSpLocks noChangeShapeType="1"/>
                        </wps:cNvCnPr>
                        <wps:spPr bwMode="auto">
                          <a:xfrm>
                            <a:off x="1107690" y="1072653"/>
                            <a:ext cx="41" cy="3713"/>
                          </a:xfrm>
                          <a:prstGeom prst="straightConnector1">
                            <a:avLst/>
                          </a:prstGeom>
                          <a:noFill/>
                          <a:ln w="127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24" name="Text Box 40"/>
                        <wps:cNvSpPr txBox="1">
                          <a:spLocks noChangeArrowheads="1"/>
                        </wps:cNvSpPr>
                        <wps:spPr bwMode="auto">
                          <a:xfrm>
                            <a:off x="1088553" y="1084544"/>
                            <a:ext cx="19341" cy="2489"/>
                          </a:xfrm>
                          <a:prstGeom prst="rect">
                            <a:avLst/>
                          </a:prstGeom>
                          <a:noFill/>
                          <a:ln w="127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B2BAE5B" w14:textId="77777777" w:rsidR="00F06FC4" w:rsidRDefault="00F06FC4" w:rsidP="00F06FC4">
                              <w:pPr>
                                <w:widowControl w:val="0"/>
                                <w:jc w:val="center"/>
                                <w:rPr>
                                  <w:lang w:val="en-US"/>
                                </w:rPr>
                              </w:pPr>
                              <w:r>
                                <w:rPr>
                                  <w:lang w:val="en-US"/>
                                </w:rPr>
                                <w:t>Possibly, probably or definitely</w:t>
                              </w:r>
                            </w:p>
                          </w:txbxContent>
                        </wps:txbx>
                        <wps:bodyPr rot="0" vert="horz" wrap="square" lIns="36576" tIns="36576" rIns="36576" bIns="36576" anchor="t" anchorCtr="0" upright="1">
                          <a:noAutofit/>
                        </wps:bodyPr>
                      </wps:wsp>
                      <wps:wsp>
                        <wps:cNvPr id="25" name="Text Box 41"/>
                        <wps:cNvSpPr txBox="1">
                          <a:spLocks noChangeArrowheads="1"/>
                        </wps:cNvSpPr>
                        <wps:spPr bwMode="auto">
                          <a:xfrm>
                            <a:off x="1109576" y="1084544"/>
                            <a:ext cx="9761" cy="2489"/>
                          </a:xfrm>
                          <a:prstGeom prst="rect">
                            <a:avLst/>
                          </a:prstGeom>
                          <a:noFill/>
                          <a:ln w="127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5CCB9CA" w14:textId="77777777" w:rsidR="00F06FC4" w:rsidRDefault="00F06FC4" w:rsidP="00F06FC4">
                              <w:pPr>
                                <w:widowControl w:val="0"/>
                                <w:jc w:val="center"/>
                                <w:rPr>
                                  <w:lang w:val="en-US"/>
                                </w:rPr>
                              </w:pPr>
                              <w:r>
                                <w:rPr>
                                  <w:lang w:val="en-US"/>
                                </w:rPr>
                                <w:t xml:space="preserve">No or Unlikely </w:t>
                              </w:r>
                            </w:p>
                          </w:txbxContent>
                        </wps:txbx>
                        <wps:bodyPr rot="0" vert="horz" wrap="square" lIns="36576" tIns="36576" rIns="36576" bIns="36576" anchor="t" anchorCtr="0" upright="1">
                          <a:noAutofit/>
                        </wps:bodyPr>
                      </wps:wsp>
                      <wps:wsp>
                        <wps:cNvPr id="30" name="Text Box 46"/>
                        <wps:cNvSpPr txBox="1">
                          <a:spLocks noChangeArrowheads="1"/>
                        </wps:cNvSpPr>
                        <wps:spPr bwMode="auto">
                          <a:xfrm>
                            <a:off x="1109482" y="1090568"/>
                            <a:ext cx="10040" cy="5934"/>
                          </a:xfrm>
                          <a:prstGeom prst="rect">
                            <a:avLst/>
                          </a:prstGeom>
                          <a:noFill/>
                          <a:ln w="127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A006753" w14:textId="77777777" w:rsidR="00F06FC4" w:rsidRDefault="00F06FC4" w:rsidP="00F06FC4">
                              <w:pPr>
                                <w:widowControl w:val="0"/>
                                <w:jc w:val="center"/>
                                <w:rPr>
                                  <w:lang w:val="en-US"/>
                                </w:rPr>
                              </w:pPr>
                              <w:r>
                                <w:rPr>
                                  <w:lang w:val="en-US"/>
                                </w:rPr>
                                <w:t>Recorded in medical notes by site.</w:t>
                              </w:r>
                            </w:p>
                          </w:txbxContent>
                        </wps:txbx>
                        <wps:bodyPr rot="0" vert="horz" wrap="square" lIns="36576" tIns="36576" rIns="36576" bIns="36576" anchor="t" anchorCtr="0" upright="1">
                          <a:noAutofit/>
                        </wps:bodyPr>
                      </wps:wsp>
                      <wps:wsp>
                        <wps:cNvPr id="31" name="Text Box 47"/>
                        <wps:cNvSpPr txBox="1">
                          <a:spLocks noChangeArrowheads="1"/>
                        </wps:cNvSpPr>
                        <wps:spPr bwMode="auto">
                          <a:xfrm>
                            <a:off x="1089181" y="1090711"/>
                            <a:ext cx="18535" cy="5791"/>
                          </a:xfrm>
                          <a:prstGeom prst="rect">
                            <a:avLst/>
                          </a:prstGeom>
                          <a:noFill/>
                          <a:ln w="127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C88DF66" w14:textId="77777777" w:rsidR="00F06FC4" w:rsidRDefault="00F06FC4" w:rsidP="00F06FC4">
                              <w:pPr>
                                <w:widowControl w:val="0"/>
                                <w:jc w:val="center"/>
                                <w:rPr>
                                  <w:lang w:val="en-US"/>
                                </w:rPr>
                              </w:pPr>
                              <w:r>
                                <w:rPr>
                                  <w:lang w:val="en-US"/>
                                </w:rPr>
                                <w:t xml:space="preserve">Record in trial CRF (and medical notes). Follow up until the AR has resolved. </w:t>
                              </w:r>
                            </w:p>
                          </w:txbxContent>
                        </wps:txbx>
                        <wps:bodyPr rot="0" vert="horz" wrap="square" lIns="36576" tIns="36576" rIns="36576" bIns="36576" anchor="t" anchorCtr="0" upright="1">
                          <a:noAutofit/>
                        </wps:bodyPr>
                      </wps:wsp>
                      <wps:wsp>
                        <wps:cNvPr id="32" name="AutoShape 48"/>
                        <wps:cNvCnPr>
                          <a:cxnSpLocks noChangeShapeType="1"/>
                        </wps:cNvCnPr>
                        <wps:spPr bwMode="auto">
                          <a:xfrm>
                            <a:off x="1101017" y="1080830"/>
                            <a:ext cx="41" cy="3714"/>
                          </a:xfrm>
                          <a:prstGeom prst="straightConnector1">
                            <a:avLst/>
                          </a:prstGeom>
                          <a:noFill/>
                          <a:ln w="127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33" name="AutoShape 49"/>
                        <wps:cNvCnPr>
                          <a:cxnSpLocks noChangeShapeType="1"/>
                        </wps:cNvCnPr>
                        <wps:spPr bwMode="auto">
                          <a:xfrm>
                            <a:off x="1114404" y="1080830"/>
                            <a:ext cx="41" cy="3714"/>
                          </a:xfrm>
                          <a:prstGeom prst="straightConnector1">
                            <a:avLst/>
                          </a:prstGeom>
                          <a:noFill/>
                          <a:ln w="127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912D0D6" id="_x0000_s1050" style="position:absolute;left:0;text-align:left;margin-left:118.5pt;margin-top:5.25pt;width:379.95pt;height:338.75pt;z-index:251658248;mso-position-horizontal-relative:margin" coordorigin="10752,10569" coordsize="443,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">
                <v:shape id="Text Box 27" o:spid="_x0000_s1051" type="#_x0000_t202" style="position:absolute;left:10801;top:10569;width:188;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" filled="f" fillcolor="#5b9bd5" strokeweight="1pt">
                  <v:shadow color="black [0]"/>
                  <v:textbox inset="2.88pt,2.88pt,2.88pt,2.88pt">
                    <w:txbxContent>
                      <w:p w14:paraId="79748791" w14:textId="77777777" w:rsidR="00F06FC4" w:rsidRDefault="00F06FC4" w:rsidP="00F06FC4">
                        <w:pPr>
                          <w:widowControl w:val="0"/>
                          <w:jc w:val="center"/>
                          <w:rPr>
                            <w:lang w:val="en-US"/>
                          </w:rPr>
                        </w:pPr>
                        <w:r>
                          <w:rPr>
                            <w:lang w:val="en-US"/>
                          </w:rPr>
                          <w:t>Adverse Event (AE) observed</w:t>
                        </w:r>
                      </w:p>
                    </w:txbxContent>
                  </v:textbox>
                </v:shape>
                <v:shape id="Text Box 28" o:spid="_x0000_s1052" type="#_x0000_t202" style="position:absolute;left:10789;top:10634;width:219;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" filled="f" fillcolor="#5b9bd5" strokeweight="1pt">
                  <v:shadow color="black [0]"/>
                  <v:textbox inset="2.88pt,2.88pt,2.88pt,2.88pt">
                    <w:txbxContent>
                      <w:p w14:paraId="0681C296" w14:textId="77777777" w:rsidR="00F06FC4" w:rsidRDefault="00F06FC4" w:rsidP="00F06FC4">
                        <w:pPr>
                          <w:widowControl w:val="0"/>
                          <w:jc w:val="center"/>
                          <w:rPr>
                            <w:lang w:val="en-US"/>
                          </w:rPr>
                        </w:pPr>
                        <w:r>
                          <w:rPr>
                            <w:lang w:val="en-US"/>
                          </w:rPr>
                          <w:t>Does it meet the Serious criteria?</w:t>
                        </w:r>
                      </w:p>
                    </w:txbxContent>
                  </v:textbox>
                </v:shape>
                <v:shape id="Text Box 29" o:spid="_x0000_s1053" type="#_x0000_t202" style="position:absolute;left:10752;top:10700;width:54;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" filled="f" fillcolor="#5b9bd5" strokeweight="1pt">
                  <v:shadow color="black [0]"/>
                  <v:textbox inset="2.88pt,2.88pt,2.88pt,2.88pt">
                    <w:txbxContent>
                      <w:p w14:paraId="3B12A02D" w14:textId="77777777" w:rsidR="00F06FC4" w:rsidRDefault="00F06FC4" w:rsidP="00F06FC4">
                        <w:pPr>
                          <w:widowControl w:val="0"/>
                          <w:jc w:val="center"/>
                          <w:rPr>
                            <w:lang w:val="en-US"/>
                          </w:rPr>
                        </w:pPr>
                        <w:r>
                          <w:rPr>
                            <w:lang w:val="en-US"/>
                          </w:rPr>
                          <w:t>Yes</w:t>
                        </w:r>
                      </w:p>
                    </w:txbxContent>
                  </v:textbox>
                </v:shape>
                <v:shape id="Text Box 30" o:spid="_x0000_s1054" type="#_x0000_t202" style="position:absolute;left:11048;top:10700;width:54;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" filled="f" fillcolor="#5b9bd5" strokeweight="1pt">
                  <v:shadow color="black [0]"/>
                  <v:textbox inset="2.88pt,2.88pt,2.88pt,2.88pt">
                    <w:txbxContent>
                      <w:p w14:paraId="5497B437" w14:textId="77777777" w:rsidR="00F06FC4" w:rsidRDefault="00F06FC4" w:rsidP="00F06FC4">
                        <w:pPr>
                          <w:widowControl w:val="0"/>
                          <w:jc w:val="center"/>
                          <w:rPr>
                            <w:lang w:val="en-US"/>
                          </w:rPr>
                        </w:pPr>
                        <w:r>
                          <w:rPr>
                            <w:lang w:val="en-US"/>
                          </w:rPr>
                          <w:t>No</w:t>
                        </w:r>
                      </w:p>
                    </w:txbxContent>
                  </v:textbox>
                </v:shape>
                <v:shape id="Text Box 32" o:spid="_x0000_s1055" type="#_x0000_t202" style="position:absolute;left:11010;top:10762;width:134;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" filled="f" fillcolor="#5b9bd5" strokeweight="1pt">
                  <v:shadow color="black [0]"/>
                  <v:textbox inset="2.88pt,2.88pt,2.88pt,2.88pt">
                    <w:txbxContent>
                      <w:p w14:paraId="5AE981F6" w14:textId="77777777" w:rsidR="00F06FC4" w:rsidRDefault="00F06FC4" w:rsidP="00F06FC4">
                        <w:pPr>
                          <w:widowControl w:val="0"/>
                          <w:jc w:val="center"/>
                          <w:rPr>
                            <w:lang w:val="en-US"/>
                          </w:rPr>
                        </w:pPr>
                        <w:r>
                          <w:rPr>
                            <w:lang w:val="en-US"/>
                          </w:rPr>
                          <w:t>Related to intervention or trial procedures?</w:t>
                        </w:r>
                      </w:p>
                    </w:txbxContent>
                  </v:textbox>
                </v:shape>
                <v:shape id="AutoShape 33" o:spid="_x0000_s1056" type="#_x0000_t32" style="position:absolute;left:10896;top:10596;width:0;height: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" strokeweight="1pt">
                  <v:stroke endarrow="block"/>
                  <v:shadow color="black [0]"/>
                </v:shape>
                <v:shape id="AutoShape 34" o:spid="_x0000_s1057" type="#_x0000_t32" style="position:absolute;left:10779;top:10675;width:2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" strokeweight="1pt">
                  <v:shadow color="black [0]"/>
                </v:shape>
                <v:shape id="AutoShape 35" o:spid="_x0000_s1058" type="#_x0000_t32" style="position:absolute;left:10779;top:10675;width:0;height: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" strokeweight="1pt">
                  <v:shadow color="black [0]"/>
                </v:shape>
                <v:shape id="AutoShape 36" o:spid="_x0000_s1059" type="#_x0000_t32" style="position:absolute;left:11075;top:10674;width:0;height: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" strokeweight="1pt">
                  <v:shadow color="black [0]"/>
                </v:shape>
                <v:shape id="AutoShape 37" o:spid="_x0000_s1060" type="#_x0000_t32" style="position:absolute;left:10896;top:10659;width:0;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" strokeweight="1pt">
                  <v:shadow color="black [0]"/>
                </v:shape>
                <v:shape id="AutoShape 39" o:spid="_x0000_s1061" type="#_x0000_t32" style="position:absolute;left:11076;top:10726;width:1;height: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" strokeweight="1pt">
                  <v:stroke endarrow="block"/>
                  <v:shadow color="black [0]"/>
                </v:shape>
                <v:shape id="Text Box 40" o:spid="_x0000_s1062" type="#_x0000_t202" style="position:absolute;left:10885;top:10845;width:193;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" filled="f" fillcolor="#5b9bd5" strokeweight="1pt">
                  <v:shadow color="black [0]"/>
                  <v:textbox inset="2.88pt,2.88pt,2.88pt,2.88pt">
                    <w:txbxContent>
                      <w:p w14:paraId="4B2BAE5B" w14:textId="77777777" w:rsidR="00F06FC4" w:rsidRDefault="00F06FC4" w:rsidP="00F06FC4">
                        <w:pPr>
                          <w:widowControl w:val="0"/>
                          <w:jc w:val="center"/>
                          <w:rPr>
                            <w:lang w:val="en-US"/>
                          </w:rPr>
                        </w:pPr>
                        <w:r>
                          <w:rPr>
                            <w:lang w:val="en-US"/>
                          </w:rPr>
                          <w:t>Possibly, probably or definitely</w:t>
                        </w:r>
                      </w:p>
                    </w:txbxContent>
                  </v:textbox>
                </v:shape>
                <v:shape id="Text Box 41" o:spid="_x0000_s1063" type="#_x0000_t202" style="position:absolute;left:11095;top:10845;width:98;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" filled="f" fillcolor="#5b9bd5" strokeweight="1pt">
                  <v:shadow color="black [0]"/>
                  <v:textbox inset="2.88pt,2.88pt,2.88pt,2.88pt">
                    <w:txbxContent>
                      <w:p w14:paraId="65CCB9CA" w14:textId="77777777" w:rsidR="00F06FC4" w:rsidRDefault="00F06FC4" w:rsidP="00F06FC4">
                        <w:pPr>
                          <w:widowControl w:val="0"/>
                          <w:jc w:val="center"/>
                          <w:rPr>
                            <w:lang w:val="en-US"/>
                          </w:rPr>
                        </w:pPr>
                        <w:r>
                          <w:rPr>
                            <w:lang w:val="en-US"/>
                          </w:rPr>
                          <w:t xml:space="preserve">No or Unlikely </w:t>
                        </w:r>
                      </w:p>
                    </w:txbxContent>
                  </v:textbox>
                </v:shape>
                <v:shape id="Text Box 46" o:spid="_x0000_s1064" type="#_x0000_t202" style="position:absolute;left:11094;top:10905;width:101;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" filled="f" fillcolor="#5b9bd5" strokeweight="1pt">
                  <v:shadow color="black [0]"/>
                  <v:textbox inset="2.88pt,2.88pt,2.88pt,2.88pt">
                    <w:txbxContent>
                      <w:p w14:paraId="7A006753" w14:textId="77777777" w:rsidR="00F06FC4" w:rsidRDefault="00F06FC4" w:rsidP="00F06FC4">
                        <w:pPr>
                          <w:widowControl w:val="0"/>
                          <w:jc w:val="center"/>
                          <w:rPr>
                            <w:lang w:val="en-US"/>
                          </w:rPr>
                        </w:pPr>
                        <w:r>
                          <w:rPr>
                            <w:lang w:val="en-US"/>
                          </w:rPr>
                          <w:t>Recorded in medical notes by site.</w:t>
                        </w:r>
                      </w:p>
                    </w:txbxContent>
                  </v:textbox>
                </v:shape>
                <v:shape id="_x0000_s1065" type="#_x0000_t202" style="position:absolute;left:10891;top:10907;width:186;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" filled="f" fillcolor="#5b9bd5" strokeweight="1pt">
                  <v:shadow color="black [0]"/>
                  <v:textbox inset="2.88pt,2.88pt,2.88pt,2.88pt">
                    <w:txbxContent>
                      <w:p w14:paraId="7C88DF66" w14:textId="77777777" w:rsidR="00F06FC4" w:rsidRDefault="00F06FC4" w:rsidP="00F06FC4">
                        <w:pPr>
                          <w:widowControl w:val="0"/>
                          <w:jc w:val="center"/>
                          <w:rPr>
                            <w:lang w:val="en-US"/>
                          </w:rPr>
                        </w:pPr>
                        <w:r>
                          <w:rPr>
                            <w:lang w:val="en-US"/>
                          </w:rPr>
                          <w:t xml:space="preserve">Record in trial CRF (and medical notes). Follow up until the AR has resolved. </w:t>
                        </w:r>
                      </w:p>
                    </w:txbxContent>
                  </v:textbox>
                </v:shape>
                <v:shape id="AutoShape 48" o:spid="_x0000_s1066" type="#_x0000_t32" style="position:absolute;left:11010;top:10808;width:0;height: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" strokeweight="1pt">
                  <v:stroke endarrow="block"/>
                  <v:shadow color="black [0]"/>
                </v:shape>
                <v:shape id="AutoShape 49" o:spid="_x0000_s1067" type="#_x0000_t32" style="position:absolute;left:11144;top:10808;width:0;height: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" strokeweight="1pt">
                  <v:stroke endarrow="block"/>
                  <v:shadow color="black [0]"/>
                </v:shape>
                <w10:wrap anchorx="margin"/>
              </v:group>
            </w:pict>
          </mc:Fallback>
        </mc:AlternateContent>
      </w:r>
    </w:p>
    <w:p w14:paraId="282095E1" w14:textId="77777777" w:rsidR="00F06FC4" w:rsidRPr="00F06FC4" w:rsidRDefault="00F06FC4" w:rsidP="00F06FC4"/>
    <w:p w14:paraId="70DC9A45" w14:textId="77777777" w:rsidR="00F06FC4" w:rsidRDefault="00F06FC4">
      <w:pPr>
        <w:spacing w:after="0" w:line="240" w:lineRule="auto"/>
        <w:rPr>
          <w:rFonts w:eastAsiaTheme="majorEastAsia" w:cstheme="minorHAnsi"/>
          <w:b/>
          <w:bCs/>
          <w:szCs w:val="22"/>
        </w:rPr>
      </w:pPr>
      <w:r>
        <w:br w:type="page"/>
      </w:r>
    </w:p>
    <w:p w14:paraId="010A656C" w14:textId="53FB75A2" w:rsidR="003B01D8" w:rsidRDefault="003B01D8" w:rsidP="006676C8">
      <w:pPr>
        <w:pStyle w:val="Heading1"/>
      </w:pPr>
      <w:bookmarkStart w:id="105" w:name="_Toc127440139"/>
      <w:r>
        <w:lastRenderedPageBreak/>
        <w:t xml:space="preserve">SAMPLE </w:t>
      </w:r>
      <w:r w:rsidR="00442C3E">
        <w:t>MANAGEMENT</w:t>
      </w:r>
      <w:r w:rsidR="007535B6">
        <w:t xml:space="preserve"> AND ANALYSIS</w:t>
      </w:r>
      <w:bookmarkEnd w:id="105"/>
    </w:p>
    <w:p w14:paraId="11E48AA0" w14:textId="75B3B21A" w:rsidR="00150560" w:rsidRDefault="00150560" w:rsidP="00C731C8">
      <w:pPr>
        <w:spacing w:line="240" w:lineRule="auto"/>
      </w:pPr>
      <w:r>
        <w:t xml:space="preserve">This section describes the </w:t>
      </w:r>
      <w:r w:rsidR="00E15D3C">
        <w:t xml:space="preserve">basis </w:t>
      </w:r>
      <w:r>
        <w:t xml:space="preserve">for </w:t>
      </w:r>
      <w:r w:rsidR="00E15D3C">
        <w:t xml:space="preserve">and processes of collecting and analysing </w:t>
      </w:r>
      <w:r>
        <w:t xml:space="preserve">DNA </w:t>
      </w:r>
      <w:r w:rsidR="00E15D3C">
        <w:t xml:space="preserve">saliva </w:t>
      </w:r>
      <w:r>
        <w:t>sample</w:t>
      </w:r>
      <w:r w:rsidR="00E15D3C">
        <w:t>s from participants in the trial.</w:t>
      </w:r>
    </w:p>
    <w:p w14:paraId="2509DD89" w14:textId="43B75F69" w:rsidR="00150560" w:rsidRDefault="00150560" w:rsidP="00150560">
      <w:pPr>
        <w:pStyle w:val="Heading2"/>
      </w:pPr>
      <w:bookmarkStart w:id="106" w:name="_Toc127440140"/>
      <w:r>
        <w:t>Background</w:t>
      </w:r>
      <w:bookmarkEnd w:id="106"/>
    </w:p>
    <w:p w14:paraId="10483D6A" w14:textId="3E8E6845" w:rsidR="00EC679D" w:rsidRDefault="00C731C8" w:rsidP="00750B64">
      <w:r>
        <w:t>T</w:t>
      </w:r>
      <w:r w:rsidR="006B359C">
        <w:t>his study is a unique opportunity to collect</w:t>
      </w:r>
      <w:r>
        <w:t xml:space="preserve"> and analyse </w:t>
      </w:r>
      <w:r w:rsidRPr="00DD5623">
        <w:t xml:space="preserve">DNA </w:t>
      </w:r>
      <w:r>
        <w:t xml:space="preserve">from saliva </w:t>
      </w:r>
      <w:r w:rsidRPr="00DD5623">
        <w:t>samples to test for genetic variants associated with eczema and food allergy</w:t>
      </w:r>
      <w:r>
        <w:t>.  It will</w:t>
      </w:r>
      <w:r w:rsidR="00EC679D">
        <w:t xml:space="preserve"> enable us to explore genetic variants (null mutations in </w:t>
      </w:r>
      <w:r w:rsidR="00EC679D" w:rsidRPr="047EB415">
        <w:rPr>
          <w:i/>
          <w:iCs/>
        </w:rPr>
        <w:t>FLG,</w:t>
      </w:r>
      <w:r w:rsidR="00EC679D">
        <w:t xml:space="preserve"> and an intergenic SNP on chromosome 11q13.5 identified by genome-wide meta-analysis) associated with eczema/food allergy.</w:t>
      </w:r>
      <w:r w:rsidR="00C02D5A" w:rsidRPr="005D0604">
        <w:rPr>
          <w:noProof/>
          <w:vertAlign w:val="superscript"/>
        </w:rPr>
        <w:t xml:space="preserve"> 85-87</w:t>
      </w:r>
    </w:p>
    <w:p w14:paraId="6504FAF1" w14:textId="4ED70D4D" w:rsidR="00EB2131" w:rsidRDefault="005C1E67" w:rsidP="0029514C">
      <w:pPr>
        <w:pStyle w:val="Heading2"/>
      </w:pPr>
      <w:bookmarkStart w:id="107" w:name="_Toc127440141"/>
      <w:r>
        <w:t>Consent</w:t>
      </w:r>
      <w:bookmarkEnd w:id="107"/>
    </w:p>
    <w:p w14:paraId="31A624C7" w14:textId="13CC69BC" w:rsidR="0029514C" w:rsidRPr="00750B64" w:rsidRDefault="00733AB8" w:rsidP="00750B64">
      <w:r w:rsidRPr="00750B64">
        <w:t>Collection of saliva</w:t>
      </w:r>
      <w:r w:rsidR="005C1E67" w:rsidRPr="00750B64">
        <w:t xml:space="preserve"> for DNA analysis is </w:t>
      </w:r>
      <w:r w:rsidR="00770A56" w:rsidRPr="00750B64">
        <w:t xml:space="preserve">an </w:t>
      </w:r>
      <w:r w:rsidR="005C1E67" w:rsidRPr="00750B64">
        <w:t>optional</w:t>
      </w:r>
      <w:r w:rsidR="00770A56" w:rsidRPr="00750B64">
        <w:t xml:space="preserve"> part of the study</w:t>
      </w:r>
      <w:r w:rsidR="005C1E67" w:rsidRPr="00750B64">
        <w:t xml:space="preserve">.  </w:t>
      </w:r>
      <w:r w:rsidR="00770A56" w:rsidRPr="00750B64">
        <w:t xml:space="preserve">Consent will be sought from parents </w:t>
      </w:r>
      <w:r w:rsidR="04FEC41E">
        <w:t>via</w:t>
      </w:r>
      <w:r w:rsidR="00E436D8">
        <w:t xml:space="preserve"> the</w:t>
      </w:r>
      <w:r w:rsidR="00770A56" w:rsidRPr="00750B64">
        <w:t xml:space="preserve"> main study consent </w:t>
      </w:r>
      <w:r w:rsidR="00E436D8">
        <w:t>form</w:t>
      </w:r>
      <w:r w:rsidR="003B754D">
        <w:t>.</w:t>
      </w:r>
    </w:p>
    <w:p w14:paraId="74D8946F" w14:textId="7F5E6B6E" w:rsidR="007E0268" w:rsidRDefault="005C1E67" w:rsidP="005C1E67">
      <w:pPr>
        <w:pStyle w:val="Heading2"/>
      </w:pPr>
      <w:bookmarkStart w:id="108" w:name="_Toc127440142"/>
      <w:r w:rsidRPr="005C1E67">
        <w:t>Collection</w:t>
      </w:r>
      <w:r w:rsidR="005B68B7">
        <w:t>, labelling</w:t>
      </w:r>
      <w:r w:rsidRPr="005C1E67">
        <w:t xml:space="preserve"> </w:t>
      </w:r>
      <w:r w:rsidR="00E45FF8">
        <w:t xml:space="preserve">and storage </w:t>
      </w:r>
      <w:r w:rsidRPr="005C1E67">
        <w:t>of samples</w:t>
      </w:r>
      <w:bookmarkEnd w:id="108"/>
    </w:p>
    <w:p w14:paraId="6C7B79F9" w14:textId="315CE676" w:rsidR="0034049E" w:rsidRPr="005B68B7" w:rsidRDefault="0034049E" w:rsidP="0034049E">
      <w:r>
        <w:t>S</w:t>
      </w:r>
      <w:r w:rsidRPr="005B68B7">
        <w:t xml:space="preserve">amples </w:t>
      </w:r>
      <w:r>
        <w:t xml:space="preserve">will be </w:t>
      </w:r>
      <w:r w:rsidRPr="005B68B7">
        <w:t>appropriately labelled in accordance with the trial procedures to comply with the Data Protection Act</w:t>
      </w:r>
      <w:r w:rsidR="008B5006">
        <w:t xml:space="preserve"> 2018</w:t>
      </w:r>
      <w:r w:rsidRPr="005B68B7">
        <w:t xml:space="preserve">. </w:t>
      </w:r>
      <w:r w:rsidR="003E3760">
        <w:t xml:space="preserve"> S</w:t>
      </w:r>
      <w:r w:rsidRPr="005B68B7">
        <w:t xml:space="preserve">amples collected from participants as part of this trial will be transported, stored, accessed and processed in accordance with national legislation relating to the use and storage of human tissue for research purposes and such activities shall at least meet the requirements as set out in the Human Tissue Act </w:t>
      </w:r>
      <w:r w:rsidR="00A24C19">
        <w:t xml:space="preserve">2004 </w:t>
      </w:r>
      <w:r w:rsidRPr="005B68B7">
        <w:t>and the Human Tissue (Scotland) Act</w:t>
      </w:r>
      <w:r w:rsidR="00550D95">
        <w:t xml:space="preserve"> 2006</w:t>
      </w:r>
      <w:r w:rsidRPr="005B68B7">
        <w:t>.</w:t>
      </w:r>
    </w:p>
    <w:p w14:paraId="5A68BE7A" w14:textId="3C213BC2" w:rsidR="005C1E67" w:rsidRDefault="00B745BC" w:rsidP="005C1E67">
      <w:pPr>
        <w:rPr>
          <w:lang w:eastAsia="zh-CN"/>
        </w:rPr>
      </w:pPr>
      <w:r>
        <w:t xml:space="preserve">Samples will be collected by a researcher at the baseline or week 24 visit.  </w:t>
      </w:r>
      <w:r w:rsidR="00E45FF8">
        <w:t xml:space="preserve">Samples will be </w:t>
      </w:r>
      <w:r w:rsidR="00DC6A0B">
        <w:t xml:space="preserve">brought back </w:t>
      </w:r>
      <w:r w:rsidR="00A71C43">
        <w:t xml:space="preserve">by the researcher </w:t>
      </w:r>
      <w:r w:rsidR="00DC6A0B">
        <w:t>to the local academic centre</w:t>
      </w:r>
      <w:r w:rsidR="00A71C43">
        <w:t>,</w:t>
      </w:r>
      <w:r w:rsidR="00DC6A0B">
        <w:t xml:space="preserve"> </w:t>
      </w:r>
      <w:r w:rsidR="00A71C43">
        <w:t xml:space="preserve">where they </w:t>
      </w:r>
      <w:r w:rsidR="00A635F3">
        <w:t xml:space="preserve">will be </w:t>
      </w:r>
      <w:r w:rsidR="00E45FF8">
        <w:t>st</w:t>
      </w:r>
      <w:r w:rsidR="00733B93">
        <w:t>ored i</w:t>
      </w:r>
      <w:r w:rsidR="00812BB2">
        <w:t xml:space="preserve">n an appropriate place (e.g. locked cupboard) </w:t>
      </w:r>
      <w:r w:rsidR="00A71C43">
        <w:t>until they are</w:t>
      </w:r>
      <w:r w:rsidR="00812BB2">
        <w:t xml:space="preserve"> posted in batches </w:t>
      </w:r>
      <w:r w:rsidR="00435914">
        <w:t xml:space="preserve">using an approved courier </w:t>
      </w:r>
      <w:r w:rsidR="00812BB2">
        <w:t>to the Brown Laboratory within the Institute of Genetics and Cancer, at the University of Edinburgh for analysis.</w:t>
      </w:r>
      <w:r w:rsidR="001B50B8">
        <w:t xml:space="preserve">  </w:t>
      </w:r>
      <w:r w:rsidR="00297477">
        <w:t>S</w:t>
      </w:r>
      <w:r w:rsidR="001B50B8">
        <w:t xml:space="preserve">amples are stable at </w:t>
      </w:r>
      <w:r w:rsidR="00D4759B">
        <w:t xml:space="preserve">room temperature </w:t>
      </w:r>
      <w:r w:rsidR="00297477">
        <w:t>(</w:t>
      </w:r>
      <w:r w:rsidR="00810928">
        <w:rPr>
          <w:lang w:eastAsia="zh-CN"/>
        </w:rPr>
        <w:t>up to 30 degrees</w:t>
      </w:r>
      <w:r w:rsidR="00297477">
        <w:rPr>
          <w:lang w:eastAsia="zh-CN"/>
        </w:rPr>
        <w:t xml:space="preserve"> Celsius)</w:t>
      </w:r>
      <w:r w:rsidR="00D4759B">
        <w:rPr>
          <w:lang w:eastAsia="zh-CN"/>
        </w:rPr>
        <w:t xml:space="preserve">.  Above this temperature, they will </w:t>
      </w:r>
      <w:r w:rsidR="00810928">
        <w:rPr>
          <w:lang w:eastAsia="zh-CN"/>
        </w:rPr>
        <w:t>be refrigerated.</w:t>
      </w:r>
    </w:p>
    <w:p w14:paraId="56B19E84" w14:textId="71026CCA" w:rsidR="047EB415" w:rsidRDefault="047EB415" w:rsidP="047EB415">
      <w:pPr>
        <w:rPr>
          <w:rFonts w:eastAsia="MS PGothic"/>
          <w:szCs w:val="22"/>
        </w:rPr>
      </w:pPr>
      <w:r w:rsidRPr="047EB415">
        <w:rPr>
          <w:rFonts w:eastAsia="MS PGothic"/>
          <w:szCs w:val="22"/>
        </w:rPr>
        <w:t xml:space="preserve">The collection, storage, transit and receipt of samples will be recorded using an online system for tracking. Each sample will have </w:t>
      </w:r>
      <w:r w:rsidR="0001471C">
        <w:rPr>
          <w:rFonts w:eastAsia="MS PGothic"/>
          <w:szCs w:val="22"/>
        </w:rPr>
        <w:t>two</w:t>
      </w:r>
      <w:r w:rsidRPr="047EB415">
        <w:rPr>
          <w:rFonts w:eastAsia="MS PGothic"/>
          <w:szCs w:val="22"/>
        </w:rPr>
        <w:t xml:space="preserve"> identifiers</w:t>
      </w:r>
      <w:r w:rsidR="00986390">
        <w:rPr>
          <w:rFonts w:eastAsia="MS PGothic"/>
          <w:szCs w:val="22"/>
        </w:rPr>
        <w:t>, for example</w:t>
      </w:r>
      <w:r w:rsidRPr="047EB415">
        <w:rPr>
          <w:rFonts w:eastAsia="MS PGothic"/>
          <w:szCs w:val="22"/>
        </w:rPr>
        <w:t xml:space="preserve"> date of collection and </w:t>
      </w:r>
      <w:r w:rsidR="000D5D74">
        <w:rPr>
          <w:rFonts w:eastAsia="MS PGothic"/>
          <w:szCs w:val="22"/>
        </w:rPr>
        <w:t xml:space="preserve">participant </w:t>
      </w:r>
      <w:r w:rsidRPr="047EB415">
        <w:rPr>
          <w:rFonts w:eastAsia="MS PGothic"/>
          <w:szCs w:val="22"/>
        </w:rPr>
        <w:t>study</w:t>
      </w:r>
      <w:r w:rsidR="002D3DF3">
        <w:rPr>
          <w:rFonts w:eastAsia="MS PGothic"/>
          <w:szCs w:val="22"/>
        </w:rPr>
        <w:t xml:space="preserve"> ID</w:t>
      </w:r>
      <w:r w:rsidRPr="047EB415">
        <w:rPr>
          <w:rFonts w:eastAsia="MS PGothic"/>
          <w:szCs w:val="22"/>
        </w:rPr>
        <w:t xml:space="preserve"> code.</w:t>
      </w:r>
    </w:p>
    <w:p w14:paraId="4BDE1BE6" w14:textId="02EEAA99" w:rsidR="008A74F9" w:rsidRDefault="008A74F9" w:rsidP="008A74F9">
      <w:pPr>
        <w:pStyle w:val="Heading2"/>
      </w:pPr>
      <w:bookmarkStart w:id="109" w:name="_Toc127440143"/>
      <w:r>
        <w:t>Sample analysis</w:t>
      </w:r>
      <w:r w:rsidR="005A3E35">
        <w:t xml:space="preserve"> and destruction</w:t>
      </w:r>
      <w:bookmarkEnd w:id="109"/>
    </w:p>
    <w:p w14:paraId="0493303F" w14:textId="4232E20B" w:rsidR="047EB415" w:rsidRPr="00A75FAE" w:rsidRDefault="008A74F9" w:rsidP="7A58612C">
      <w:r>
        <w:t>Sample</w:t>
      </w:r>
      <w:r w:rsidR="00A635F3">
        <w:t xml:space="preserve"> analysis </w:t>
      </w:r>
      <w:r>
        <w:t xml:space="preserve">will be </w:t>
      </w:r>
      <w:r w:rsidR="00A635F3">
        <w:t>overseen</w:t>
      </w:r>
      <w:r>
        <w:t xml:space="preserve"> by the University of Edinburgh, under the direction of co-applicant Professor Sara Brown.</w:t>
      </w:r>
      <w:r w:rsidR="00A75FAE">
        <w:t xml:space="preserve"> </w:t>
      </w:r>
      <w:r w:rsidR="047EB415" w:rsidRPr="7A58612C">
        <w:rPr>
          <w:rFonts w:eastAsia="MS PGothic"/>
          <w:szCs w:val="22"/>
        </w:rPr>
        <w:t>Saliva samples will be stored securely in the Brown Lab</w:t>
      </w:r>
      <w:r w:rsidR="00A635F3">
        <w:rPr>
          <w:rFonts w:eastAsia="MS PGothic"/>
          <w:szCs w:val="22"/>
        </w:rPr>
        <w:t>,</w:t>
      </w:r>
      <w:r w:rsidR="047EB415" w:rsidRPr="7A58612C">
        <w:rPr>
          <w:rFonts w:eastAsia="MS PGothic"/>
          <w:szCs w:val="22"/>
        </w:rPr>
        <w:t xml:space="preserve"> received and sent in batches to LGC Genomics for DNA extraction and SNP genotyping. The four most prevalent loss-of-function mutations in </w:t>
      </w:r>
      <w:r w:rsidR="047EB415" w:rsidRPr="7A58612C">
        <w:rPr>
          <w:rFonts w:eastAsia="MS PGothic"/>
          <w:i/>
          <w:iCs/>
          <w:szCs w:val="22"/>
        </w:rPr>
        <w:t xml:space="preserve">FLG </w:t>
      </w:r>
      <w:r w:rsidR="047EB415" w:rsidRPr="7A58612C">
        <w:rPr>
          <w:rFonts w:eastAsia="MS PGothic"/>
          <w:szCs w:val="22"/>
        </w:rPr>
        <w:t>(R501X, 2282del4, S3247X and R2447X) and rs2212434 on chromosome 11q13.5 will be genotyped by LGC Genomics using KASP</w:t>
      </w:r>
      <w:r w:rsidR="047EB415" w:rsidRPr="00986390">
        <w:rPr>
          <w:rFonts w:eastAsia="MS PGothic"/>
          <w:szCs w:val="22"/>
          <w:vertAlign w:val="superscript"/>
        </w:rPr>
        <w:t>TM</w:t>
      </w:r>
      <w:r w:rsidR="047EB415" w:rsidRPr="7A58612C">
        <w:rPr>
          <w:rFonts w:eastAsia="MS PGothic"/>
          <w:szCs w:val="22"/>
          <w:vertAlign w:val="superscript"/>
        </w:rPr>
        <w:t xml:space="preserve"> </w:t>
      </w:r>
      <w:r w:rsidR="047EB415" w:rsidRPr="7A58612C">
        <w:rPr>
          <w:rFonts w:eastAsia="MS PGothic"/>
          <w:szCs w:val="22"/>
        </w:rPr>
        <w:t>technology as previously reported</w:t>
      </w:r>
      <w:r w:rsidR="004C2F5B">
        <w:rPr>
          <w:rFonts w:eastAsia="MS PGothic"/>
          <w:szCs w:val="22"/>
        </w:rPr>
        <w:t>.</w:t>
      </w:r>
      <w:r w:rsidR="00C02D5A" w:rsidRPr="00C92D6A">
        <w:rPr>
          <w:rFonts w:eastAsia="MS PGothic"/>
          <w:noProof/>
          <w:szCs w:val="22"/>
          <w:vertAlign w:val="superscript"/>
        </w:rPr>
        <w:t xml:space="preserve"> 24</w:t>
      </w:r>
    </w:p>
    <w:p w14:paraId="43EAC76C" w14:textId="56D464EC" w:rsidR="007F5F5C" w:rsidRPr="007F5F5C" w:rsidRDefault="7A58612C" w:rsidP="007F5F5C">
      <w:r w:rsidRPr="44B523F1">
        <w:t xml:space="preserve">Samples will be stored until the study is completed and reported and then destroyed within </w:t>
      </w:r>
      <w:r w:rsidR="007F5F5C">
        <w:t>six</w:t>
      </w:r>
      <w:r w:rsidRPr="44B523F1">
        <w:t xml:space="preserve"> months</w:t>
      </w:r>
      <w:r w:rsidR="008917F2">
        <w:t xml:space="preserve"> of the study results being published</w:t>
      </w:r>
      <w:r w:rsidRPr="44B523F1">
        <w:t>.</w:t>
      </w:r>
    </w:p>
    <w:p w14:paraId="71AD2D4C" w14:textId="17C6E278" w:rsidR="00E370A1" w:rsidRDefault="00E370A1" w:rsidP="00E370A1">
      <w:pPr>
        <w:pStyle w:val="Heading2"/>
      </w:pPr>
      <w:bookmarkStart w:id="110" w:name="_Toc127440144"/>
      <w:r>
        <w:t>Feedback of genetic results to participants</w:t>
      </w:r>
      <w:bookmarkEnd w:id="110"/>
    </w:p>
    <w:p w14:paraId="12D64813" w14:textId="26EB4DA3" w:rsidR="007E0268" w:rsidRDefault="00F066A9" w:rsidP="00EB2131">
      <w:pPr>
        <w:rPr>
          <w:lang w:val="en-US"/>
        </w:rPr>
      </w:pPr>
      <w:r w:rsidRPr="7A58612C">
        <w:rPr>
          <w:lang w:val="en-US"/>
        </w:rPr>
        <w:t>The results of genetic testing in the TIGER trial will not be fed back to individual participants or their families</w:t>
      </w:r>
      <w:r w:rsidR="00CA1536" w:rsidRPr="7A58612C">
        <w:rPr>
          <w:lang w:val="en-US"/>
        </w:rPr>
        <w:t xml:space="preserve"> for two reasons</w:t>
      </w:r>
      <w:r w:rsidRPr="7A58612C">
        <w:rPr>
          <w:lang w:val="en-US"/>
        </w:rPr>
        <w:t xml:space="preserve">. </w:t>
      </w:r>
      <w:r w:rsidR="00CA1536" w:rsidRPr="7A58612C">
        <w:rPr>
          <w:lang w:val="en-US"/>
        </w:rPr>
        <w:t xml:space="preserve"> First, testing will be conducted in a research laboratory that is not accredited to NHS standards for clinical genetic testing.  Second, </w:t>
      </w:r>
      <w:r w:rsidRPr="7A58612C">
        <w:rPr>
          <w:lang w:val="en-US"/>
        </w:rPr>
        <w:t>the effects of the genetic variations that we are testing have a measurable effect on a population level but not for each individual</w:t>
      </w:r>
      <w:r w:rsidR="00207D89" w:rsidRPr="7A58612C">
        <w:rPr>
          <w:lang w:val="en-US"/>
        </w:rPr>
        <w:t>.</w:t>
      </w:r>
      <w:r w:rsidR="000770BE">
        <w:rPr>
          <w:lang w:val="en-US"/>
        </w:rPr>
        <w:t xml:space="preserve">  </w:t>
      </w:r>
      <w:r w:rsidR="00207D89" w:rsidRPr="7A58612C">
        <w:rPr>
          <w:lang w:val="en-US"/>
        </w:rPr>
        <w:t>T</w:t>
      </w:r>
      <w:r w:rsidRPr="7A58612C">
        <w:rPr>
          <w:lang w:val="en-US"/>
        </w:rPr>
        <w:t>herefore</w:t>
      </w:r>
      <w:r w:rsidR="00207D89" w:rsidRPr="7A58612C">
        <w:rPr>
          <w:lang w:val="en-US"/>
        </w:rPr>
        <w:t>,</w:t>
      </w:r>
      <w:r w:rsidRPr="7A58612C">
        <w:rPr>
          <w:lang w:val="en-US"/>
        </w:rPr>
        <w:t xml:space="preserve"> a positive or negative result cannot be used to advise an individual on their health or disease risk and hence would not be useful/actionable information for the child or family. </w:t>
      </w:r>
    </w:p>
    <w:p w14:paraId="1759DFC7" w14:textId="66EB85A6" w:rsidR="00475FDA" w:rsidRDefault="00475FDA" w:rsidP="00E13440">
      <w:pPr>
        <w:pStyle w:val="Heading1"/>
      </w:pPr>
      <w:bookmarkStart w:id="111" w:name="_Toc127440145"/>
      <w:r w:rsidRPr="00445C6B">
        <w:lastRenderedPageBreak/>
        <w:t>STATISTICS</w:t>
      </w:r>
      <w:r w:rsidRPr="003C12DB">
        <w:t xml:space="preserve"> AND DATA ANALYSIS</w:t>
      </w:r>
      <w:bookmarkEnd w:id="111"/>
    </w:p>
    <w:p w14:paraId="1EE2AFDD" w14:textId="2B837C06" w:rsidR="002429AF" w:rsidRPr="002429AF" w:rsidRDefault="002429AF" w:rsidP="002429AF">
      <w:r>
        <w:t xml:space="preserve">This section sets out the sample size calculation, </w:t>
      </w:r>
      <w:r w:rsidR="00CA7161">
        <w:t>planned participant recruitment rate, internal pilot</w:t>
      </w:r>
      <w:r w:rsidR="009F2A1E">
        <w:t xml:space="preserve"> and</w:t>
      </w:r>
      <w:r>
        <w:t xml:space="preserve"> outlines </w:t>
      </w:r>
      <w:r w:rsidR="009F2A1E">
        <w:t>the statistical analysis plan.</w:t>
      </w:r>
    </w:p>
    <w:p w14:paraId="618B2A14" w14:textId="7ADA68DA" w:rsidR="00475FDA" w:rsidRPr="001601B4" w:rsidRDefault="00475FDA" w:rsidP="00F76124">
      <w:pPr>
        <w:pStyle w:val="Heading2"/>
        <w:rPr>
          <w:i/>
          <w:iCs/>
        </w:rPr>
      </w:pPr>
      <w:bookmarkStart w:id="112" w:name="_Toc127440146"/>
      <w:r>
        <w:t>Sample size</w:t>
      </w:r>
      <w:bookmarkEnd w:id="112"/>
    </w:p>
    <w:p w14:paraId="5AA4223A" w14:textId="77777777" w:rsidR="00FD2719" w:rsidRDefault="00541421" w:rsidP="00541421">
      <w:r>
        <w:t xml:space="preserve">We estimate a baseline SD for RECAP of 6.5 and correlation between baseline and 24-week RECAP of 0.4. </w:t>
      </w:r>
      <w:r w:rsidR="005E7841">
        <w:t xml:space="preserve"> </w:t>
      </w:r>
      <w:r>
        <w:t>Treatment groups will be compared as randomised and the size of the difference in RECAP scores between groups will be influenced by the proportion of children in the intervention arm who are “test positive”.</w:t>
      </w:r>
    </w:p>
    <w:p w14:paraId="0AB47211" w14:textId="148FA964" w:rsidR="00FD2719" w:rsidRDefault="00541421" w:rsidP="00541421">
      <w:r>
        <w:t xml:space="preserve">Assuming </w:t>
      </w:r>
      <w:r>
        <w:rPr>
          <w:shd w:val="clear" w:color="auto" w:fill="FFFFFF"/>
        </w:rPr>
        <w:t>30% of children in the intervention group are given advice</w:t>
      </w:r>
      <w:r>
        <w:t xml:space="preserve"> </w:t>
      </w:r>
      <w:r w:rsidR="57F04993">
        <w:t>( i</w:t>
      </w:r>
      <w:r w:rsidR="0020028C">
        <w:t>.</w:t>
      </w:r>
      <w:r w:rsidR="57F04993">
        <w:t>e.</w:t>
      </w:r>
      <w:r>
        <w:rPr>
          <w:shd w:val="clear" w:color="auto" w:fill="FFFFFF"/>
        </w:rPr>
        <w:t xml:space="preserve"> </w:t>
      </w:r>
      <w:r w:rsidR="008D6F88">
        <w:t>sensitised</w:t>
      </w:r>
      <w:r w:rsidR="04E6D1A1">
        <w:t xml:space="preserve"> to at least 1 allergen</w:t>
      </w:r>
      <w:r w:rsidR="5E56DFF7">
        <w:t xml:space="preserve">) </w:t>
      </w:r>
      <w:r>
        <w:rPr>
          <w:shd w:val="clear" w:color="auto" w:fill="FFFFFF"/>
        </w:rPr>
        <w:t>to modify their diet and that these children will have a RECAP score 6.5 units lower than the control group, the intervention group overall will have a mean RECAP score 1.95 units lower than the control group.</w:t>
      </w:r>
      <w:r w:rsidR="005E7841">
        <w:rPr>
          <w:shd w:val="clear" w:color="auto" w:fill="FFFFFF"/>
        </w:rPr>
        <w:t xml:space="preserve">  </w:t>
      </w:r>
      <w:r>
        <w:rPr>
          <w:shd w:val="clear" w:color="auto" w:fill="FFFFFF"/>
        </w:rPr>
        <w:t xml:space="preserve">Therefore, for </w:t>
      </w:r>
      <w:r>
        <w:t xml:space="preserve">90% power and at 5% significance level, 493 children will detect a difference of 1.95 on RECAP between the two treatment arms assuming 20% loss to follow-up. </w:t>
      </w:r>
    </w:p>
    <w:p w14:paraId="3E9E2EEE" w14:textId="6A994E20" w:rsidR="00475FDA" w:rsidRPr="00F76124" w:rsidRDefault="00541421" w:rsidP="00F76124">
      <w:r>
        <w:t xml:space="preserve">We estimate that our sample size will allow for 90% power even if 5% of </w:t>
      </w:r>
      <w:r w:rsidR="005322C8">
        <w:t>standard</w:t>
      </w:r>
      <w:r>
        <w:t xml:space="preserve"> care children seek allergy testing advice as long as the overall loss to follow-up does not exceed 10%.</w:t>
      </w:r>
    </w:p>
    <w:p w14:paraId="557B2E89" w14:textId="26CD5CB7" w:rsidR="00475FDA" w:rsidRDefault="00500596" w:rsidP="00FD2719">
      <w:pPr>
        <w:pStyle w:val="Heading2"/>
      </w:pPr>
      <w:bookmarkStart w:id="113" w:name="_Toc127440147"/>
      <w:r>
        <w:t>P</w:t>
      </w:r>
      <w:r w:rsidR="009F2A1E">
        <w:t xml:space="preserve">articipant </w:t>
      </w:r>
      <w:r w:rsidR="00475FDA">
        <w:t>recruitment rate</w:t>
      </w:r>
      <w:bookmarkEnd w:id="113"/>
    </w:p>
    <w:p w14:paraId="4ECB8BC5" w14:textId="6C9212AA" w:rsidR="00FD2719" w:rsidRDefault="00F76124" w:rsidP="00FD2719">
      <w:r>
        <w:t>We plan to recruit participants via ~84 GP surgeries over ~20 months, in three centres.  This equates to ~164 participants per centre, ~6 participants per GP surgery or an average of ~25 participants per month.</w:t>
      </w:r>
    </w:p>
    <w:p w14:paraId="1AF33A00" w14:textId="734DBE1D" w:rsidR="00FD2719" w:rsidRDefault="00FD2719" w:rsidP="00F76124">
      <w:pPr>
        <w:pStyle w:val="Heading2"/>
      </w:pPr>
      <w:bookmarkStart w:id="114" w:name="_Toc127440148"/>
      <w:r>
        <w:t>Internal pilot</w:t>
      </w:r>
      <w:bookmarkEnd w:id="114"/>
    </w:p>
    <w:p w14:paraId="2174C521" w14:textId="006153A1" w:rsidR="005B16F0" w:rsidRDefault="00FD2719" w:rsidP="005B16F0">
      <w:pPr>
        <w:rPr>
          <w:shd w:val="clear" w:color="auto" w:fill="FFFFFF"/>
        </w:rPr>
      </w:pPr>
      <w:r>
        <w:t>The first six</w:t>
      </w:r>
      <w:r w:rsidRPr="001959FD">
        <w:t xml:space="preserve"> months </w:t>
      </w:r>
      <w:r>
        <w:t xml:space="preserve">of </w:t>
      </w:r>
      <w:r w:rsidR="005B16F0">
        <w:t xml:space="preserve">participant </w:t>
      </w:r>
      <w:r>
        <w:t>recruitment will constitute an internal pilot, with the criteria and thresholds for progression shown in</w:t>
      </w:r>
      <w:r w:rsidR="005B16F0">
        <w:t xml:space="preserve"> </w:t>
      </w:r>
      <w:r w:rsidR="008150DA">
        <w:fldChar w:fldCharType="begin"/>
      </w:r>
      <w:r w:rsidR="008150DA">
        <w:instrText xml:space="preserve"> REF _Ref108002762 \h </w:instrText>
      </w:r>
      <w:r w:rsidR="008150DA">
        <w:fldChar w:fldCharType="separate"/>
      </w:r>
      <w:r w:rsidR="00865AEB">
        <w:t xml:space="preserve">Table </w:t>
      </w:r>
      <w:r w:rsidR="00865AEB">
        <w:rPr>
          <w:noProof/>
        </w:rPr>
        <w:t>4</w:t>
      </w:r>
      <w:r w:rsidR="008150DA">
        <w:fldChar w:fldCharType="end"/>
      </w:r>
      <w:r w:rsidR="008150DA">
        <w:t xml:space="preserve">.  </w:t>
      </w:r>
      <w:r w:rsidR="005B16F0">
        <w:rPr>
          <w:shd w:val="clear" w:color="auto" w:fill="FFFFFF"/>
        </w:rPr>
        <w:t>Interpretation and recommendations will be made in conjunction with the Trial Steering and Data Monitoring Committees.</w:t>
      </w:r>
    </w:p>
    <w:p w14:paraId="17BB5257" w14:textId="77777777" w:rsidR="005B16F0" w:rsidRPr="00E00D43" w:rsidRDefault="005B16F0" w:rsidP="005B16F0">
      <w:r w:rsidRPr="00E00D43">
        <w:t>If all the criteria are green, the trial will as continue as planned.</w:t>
      </w:r>
      <w:r>
        <w:t xml:space="preserve">  If any of the criteria are in the amber or red zones, the Trial Management Group will consider </w:t>
      </w:r>
      <w:r w:rsidRPr="00E00D43">
        <w:t>remediable issues</w:t>
      </w:r>
      <w:r>
        <w:t xml:space="preserve"> and, if supported by the Trial Steering Committee</w:t>
      </w:r>
      <w:r w:rsidRPr="00E00D43">
        <w:t xml:space="preserve">, </w:t>
      </w:r>
      <w:r>
        <w:t xml:space="preserve">the trial will proceed </w:t>
      </w:r>
      <w:r w:rsidRPr="00E00D43">
        <w:t xml:space="preserve">with </w:t>
      </w:r>
      <w:r>
        <w:t xml:space="preserve">regular monitoring.  In the event of intractable </w:t>
      </w:r>
      <w:r w:rsidRPr="00E00D43">
        <w:t xml:space="preserve">issues </w:t>
      </w:r>
      <w:r>
        <w:t xml:space="preserve">arising </w:t>
      </w:r>
      <w:r w:rsidRPr="00E00D43">
        <w:t>that cannot be remedied</w:t>
      </w:r>
      <w:r>
        <w:t>, the trial will be terminated.</w:t>
      </w:r>
    </w:p>
    <w:p w14:paraId="6F7A32A0" w14:textId="3156D291" w:rsidR="001A761F" w:rsidRDefault="001A761F" w:rsidP="005B16F0">
      <w:pPr>
        <w:spacing w:after="0" w:line="240" w:lineRule="auto"/>
        <w:rPr>
          <w:rFonts w:eastAsia="Times New Roman" w:cs="Times New Roman"/>
          <w:i/>
          <w:szCs w:val="20"/>
        </w:rPr>
      </w:pPr>
      <w:bookmarkStart w:id="115" w:name="_Ref95714448"/>
    </w:p>
    <w:p w14:paraId="51554645" w14:textId="6FF65B59" w:rsidR="00FD2719" w:rsidRPr="008411B5" w:rsidRDefault="00F76124" w:rsidP="00F76124">
      <w:pPr>
        <w:pStyle w:val="Caption"/>
      </w:pPr>
      <w:bookmarkStart w:id="116" w:name="_Ref108002762"/>
      <w:r>
        <w:t xml:space="preserve">Table </w:t>
      </w:r>
      <w:r>
        <w:fldChar w:fldCharType="begin"/>
      </w:r>
      <w:r>
        <w:instrText xml:space="preserve"> SEQ Table \* ARABIC </w:instrText>
      </w:r>
      <w:r>
        <w:fldChar w:fldCharType="separate"/>
      </w:r>
      <w:r w:rsidR="00865AEB">
        <w:rPr>
          <w:noProof/>
        </w:rPr>
        <w:t>4</w:t>
      </w:r>
      <w:r>
        <w:fldChar w:fldCharType="end"/>
      </w:r>
      <w:bookmarkEnd w:id="115"/>
      <w:bookmarkEnd w:id="116"/>
      <w:r w:rsidR="00FD2719">
        <w:t xml:space="preserve">: </w:t>
      </w:r>
      <w:r w:rsidR="00FD2719" w:rsidRPr="008411B5">
        <w:t>Progression criteria for internal pilot</w:t>
      </w:r>
    </w:p>
    <w:tbl>
      <w:tblPr>
        <w:tblStyle w:val="TableGrid"/>
        <w:tblW w:w="0" w:type="auto"/>
        <w:tblLook w:val="04A0" w:firstRow="1" w:lastRow="0" w:firstColumn="1" w:lastColumn="0" w:noHBand="0" w:noVBand="1"/>
      </w:tblPr>
      <w:tblGrid>
        <w:gridCol w:w="2254"/>
        <w:gridCol w:w="2252"/>
        <w:gridCol w:w="2252"/>
        <w:gridCol w:w="2252"/>
      </w:tblGrid>
      <w:tr w:rsidR="00FD2719" w14:paraId="7B02F9AD" w14:textId="77777777" w:rsidTr="00EC7E60">
        <w:tc>
          <w:tcPr>
            <w:tcW w:w="2254" w:type="dxa"/>
          </w:tcPr>
          <w:p w14:paraId="4F75AF17" w14:textId="77777777" w:rsidR="00FD2719" w:rsidRPr="00F97821" w:rsidRDefault="00FD2719" w:rsidP="00EA32A3">
            <w:pPr>
              <w:jc w:val="center"/>
              <w:rPr>
                <w:b/>
                <w:bCs/>
              </w:rPr>
            </w:pPr>
            <w:r w:rsidRPr="00F97821">
              <w:rPr>
                <w:b/>
                <w:bCs/>
              </w:rPr>
              <w:t>Progression criteria</w:t>
            </w:r>
          </w:p>
        </w:tc>
        <w:tc>
          <w:tcPr>
            <w:tcW w:w="2254" w:type="dxa"/>
            <w:shd w:val="clear" w:color="auto" w:fill="92D050"/>
            <w:vAlign w:val="center"/>
          </w:tcPr>
          <w:p w14:paraId="70CAE004" w14:textId="77777777" w:rsidR="00FD2719" w:rsidRPr="00F97821" w:rsidRDefault="00FD2719" w:rsidP="00EA32A3">
            <w:pPr>
              <w:jc w:val="center"/>
              <w:rPr>
                <w:b/>
                <w:bCs/>
              </w:rPr>
            </w:pPr>
            <w:r w:rsidRPr="00F97821">
              <w:rPr>
                <w:b/>
                <w:bCs/>
              </w:rPr>
              <w:t>Green</w:t>
            </w:r>
          </w:p>
        </w:tc>
        <w:tc>
          <w:tcPr>
            <w:tcW w:w="2254" w:type="dxa"/>
            <w:shd w:val="clear" w:color="auto" w:fill="FFC000"/>
            <w:vAlign w:val="center"/>
          </w:tcPr>
          <w:p w14:paraId="3200F16A" w14:textId="77777777" w:rsidR="00FD2719" w:rsidRPr="00F97821" w:rsidRDefault="00FD2719" w:rsidP="00EA32A3">
            <w:pPr>
              <w:jc w:val="center"/>
              <w:rPr>
                <w:b/>
                <w:bCs/>
              </w:rPr>
            </w:pPr>
            <w:r w:rsidRPr="00F97821">
              <w:rPr>
                <w:b/>
                <w:bCs/>
              </w:rPr>
              <w:t>Amber</w:t>
            </w:r>
          </w:p>
        </w:tc>
        <w:tc>
          <w:tcPr>
            <w:tcW w:w="2254" w:type="dxa"/>
            <w:shd w:val="clear" w:color="auto" w:fill="FF0000"/>
            <w:vAlign w:val="center"/>
          </w:tcPr>
          <w:p w14:paraId="693A4200" w14:textId="77777777" w:rsidR="00FD2719" w:rsidRPr="00F97821" w:rsidRDefault="00FD2719" w:rsidP="00EA32A3">
            <w:pPr>
              <w:jc w:val="center"/>
              <w:rPr>
                <w:b/>
                <w:bCs/>
              </w:rPr>
            </w:pPr>
            <w:r w:rsidRPr="00F97821">
              <w:rPr>
                <w:b/>
                <w:bCs/>
              </w:rPr>
              <w:t>Red</w:t>
            </w:r>
          </w:p>
        </w:tc>
      </w:tr>
      <w:tr w:rsidR="00FD2719" w14:paraId="3AB44301" w14:textId="77777777" w:rsidTr="00EC7E60">
        <w:tc>
          <w:tcPr>
            <w:tcW w:w="2254" w:type="dxa"/>
          </w:tcPr>
          <w:p w14:paraId="3C314F78" w14:textId="77777777" w:rsidR="00FD2719" w:rsidRDefault="00FD2719" w:rsidP="00EA32A3">
            <w:r>
              <w:t>Threshold</w:t>
            </w:r>
          </w:p>
        </w:tc>
        <w:tc>
          <w:tcPr>
            <w:tcW w:w="2254" w:type="dxa"/>
            <w:shd w:val="clear" w:color="auto" w:fill="92D050"/>
          </w:tcPr>
          <w:p w14:paraId="4AC27E8B" w14:textId="77777777" w:rsidR="00FD2719" w:rsidRDefault="00FD2719" w:rsidP="00EA32A3">
            <w:pPr>
              <w:jc w:val="center"/>
            </w:pPr>
            <w:r>
              <w:t>100%</w:t>
            </w:r>
          </w:p>
        </w:tc>
        <w:tc>
          <w:tcPr>
            <w:tcW w:w="2254" w:type="dxa"/>
            <w:shd w:val="clear" w:color="auto" w:fill="FFC000"/>
          </w:tcPr>
          <w:p w14:paraId="227D6D12" w14:textId="77777777" w:rsidR="00FD2719" w:rsidRDefault="00FD2719" w:rsidP="00EA32A3">
            <w:pPr>
              <w:jc w:val="center"/>
            </w:pPr>
            <w:r>
              <w:t>70-99%</w:t>
            </w:r>
          </w:p>
        </w:tc>
        <w:tc>
          <w:tcPr>
            <w:tcW w:w="2254" w:type="dxa"/>
            <w:shd w:val="clear" w:color="auto" w:fill="FF0000"/>
          </w:tcPr>
          <w:p w14:paraId="40CE0575" w14:textId="77777777" w:rsidR="00FD2719" w:rsidRDefault="00FD2719" w:rsidP="00EA32A3">
            <w:pPr>
              <w:jc w:val="center"/>
            </w:pPr>
            <w:r>
              <w:t>&lt;70%</w:t>
            </w:r>
          </w:p>
        </w:tc>
      </w:tr>
      <w:tr w:rsidR="00FD2719" w14:paraId="6530BCEB" w14:textId="77777777" w:rsidTr="00EC7E60">
        <w:tc>
          <w:tcPr>
            <w:tcW w:w="2254" w:type="dxa"/>
          </w:tcPr>
          <w:p w14:paraId="307B4D9D" w14:textId="77777777" w:rsidR="00FD2719" w:rsidRDefault="00FD2719" w:rsidP="00EA32A3">
            <w:r>
              <w:t>Recruitment/month</w:t>
            </w:r>
          </w:p>
        </w:tc>
        <w:tc>
          <w:tcPr>
            <w:tcW w:w="2254" w:type="dxa"/>
            <w:shd w:val="clear" w:color="auto" w:fill="92D050"/>
          </w:tcPr>
          <w:p w14:paraId="055D481F" w14:textId="77777777" w:rsidR="00FD2719" w:rsidRDefault="00FD2719" w:rsidP="00EA32A3">
            <w:pPr>
              <w:jc w:val="center"/>
            </w:pPr>
            <w:r>
              <w:t>22</w:t>
            </w:r>
          </w:p>
        </w:tc>
        <w:tc>
          <w:tcPr>
            <w:tcW w:w="2254" w:type="dxa"/>
            <w:shd w:val="clear" w:color="auto" w:fill="FFC000"/>
          </w:tcPr>
          <w:p w14:paraId="66A476B2" w14:textId="77777777" w:rsidR="00FD2719" w:rsidRDefault="00FD2719" w:rsidP="00EA32A3">
            <w:pPr>
              <w:jc w:val="center"/>
            </w:pPr>
            <w:r>
              <w:t>15-21</w:t>
            </w:r>
          </w:p>
        </w:tc>
        <w:tc>
          <w:tcPr>
            <w:tcW w:w="2254" w:type="dxa"/>
            <w:shd w:val="clear" w:color="auto" w:fill="FF0000"/>
          </w:tcPr>
          <w:p w14:paraId="4E6A75A9" w14:textId="77777777" w:rsidR="00FD2719" w:rsidRDefault="00FD2719" w:rsidP="00EA32A3">
            <w:pPr>
              <w:jc w:val="center"/>
            </w:pPr>
            <w:r>
              <w:t>&lt;15</w:t>
            </w:r>
          </w:p>
        </w:tc>
      </w:tr>
      <w:tr w:rsidR="00FD2719" w14:paraId="62748C36" w14:textId="77777777" w:rsidTr="00EC7E60">
        <w:tc>
          <w:tcPr>
            <w:tcW w:w="2254" w:type="dxa"/>
          </w:tcPr>
          <w:p w14:paraId="19CC6C20" w14:textId="77777777" w:rsidR="00FD2719" w:rsidRDefault="00FD2719" w:rsidP="00EA32A3">
            <w:r>
              <w:t>Recruitment total</w:t>
            </w:r>
          </w:p>
        </w:tc>
        <w:tc>
          <w:tcPr>
            <w:tcW w:w="2254" w:type="dxa"/>
            <w:shd w:val="clear" w:color="auto" w:fill="92D050"/>
          </w:tcPr>
          <w:p w14:paraId="525CB88D" w14:textId="77777777" w:rsidR="00FD2719" w:rsidRDefault="00FD2719" w:rsidP="00EA32A3">
            <w:pPr>
              <w:jc w:val="center"/>
            </w:pPr>
            <w:r>
              <w:t>129</w:t>
            </w:r>
          </w:p>
        </w:tc>
        <w:tc>
          <w:tcPr>
            <w:tcW w:w="2254" w:type="dxa"/>
            <w:shd w:val="clear" w:color="auto" w:fill="FFC000"/>
          </w:tcPr>
          <w:p w14:paraId="4A20EA84" w14:textId="77777777" w:rsidR="00FD2719" w:rsidRDefault="00FD2719" w:rsidP="00EA32A3">
            <w:pPr>
              <w:jc w:val="center"/>
            </w:pPr>
            <w:r>
              <w:t>90-128</w:t>
            </w:r>
          </w:p>
        </w:tc>
        <w:tc>
          <w:tcPr>
            <w:tcW w:w="2254" w:type="dxa"/>
            <w:shd w:val="clear" w:color="auto" w:fill="FF0000"/>
          </w:tcPr>
          <w:p w14:paraId="6BD19601" w14:textId="77777777" w:rsidR="00FD2719" w:rsidRDefault="00FD2719" w:rsidP="00EA32A3">
            <w:pPr>
              <w:jc w:val="center"/>
            </w:pPr>
            <w:r>
              <w:t>&lt;90</w:t>
            </w:r>
          </w:p>
        </w:tc>
      </w:tr>
      <w:tr w:rsidR="00FD2719" w14:paraId="7B2F8962" w14:textId="77777777" w:rsidTr="00EC7E60">
        <w:tc>
          <w:tcPr>
            <w:tcW w:w="2254" w:type="dxa"/>
          </w:tcPr>
          <w:p w14:paraId="2C33EA88" w14:textId="77777777" w:rsidR="00FD2719" w:rsidRDefault="00FD2719" w:rsidP="00EA32A3">
            <w:r>
              <w:t>Retention at 3 months of follow-up</w:t>
            </w:r>
          </w:p>
        </w:tc>
        <w:tc>
          <w:tcPr>
            <w:tcW w:w="2254" w:type="dxa"/>
            <w:shd w:val="clear" w:color="auto" w:fill="92D050"/>
          </w:tcPr>
          <w:p w14:paraId="5EB920FF" w14:textId="77777777" w:rsidR="00FD2719" w:rsidRDefault="00FD2719" w:rsidP="00EA32A3">
            <w:pPr>
              <w:jc w:val="center"/>
            </w:pPr>
            <w:r>
              <w:t>64</w:t>
            </w:r>
          </w:p>
        </w:tc>
        <w:tc>
          <w:tcPr>
            <w:tcW w:w="2254" w:type="dxa"/>
            <w:shd w:val="clear" w:color="auto" w:fill="FFC000"/>
          </w:tcPr>
          <w:p w14:paraId="7F33BC50" w14:textId="77777777" w:rsidR="00FD2719" w:rsidRDefault="00FD2719" w:rsidP="00EA32A3">
            <w:pPr>
              <w:jc w:val="center"/>
            </w:pPr>
            <w:r>
              <w:t>44-63</w:t>
            </w:r>
          </w:p>
        </w:tc>
        <w:tc>
          <w:tcPr>
            <w:tcW w:w="2254" w:type="dxa"/>
            <w:shd w:val="clear" w:color="auto" w:fill="FF0000"/>
          </w:tcPr>
          <w:p w14:paraId="7ECC358E" w14:textId="77777777" w:rsidR="00FD2719" w:rsidRDefault="00FD2719" w:rsidP="00EA32A3">
            <w:pPr>
              <w:jc w:val="center"/>
            </w:pPr>
            <w:r>
              <w:t>&lt;44</w:t>
            </w:r>
          </w:p>
        </w:tc>
      </w:tr>
    </w:tbl>
    <w:p w14:paraId="2E843B57" w14:textId="77777777" w:rsidR="00FD2719" w:rsidRPr="00FD2719" w:rsidRDefault="00FD2719" w:rsidP="00FD2719"/>
    <w:p w14:paraId="45E07221" w14:textId="056BC0C8" w:rsidR="00475FDA" w:rsidRPr="001601B4" w:rsidRDefault="00475FDA" w:rsidP="00E35D10">
      <w:pPr>
        <w:pStyle w:val="Heading2"/>
      </w:pPr>
      <w:bookmarkStart w:id="117" w:name="_Toc127440149"/>
      <w:r w:rsidRPr="003C12DB">
        <w:lastRenderedPageBreak/>
        <w:t>Statistical analysis plan</w:t>
      </w:r>
      <w:bookmarkEnd w:id="117"/>
    </w:p>
    <w:p w14:paraId="5A74E5F1" w14:textId="765F602A" w:rsidR="00F76124" w:rsidRDefault="00F76124" w:rsidP="00F76124">
      <w:r>
        <w:t xml:space="preserve">A full </w:t>
      </w:r>
      <w:r w:rsidR="00075761">
        <w:t xml:space="preserve">statistical </w:t>
      </w:r>
      <w:r>
        <w:t>analysis plan</w:t>
      </w:r>
      <w:r w:rsidR="00075761">
        <w:t xml:space="preserve"> (SAP)</w:t>
      </w:r>
      <w:r>
        <w:t xml:space="preserve"> will be completed and approved by the TSC prior to the end of patient recruitment.</w:t>
      </w:r>
      <w:r w:rsidR="00075761">
        <w:t xml:space="preserve">  The DMC will review an early draft of the SAP</w:t>
      </w:r>
      <w:r w:rsidR="00625948">
        <w:t xml:space="preserve"> before </w:t>
      </w:r>
      <w:r w:rsidR="00F570E2">
        <w:t xml:space="preserve">seeing </w:t>
      </w:r>
      <w:r w:rsidR="00625948">
        <w:t xml:space="preserve">any data </w:t>
      </w:r>
      <w:r w:rsidR="00F570E2">
        <w:t xml:space="preserve">presented by study arm.  </w:t>
      </w:r>
    </w:p>
    <w:p w14:paraId="7AB5F081" w14:textId="2FF642A0" w:rsidR="0092745F" w:rsidRDefault="0092745F" w:rsidP="0092745F">
      <w:r w:rsidRPr="00B47312">
        <w:t xml:space="preserve">Analysis and presentation of the trial data </w:t>
      </w:r>
      <w:r>
        <w:t xml:space="preserve">(led by MacNeill) </w:t>
      </w:r>
      <w:r w:rsidRPr="00B47312">
        <w:t>will be in accordance with CONSORT</w:t>
      </w:r>
      <w:r w:rsidRPr="00AC648B">
        <w:rPr>
          <w:noProof/>
          <w:vertAlign w:val="superscript"/>
        </w:rPr>
        <w:t>34</w:t>
      </w:r>
      <w:r w:rsidRPr="00B47312">
        <w:t xml:space="preserve"> </w:t>
      </w:r>
      <w:r>
        <w:t>and CONSORT PRO</w:t>
      </w:r>
      <w:r w:rsidRPr="00AC648B">
        <w:rPr>
          <w:noProof/>
          <w:vertAlign w:val="superscript"/>
        </w:rPr>
        <w:t>35</w:t>
      </w:r>
      <w:r>
        <w:t xml:space="preserve"> </w:t>
      </w:r>
      <w:r w:rsidRPr="00B47312">
        <w:t>guideline</w:t>
      </w:r>
      <w:r>
        <w:t>s</w:t>
      </w:r>
      <w:r w:rsidRPr="00B47312">
        <w:t xml:space="preserve">. </w:t>
      </w:r>
      <w:r>
        <w:t xml:space="preserve"> </w:t>
      </w:r>
      <w:r w:rsidRPr="007850D5">
        <w:t xml:space="preserve">Baseline characteristics of patients will be compared by reporting </w:t>
      </w:r>
      <w:r>
        <w:t>descriptive</w:t>
      </w:r>
      <w:r w:rsidRPr="007850D5">
        <w:t xml:space="preserve"> statistics</w:t>
      </w:r>
      <w:r>
        <w:t>; numeric variables will be summarised using means, medians, standard deviations and ranges as appropriate and categorical variables will be summarised using frequencies and proportions</w:t>
      </w:r>
      <w:r w:rsidRPr="007850D5">
        <w:t xml:space="preserve">. </w:t>
      </w:r>
      <w:r>
        <w:t>These will be used to determine whether there are meaningful differences between the treatment groups at baseline and inform any subsequent sensitivity analyses adjusting for such imbalances</w:t>
      </w:r>
      <w:r w:rsidR="0E148056">
        <w:t xml:space="preserve"> for those variables that could be prognostic of the outcome</w:t>
      </w:r>
      <w:r>
        <w:t>.</w:t>
      </w:r>
    </w:p>
    <w:p w14:paraId="30D87362" w14:textId="77777777" w:rsidR="0092745F" w:rsidRDefault="0092745F" w:rsidP="0092745F">
      <w:r>
        <w:t>The primary statistical analyses will be conducted on an intention-to-treat (ITT) principle, analysing patients in the groups to which they were randomised</w:t>
      </w:r>
      <w:r w:rsidRPr="007850D5">
        <w:t xml:space="preserve">. </w:t>
      </w:r>
      <w:r>
        <w:t xml:space="preserve"> </w:t>
      </w:r>
      <w:r w:rsidRPr="006C56A4">
        <w:t xml:space="preserve">The primary analysis for the </w:t>
      </w:r>
      <w:r>
        <w:t>RECAP</w:t>
      </w:r>
      <w:r w:rsidRPr="006C56A4">
        <w:t xml:space="preserve"> score will be performed using a multilevel mixed </w:t>
      </w:r>
      <w:r>
        <w:t xml:space="preserve">linear </w:t>
      </w:r>
      <w:r w:rsidRPr="006C56A4">
        <w:t>model framework with observations over time for weeks 4</w:t>
      </w:r>
      <w:r>
        <w:t xml:space="preserve"> to </w:t>
      </w:r>
      <w:r w:rsidRPr="006C56A4">
        <w:t xml:space="preserve">24 (level 1) nested within participants (level 2). The model will adjust for baseline </w:t>
      </w:r>
      <w:r>
        <w:t>RECAP</w:t>
      </w:r>
      <w:r w:rsidRPr="006C56A4">
        <w:t xml:space="preserve"> score and variables used in the randomisation.</w:t>
      </w:r>
    </w:p>
    <w:p w14:paraId="7ACF4D71" w14:textId="77777777" w:rsidR="0092745F" w:rsidRPr="001829E6" w:rsidRDefault="0092745F" w:rsidP="0092745F">
      <w:r>
        <w:t>As secondary outcomes analyses, we will study RECAP and POEM scores over weeks 4 to 36 using the multilevel mixed linear model framework outlined for the primary analysis.  Generalised Estimating Equations with logistic link will be used to analyse the 4-weekly binary outcomes.  Linear regression models will be used to study IDQoL, GAD-7, weight-for-age, stature-for-age and weight-for-stature at 24- and 36-weeks separately after adjusting for baseline measures. EASI scores at 24 weeks will be studied using linear regression models adjusting for baseline measures. All models will adjust for variables used in the randomisation.</w:t>
      </w:r>
    </w:p>
    <w:p w14:paraId="7DDAD5E4" w14:textId="77777777" w:rsidR="0092745F" w:rsidRDefault="0092745F" w:rsidP="0092745F">
      <w:r>
        <w:t>Descriptive analysis of safety endpoints will be presented according to treatment received.  This will include the accuracy of the provisional dietary advice given by research and practice nurses, compared with allergy panel assessment.</w:t>
      </w:r>
    </w:p>
    <w:p w14:paraId="4F4C971F" w14:textId="77777777" w:rsidR="0092745F" w:rsidRPr="0027759D" w:rsidRDefault="0092745F" w:rsidP="0092745F">
      <w:r>
        <w:t>Sensitivity analyses of the primary analysis will adjust for variables demonstrating a marked imbalance at baseline; and examine the impact of missing data.  The approach taken to handling missing primary outcome data will depend on the patterns/nature of missingness.</w:t>
      </w:r>
    </w:p>
    <w:p w14:paraId="7F007ED7" w14:textId="18046442" w:rsidR="0092745F" w:rsidRDefault="00BB23FB" w:rsidP="00A242F0">
      <w:pPr>
        <w:spacing w:after="160" w:line="259" w:lineRule="auto"/>
      </w:pPr>
      <w:r>
        <w:t>A small number of pre-specified subgroup analyses will be carried out to assess</w:t>
      </w:r>
      <w:r w:rsidR="00076EC8">
        <w:t xml:space="preserve"> the difference in intervention effect on the primary outcome</w:t>
      </w:r>
      <w:r w:rsidR="00833B85">
        <w:t xml:space="preserve"> according to baseline charac</w:t>
      </w:r>
      <w:r w:rsidR="00DE18E7">
        <w:t>teristics</w:t>
      </w:r>
      <w:r w:rsidR="00F22EC7">
        <w:t xml:space="preserve">, </w:t>
      </w:r>
      <w:r w:rsidR="00C31305">
        <w:t xml:space="preserve">the basis of the </w:t>
      </w:r>
      <w:r w:rsidR="008B2699">
        <w:t xml:space="preserve">dietary advice </w:t>
      </w:r>
      <w:r w:rsidR="00F22EC7">
        <w:t>and who delivered the intervention</w:t>
      </w:r>
      <w:r w:rsidR="00186ECC">
        <w:t>. These include:</w:t>
      </w:r>
    </w:p>
    <w:p w14:paraId="510EFFA8" w14:textId="04463893" w:rsidR="0092745F" w:rsidRDefault="0092745F" w:rsidP="00DC2D28">
      <w:pPr>
        <w:pStyle w:val="ListParagraph"/>
        <w:numPr>
          <w:ilvl w:val="0"/>
          <w:numId w:val="13"/>
        </w:numPr>
        <w:spacing w:after="120" w:line="240" w:lineRule="auto"/>
        <w:rPr>
          <w:lang w:eastAsia="en-GB"/>
        </w:rPr>
      </w:pPr>
      <w:r w:rsidRPr="26364DA7">
        <w:rPr>
          <w:lang w:eastAsia="en-GB"/>
        </w:rPr>
        <w:t xml:space="preserve">eczema severity </w:t>
      </w:r>
      <w:r w:rsidRPr="70263002">
        <w:rPr>
          <w:lang w:eastAsia="en-GB"/>
        </w:rPr>
        <w:t>at baseline</w:t>
      </w:r>
      <w:r w:rsidR="008B1CD4">
        <w:rPr>
          <w:lang w:eastAsia="en-GB"/>
        </w:rPr>
        <w:t xml:space="preserve"> </w:t>
      </w:r>
      <w:r w:rsidRPr="26364DA7">
        <w:rPr>
          <w:lang w:eastAsia="en-GB"/>
        </w:rPr>
        <w:t>– the intervention may be effective in severe compared with mild/moderate or moderate/severe compared with mild disease</w:t>
      </w:r>
    </w:p>
    <w:p w14:paraId="4772AC1E" w14:textId="13D0D7DB" w:rsidR="0092745F" w:rsidRDefault="00491327" w:rsidP="00DC2D28">
      <w:pPr>
        <w:pStyle w:val="ListParagraph"/>
        <w:numPr>
          <w:ilvl w:val="0"/>
          <w:numId w:val="13"/>
        </w:numPr>
        <w:spacing w:after="120" w:line="240" w:lineRule="auto"/>
        <w:rPr>
          <w:lang w:eastAsia="en-GB"/>
        </w:rPr>
      </w:pPr>
      <w:r>
        <w:rPr>
          <w:lang w:eastAsia="en-GB"/>
        </w:rPr>
        <w:t xml:space="preserve">dietary advice </w:t>
      </w:r>
      <w:r w:rsidR="0092745F" w:rsidRPr="26364DA7">
        <w:rPr>
          <w:lang w:eastAsia="en-GB"/>
        </w:rPr>
        <w:t xml:space="preserve">– </w:t>
      </w:r>
      <w:r w:rsidR="001B0D7D">
        <w:rPr>
          <w:lang w:eastAsia="en-GB"/>
        </w:rPr>
        <w:t>outcomes for children</w:t>
      </w:r>
      <w:r w:rsidR="002F7594">
        <w:rPr>
          <w:lang w:eastAsia="en-GB"/>
        </w:rPr>
        <w:t xml:space="preserve"> who </w:t>
      </w:r>
      <w:r w:rsidR="00D0030B">
        <w:rPr>
          <w:lang w:eastAsia="en-GB"/>
        </w:rPr>
        <w:t xml:space="preserve">excluded foods based on SPTs may differ from those based on </w:t>
      </w:r>
      <w:r w:rsidR="00E25A04">
        <w:rPr>
          <w:lang w:eastAsia="en-GB"/>
        </w:rPr>
        <w:t xml:space="preserve">possible </w:t>
      </w:r>
      <w:r w:rsidR="00B6522A">
        <w:rPr>
          <w:lang w:eastAsia="en-GB"/>
        </w:rPr>
        <w:t xml:space="preserve">delayed </w:t>
      </w:r>
      <w:r w:rsidR="00C91D04">
        <w:rPr>
          <w:lang w:eastAsia="en-GB"/>
        </w:rPr>
        <w:t xml:space="preserve">symptoms only; and </w:t>
      </w:r>
      <w:r w:rsidR="0092745F" w:rsidRPr="26364DA7">
        <w:rPr>
          <w:lang w:eastAsia="en-GB"/>
        </w:rPr>
        <w:t>excluding one or two specific foods (e.g. egg or milk) may be more effective than excluding others (e.g. wheat or soya)</w:t>
      </w:r>
    </w:p>
    <w:p w14:paraId="1541DDCF" w14:textId="79478FBA" w:rsidR="0092745F" w:rsidRDefault="0092745F" w:rsidP="00DC2D28">
      <w:pPr>
        <w:pStyle w:val="ListParagraph"/>
        <w:numPr>
          <w:ilvl w:val="0"/>
          <w:numId w:val="13"/>
        </w:numPr>
        <w:spacing w:after="120" w:line="240" w:lineRule="auto"/>
        <w:rPr>
          <w:lang w:eastAsia="en-GB"/>
        </w:rPr>
      </w:pPr>
      <w:r w:rsidRPr="26364DA7">
        <w:rPr>
          <w:lang w:eastAsia="en-GB"/>
        </w:rPr>
        <w:t xml:space="preserve">delivery of intervention by </w:t>
      </w:r>
      <w:r w:rsidR="003F2678" w:rsidRPr="02059052">
        <w:rPr>
          <w:lang w:eastAsia="en-GB"/>
        </w:rPr>
        <w:t>university, CRN or</w:t>
      </w:r>
      <w:r w:rsidRPr="26364DA7">
        <w:rPr>
          <w:lang w:eastAsia="en-GB"/>
        </w:rPr>
        <w:t xml:space="preserve"> </w:t>
      </w:r>
      <w:r w:rsidR="003F2678" w:rsidRPr="02059052">
        <w:rPr>
          <w:lang w:eastAsia="en-GB"/>
        </w:rPr>
        <w:t>p</w:t>
      </w:r>
      <w:r w:rsidRPr="02059052">
        <w:rPr>
          <w:lang w:eastAsia="en-GB"/>
        </w:rPr>
        <w:t>ractice</w:t>
      </w:r>
      <w:r w:rsidR="003F2678" w:rsidRPr="02059052">
        <w:rPr>
          <w:lang w:eastAsia="en-GB"/>
        </w:rPr>
        <w:t>-employed</w:t>
      </w:r>
      <w:r w:rsidRPr="02059052">
        <w:rPr>
          <w:lang w:eastAsia="en-GB"/>
        </w:rPr>
        <w:t xml:space="preserve"> </w:t>
      </w:r>
      <w:r w:rsidR="003F2678" w:rsidRPr="02059052">
        <w:rPr>
          <w:lang w:eastAsia="en-GB"/>
        </w:rPr>
        <w:t>researcher/n</w:t>
      </w:r>
      <w:r w:rsidRPr="02059052">
        <w:rPr>
          <w:lang w:eastAsia="en-GB"/>
        </w:rPr>
        <w:t>urse</w:t>
      </w:r>
      <w:r w:rsidRPr="26364DA7">
        <w:rPr>
          <w:lang w:eastAsia="en-GB"/>
        </w:rPr>
        <w:t xml:space="preserve"> – the intensity of the intervention may differ between university</w:t>
      </w:r>
      <w:r w:rsidR="00612997" w:rsidRPr="02059052">
        <w:rPr>
          <w:lang w:eastAsia="en-GB"/>
        </w:rPr>
        <w:t>/CRN</w:t>
      </w:r>
      <w:r w:rsidRPr="26364DA7">
        <w:rPr>
          <w:lang w:eastAsia="en-GB"/>
        </w:rPr>
        <w:t xml:space="preserve"> and GP surgery-based </w:t>
      </w:r>
      <w:r w:rsidR="00612997" w:rsidRPr="02059052">
        <w:rPr>
          <w:lang w:eastAsia="en-GB"/>
        </w:rPr>
        <w:t>researchers/</w:t>
      </w:r>
      <w:r w:rsidRPr="26364DA7">
        <w:rPr>
          <w:lang w:eastAsia="en-GB"/>
        </w:rPr>
        <w:t>nurses.</w:t>
      </w:r>
    </w:p>
    <w:p w14:paraId="2C9901CC" w14:textId="3D47B631" w:rsidR="00EF338E" w:rsidRDefault="0092745F" w:rsidP="0092745F">
      <w:pPr>
        <w:rPr>
          <w:lang w:eastAsia="en-GB"/>
        </w:rPr>
      </w:pPr>
      <w:r>
        <w:rPr>
          <w:lang w:eastAsia="en-GB"/>
        </w:rPr>
        <w:t>A “per protocol” analysis of the primary outcome will be done, with data restricted to participants who fully complied with dietary advice.</w:t>
      </w:r>
    </w:p>
    <w:p w14:paraId="20009A45" w14:textId="1A9F0B73" w:rsidR="00EF338E" w:rsidRDefault="00EF338E">
      <w:pPr>
        <w:spacing w:after="0" w:line="240" w:lineRule="auto"/>
        <w:rPr>
          <w:lang w:eastAsia="en-GB"/>
        </w:rPr>
      </w:pPr>
    </w:p>
    <w:p w14:paraId="7E6D326C" w14:textId="78AFE9F1" w:rsidR="00475FDA" w:rsidRDefault="004D457A" w:rsidP="004D457A">
      <w:pPr>
        <w:pStyle w:val="Heading1"/>
        <w:rPr>
          <w:lang w:eastAsia="en-GB"/>
        </w:rPr>
      </w:pPr>
      <w:bookmarkStart w:id="118" w:name="_Toc127440150"/>
      <w:r w:rsidRPr="003C12DB">
        <w:rPr>
          <w:lang w:eastAsia="en-GB"/>
        </w:rPr>
        <w:lastRenderedPageBreak/>
        <w:t>ECONOMIC EVALUATION</w:t>
      </w:r>
      <w:bookmarkEnd w:id="118"/>
    </w:p>
    <w:p w14:paraId="206F9877" w14:textId="120D35AB" w:rsidR="00500596" w:rsidRDefault="0004556F" w:rsidP="0004556F">
      <w:r>
        <w:t>Th</w:t>
      </w:r>
      <w:r w:rsidR="00500596">
        <w:t xml:space="preserve">is section </w:t>
      </w:r>
      <w:r w:rsidR="00C44776">
        <w:t>outlines</w:t>
      </w:r>
      <w:r>
        <w:t xml:space="preserve"> the economic </w:t>
      </w:r>
      <w:r w:rsidR="00C44776">
        <w:t xml:space="preserve">evaluation, </w:t>
      </w:r>
      <w:r>
        <w:t xml:space="preserve">led by </w:t>
      </w:r>
      <w:r w:rsidR="00913169">
        <w:t xml:space="preserve">Professor </w:t>
      </w:r>
      <w:r>
        <w:t xml:space="preserve">Coast and </w:t>
      </w:r>
      <w:r w:rsidR="00913169">
        <w:t xml:space="preserve">Dr </w:t>
      </w:r>
      <w:r>
        <w:t>Garfield</w:t>
      </w:r>
      <w:r w:rsidR="008F546E">
        <w:t xml:space="preserve">, including </w:t>
      </w:r>
      <w:r w:rsidR="00FB3732">
        <w:t>the perspective; how resources will be identified, measured and valued; outcomes; and analysis.</w:t>
      </w:r>
    </w:p>
    <w:p w14:paraId="43732CD4" w14:textId="4170762A" w:rsidR="00500596" w:rsidRDefault="00500596" w:rsidP="00500596">
      <w:pPr>
        <w:pStyle w:val="Heading2"/>
      </w:pPr>
      <w:bookmarkStart w:id="119" w:name="_Toc127440151"/>
      <w:r>
        <w:t>Aim and perspective</w:t>
      </w:r>
      <w:bookmarkEnd w:id="119"/>
    </w:p>
    <w:p w14:paraId="6AF511DF" w14:textId="39A54DC3" w:rsidR="0004556F" w:rsidRPr="0085484E" w:rsidRDefault="00D14F15" w:rsidP="0004556F">
      <w:r>
        <w:t xml:space="preserve">The aim is </w:t>
      </w:r>
      <w:r w:rsidR="0004556F">
        <w:t xml:space="preserve">to compare the costs and consequences and estimate the cost-effectiveness of test-guided dietary advice versus </w:t>
      </w:r>
      <w:r w:rsidR="001A3669">
        <w:t>standard</w:t>
      </w:r>
      <w:r w:rsidR="0004556F">
        <w:t xml:space="preserve"> care, for the management of eczema. The primary perspective will be NHS, with secondary analyses including non-NHS costs at 36 weeks follow-up.</w:t>
      </w:r>
    </w:p>
    <w:p w14:paraId="20DD4515" w14:textId="77777777" w:rsidR="0004556F" w:rsidRPr="0085484E" w:rsidRDefault="0004556F" w:rsidP="004D457A">
      <w:pPr>
        <w:pStyle w:val="Heading2"/>
      </w:pPr>
      <w:bookmarkStart w:id="120" w:name="_Toc127440152"/>
      <w:r>
        <w:t>Identification and measurement of resources</w:t>
      </w:r>
      <w:bookmarkEnd w:id="120"/>
    </w:p>
    <w:p w14:paraId="24144DC4" w14:textId="709E3D2D" w:rsidR="00960642" w:rsidRDefault="0004556F" w:rsidP="0004556F">
      <w:pPr>
        <w:rPr>
          <w:rFonts w:eastAsia="Arial" w:cs="Arial"/>
          <w:color w:val="000000" w:themeColor="text1"/>
        </w:rPr>
      </w:pPr>
      <w:r>
        <w:t xml:space="preserve">Resources associated with the intervention will be recorded on case report forms.  NHS resource-use data </w:t>
      </w:r>
      <w:r w:rsidRPr="26364DA7">
        <w:rPr>
          <w:rFonts w:eastAsia="Arial" w:cs="Arial"/>
          <w:color w:val="000000" w:themeColor="text1"/>
        </w:rPr>
        <w:t>(including out</w:t>
      </w:r>
      <w:r>
        <w:rPr>
          <w:rFonts w:eastAsia="Arial" w:cs="Arial"/>
          <w:color w:val="000000" w:themeColor="text1"/>
        </w:rPr>
        <w:t>-</w:t>
      </w:r>
      <w:r w:rsidRPr="26364DA7">
        <w:rPr>
          <w:rFonts w:eastAsia="Arial" w:cs="Arial"/>
          <w:color w:val="000000" w:themeColor="text1"/>
        </w:rPr>
        <w:t xml:space="preserve">patient appointments and </w:t>
      </w:r>
      <w:r>
        <w:rPr>
          <w:rFonts w:eastAsia="Arial" w:cs="Arial"/>
          <w:color w:val="000000" w:themeColor="text1"/>
        </w:rPr>
        <w:t xml:space="preserve">in-patient </w:t>
      </w:r>
      <w:r w:rsidRPr="26364DA7">
        <w:rPr>
          <w:rFonts w:eastAsia="Arial" w:cs="Arial"/>
          <w:color w:val="000000" w:themeColor="text1"/>
        </w:rPr>
        <w:t>admissions)</w:t>
      </w:r>
      <w:r>
        <w:t xml:space="preserve"> will be collected from </w:t>
      </w:r>
      <w:r w:rsidRPr="26364DA7">
        <w:rPr>
          <w:rFonts w:eastAsia="Arial" w:cs="Arial"/>
          <w:color w:val="000000" w:themeColor="text1"/>
        </w:rPr>
        <w:t xml:space="preserve">primary care electronic medical records </w:t>
      </w:r>
      <w:r w:rsidR="00865CBA">
        <w:rPr>
          <w:rFonts w:eastAsia="Arial" w:cs="Arial"/>
          <w:color w:val="000000" w:themeColor="text1"/>
        </w:rPr>
        <w:t>(EMRs)</w:t>
      </w:r>
      <w:r w:rsidRPr="26364DA7">
        <w:rPr>
          <w:rFonts w:eastAsia="Arial" w:cs="Arial"/>
          <w:color w:val="000000" w:themeColor="text1"/>
        </w:rPr>
        <w:t xml:space="preserve"> and parent</w:t>
      </w:r>
      <w:r w:rsidR="00765BDF">
        <w:rPr>
          <w:rFonts w:eastAsia="Arial" w:cs="Arial"/>
          <w:color w:val="000000" w:themeColor="text1"/>
        </w:rPr>
        <w:t>s</w:t>
      </w:r>
      <w:r w:rsidRPr="26364DA7">
        <w:rPr>
          <w:rFonts w:eastAsia="Arial" w:cs="Arial"/>
          <w:color w:val="000000" w:themeColor="text1"/>
        </w:rPr>
        <w:t xml:space="preserve"> at weeks 12, 24 and 36. </w:t>
      </w:r>
      <w:r w:rsidR="00C974B0">
        <w:rPr>
          <w:rFonts w:eastAsia="Arial" w:cs="Arial"/>
          <w:color w:val="000000" w:themeColor="text1"/>
        </w:rPr>
        <w:t xml:space="preserve"> </w:t>
      </w:r>
      <w:r w:rsidR="00BF5EC8">
        <w:rPr>
          <w:rFonts w:eastAsia="Arial" w:cs="Arial"/>
          <w:color w:val="000000" w:themeColor="text1"/>
        </w:rPr>
        <w:t>Parent</w:t>
      </w:r>
      <w:r w:rsidR="000E63E6">
        <w:rPr>
          <w:rFonts w:eastAsia="Arial" w:cs="Arial"/>
          <w:color w:val="000000" w:themeColor="text1"/>
        </w:rPr>
        <w:t>s will report resource use related to their child’s eczema or food allergy only.</w:t>
      </w:r>
      <w:r w:rsidRPr="26364DA7">
        <w:rPr>
          <w:rFonts w:eastAsia="Arial" w:cs="Arial"/>
          <w:color w:val="000000" w:themeColor="text1"/>
        </w:rPr>
        <w:t xml:space="preserve"> </w:t>
      </w:r>
      <w:r w:rsidR="00C974B0">
        <w:rPr>
          <w:rFonts w:eastAsia="Arial" w:cs="Arial"/>
          <w:color w:val="000000" w:themeColor="text1"/>
        </w:rPr>
        <w:t xml:space="preserve"> </w:t>
      </w:r>
      <w:r w:rsidR="00A54C7F">
        <w:rPr>
          <w:rFonts w:eastAsia="Arial" w:cs="Arial"/>
          <w:color w:val="000000" w:themeColor="text1"/>
        </w:rPr>
        <w:t>NHS resources</w:t>
      </w:r>
      <w:r w:rsidR="006F777F">
        <w:rPr>
          <w:rFonts w:eastAsia="Arial" w:cs="Arial"/>
          <w:color w:val="000000" w:themeColor="text1"/>
        </w:rPr>
        <w:t xml:space="preserve"> (including primary and secondary care)</w:t>
      </w:r>
      <w:r w:rsidR="00A54C7F">
        <w:rPr>
          <w:rFonts w:eastAsia="Arial" w:cs="Arial"/>
          <w:color w:val="000000" w:themeColor="text1"/>
        </w:rPr>
        <w:t xml:space="preserve"> will be captured </w:t>
      </w:r>
      <w:r w:rsidR="000E63E6">
        <w:rPr>
          <w:rFonts w:eastAsia="Arial" w:cs="Arial"/>
          <w:color w:val="000000" w:themeColor="text1"/>
        </w:rPr>
        <w:t xml:space="preserve">from parents </w:t>
      </w:r>
      <w:r w:rsidR="00A54C7F">
        <w:rPr>
          <w:rFonts w:eastAsia="Arial" w:cs="Arial"/>
          <w:color w:val="000000" w:themeColor="text1"/>
        </w:rPr>
        <w:t xml:space="preserve">using an adapted version of </w:t>
      </w:r>
      <w:r w:rsidR="004973F7">
        <w:rPr>
          <w:rFonts w:eastAsia="Arial" w:cs="Arial"/>
          <w:color w:val="000000" w:themeColor="text1"/>
        </w:rPr>
        <w:t>a generic resource-use measure that has undergone validity testing in adults.</w:t>
      </w:r>
      <w:r w:rsidR="00C02D5A" w:rsidRPr="00C92D6A">
        <w:rPr>
          <w:rFonts w:eastAsia="Arial" w:cs="Arial"/>
          <w:noProof/>
          <w:color w:val="000000" w:themeColor="text1"/>
          <w:vertAlign w:val="superscript"/>
        </w:rPr>
        <w:t xml:space="preserve"> 62</w:t>
      </w:r>
      <w:r w:rsidR="004973F7">
        <w:rPr>
          <w:rFonts w:eastAsia="Arial" w:cs="Arial"/>
          <w:color w:val="000000" w:themeColor="text1"/>
        </w:rPr>
        <w:t xml:space="preserve"> </w:t>
      </w:r>
      <w:r w:rsidR="00C83DC4">
        <w:rPr>
          <w:rFonts w:eastAsia="Arial" w:cs="Arial"/>
          <w:color w:val="000000" w:themeColor="text1"/>
        </w:rPr>
        <w:t xml:space="preserve"> </w:t>
      </w:r>
      <w:r w:rsidR="00F76AE0">
        <w:rPr>
          <w:rFonts w:eastAsia="Arial" w:cs="Arial"/>
          <w:color w:val="000000" w:themeColor="text1"/>
        </w:rPr>
        <w:t>Non-NHS res</w:t>
      </w:r>
      <w:r w:rsidR="000E63E6">
        <w:rPr>
          <w:rFonts w:eastAsia="Arial" w:cs="Arial"/>
          <w:color w:val="000000" w:themeColor="text1"/>
        </w:rPr>
        <w:t>o</w:t>
      </w:r>
      <w:r w:rsidR="00F76AE0">
        <w:rPr>
          <w:rFonts w:eastAsia="Arial" w:cs="Arial"/>
          <w:color w:val="000000" w:themeColor="text1"/>
        </w:rPr>
        <w:t>urce use will be collected via bespoke questions</w:t>
      </w:r>
      <w:r w:rsidR="00FF4C1A">
        <w:rPr>
          <w:rFonts w:eastAsia="Arial" w:cs="Arial"/>
          <w:color w:val="000000" w:themeColor="text1"/>
        </w:rPr>
        <w:t xml:space="preserve">. Non-NHS </w:t>
      </w:r>
      <w:r w:rsidRPr="26364DA7">
        <w:rPr>
          <w:rFonts w:eastAsia="Arial" w:cs="Arial"/>
          <w:color w:val="000000" w:themeColor="text1"/>
        </w:rPr>
        <w:t xml:space="preserve">data </w:t>
      </w:r>
      <w:r w:rsidR="009F7939">
        <w:rPr>
          <w:rFonts w:eastAsia="Arial" w:cs="Arial"/>
          <w:color w:val="000000" w:themeColor="text1"/>
        </w:rPr>
        <w:t>which</w:t>
      </w:r>
      <w:r w:rsidRPr="26364DA7">
        <w:rPr>
          <w:rFonts w:eastAsia="Arial" w:cs="Arial"/>
          <w:color w:val="000000" w:themeColor="text1"/>
        </w:rPr>
        <w:t xml:space="preserve"> will be captured in the diaries</w:t>
      </w:r>
      <w:r w:rsidR="009F7939">
        <w:rPr>
          <w:rFonts w:eastAsia="Arial" w:cs="Arial"/>
          <w:color w:val="000000" w:themeColor="text1"/>
        </w:rPr>
        <w:t xml:space="preserve"> include</w:t>
      </w:r>
      <w:r w:rsidRPr="26364DA7">
        <w:rPr>
          <w:rFonts w:eastAsia="Arial" w:cs="Arial"/>
          <w:color w:val="000000" w:themeColor="text1"/>
        </w:rPr>
        <w:t>: over-the-counter medications, personal expenses</w:t>
      </w:r>
      <w:r w:rsidR="003E2031">
        <w:rPr>
          <w:rFonts w:eastAsia="Arial" w:cs="Arial"/>
          <w:color w:val="000000" w:themeColor="text1"/>
        </w:rPr>
        <w:t xml:space="preserve"> (e.g. </w:t>
      </w:r>
      <w:r w:rsidR="005467A8">
        <w:rPr>
          <w:rFonts w:eastAsia="Arial" w:cs="Arial"/>
          <w:color w:val="000000" w:themeColor="text1"/>
        </w:rPr>
        <w:t>food or clothes)</w:t>
      </w:r>
      <w:r w:rsidR="003E2031">
        <w:rPr>
          <w:rFonts w:eastAsia="Arial" w:cs="Arial"/>
          <w:color w:val="000000" w:themeColor="text1"/>
        </w:rPr>
        <w:t>, private or alternative treatments or tests</w:t>
      </w:r>
      <w:r w:rsidRPr="26364DA7">
        <w:rPr>
          <w:rFonts w:eastAsia="Arial" w:cs="Arial"/>
          <w:color w:val="000000" w:themeColor="text1"/>
        </w:rPr>
        <w:t xml:space="preserve">, parental time off work and child time off </w:t>
      </w:r>
      <w:r>
        <w:rPr>
          <w:rFonts w:eastAsia="Arial" w:cs="Arial"/>
          <w:color w:val="000000" w:themeColor="text1"/>
        </w:rPr>
        <w:t>nursery</w:t>
      </w:r>
      <w:r w:rsidR="008054F1">
        <w:rPr>
          <w:rFonts w:eastAsia="Arial" w:cs="Arial"/>
          <w:color w:val="000000" w:themeColor="text1"/>
        </w:rPr>
        <w:t>/day care</w:t>
      </w:r>
      <w:r w:rsidRPr="26364DA7">
        <w:rPr>
          <w:rFonts w:eastAsia="Arial" w:cs="Arial"/>
          <w:color w:val="000000" w:themeColor="text1"/>
        </w:rPr>
        <w:t>.</w:t>
      </w:r>
    </w:p>
    <w:p w14:paraId="099181DE" w14:textId="4CAE2456" w:rsidR="00960642" w:rsidRDefault="00960642" w:rsidP="00960642">
      <w:pPr>
        <w:pStyle w:val="Heading2"/>
      </w:pPr>
      <w:bookmarkStart w:id="121" w:name="_Ref107815917"/>
      <w:bookmarkStart w:id="122" w:name="_Ref107815922"/>
      <w:bookmarkStart w:id="123" w:name="_Toc127440153"/>
      <w:r>
        <w:t>Val</w:t>
      </w:r>
      <w:r w:rsidR="00B15FBE">
        <w:t>idation of a proxy version of ModRUM</w:t>
      </w:r>
      <w:r w:rsidR="00FF0CE2">
        <w:t xml:space="preserve"> and bespoke questions</w:t>
      </w:r>
      <w:r w:rsidR="00B15FBE">
        <w:t xml:space="preserve"> for under 2</w:t>
      </w:r>
      <w:r w:rsidR="00676041">
        <w:t>-year-olds</w:t>
      </w:r>
      <w:bookmarkEnd w:id="121"/>
      <w:bookmarkEnd w:id="122"/>
      <w:bookmarkEnd w:id="123"/>
    </w:p>
    <w:p w14:paraId="7AF10E8A" w14:textId="77777777" w:rsidR="00C81045" w:rsidRDefault="00C1170C" w:rsidP="00C81045">
      <w:r>
        <w:t xml:space="preserve">The validity of </w:t>
      </w:r>
      <w:r w:rsidR="00B021A6">
        <w:t xml:space="preserve">ModRUM </w:t>
      </w:r>
      <w:r w:rsidR="00BA5E8F">
        <w:t xml:space="preserve">completed by </w:t>
      </w:r>
      <w:r w:rsidR="001F17B8">
        <w:t xml:space="preserve">proxy for children </w:t>
      </w:r>
      <w:r w:rsidR="00B021A6">
        <w:t xml:space="preserve">under </w:t>
      </w:r>
      <w:r w:rsidR="001F17B8">
        <w:t xml:space="preserve">two </w:t>
      </w:r>
      <w:r w:rsidR="00B021A6">
        <w:t>year</w:t>
      </w:r>
      <w:r w:rsidR="001F17B8">
        <w:t>s of age</w:t>
      </w:r>
      <w:r w:rsidR="00B021A6">
        <w:t xml:space="preserve"> is unknown. </w:t>
      </w:r>
      <w:r w:rsidR="00E331DB">
        <w:t xml:space="preserve"> </w:t>
      </w:r>
      <w:r w:rsidR="00C81045">
        <w:t>ModRUM has brief core questions and depth questions that can replace core questions to capture additional detail or alternative resources.  Items have been selected based on the likelihood of being cost drivers or highly utilised resources, and an adapted version of ModRUM constructed.  Bespoke questions used in the TEST feasibility study have been revised based on findings from TEST and formatted for consistency with ModRUM. ModRUM and the bespoke questions will be referred to as the RUM hereinafter.</w:t>
      </w:r>
    </w:p>
    <w:p w14:paraId="38ECE1E5" w14:textId="6C37F002" w:rsidR="00676041" w:rsidRDefault="338568E1" w:rsidP="00676041">
      <w:r>
        <w:t xml:space="preserve">We have </w:t>
      </w:r>
      <w:r w:rsidR="6BDF6BC1">
        <w:t xml:space="preserve">already undertaken work </w:t>
      </w:r>
      <w:r w:rsidR="6346AFB0">
        <w:t>with members of our</w:t>
      </w:r>
      <w:r w:rsidR="6BDF6BC1">
        <w:t xml:space="preserve"> PPI </w:t>
      </w:r>
      <w:r w:rsidR="6346AFB0">
        <w:t xml:space="preserve">group to </w:t>
      </w:r>
      <w:r w:rsidR="39163D86">
        <w:t xml:space="preserve">assess </w:t>
      </w:r>
      <w:r w:rsidR="0A28EA7D">
        <w:t xml:space="preserve">the wording and length </w:t>
      </w:r>
      <w:r w:rsidR="536E1D24">
        <w:t xml:space="preserve">of the </w:t>
      </w:r>
      <w:r w:rsidR="3FFB3021">
        <w:t>RUM</w:t>
      </w:r>
      <w:r w:rsidR="4573A55A">
        <w:t>.</w:t>
      </w:r>
      <w:r w:rsidR="39163D86">
        <w:t xml:space="preserve">  </w:t>
      </w:r>
      <w:r w:rsidR="2810DF6F">
        <w:t>To</w:t>
      </w:r>
      <w:r w:rsidR="037A2A17">
        <w:t xml:space="preserve"> </w:t>
      </w:r>
      <w:r w:rsidR="0B2CBB29">
        <w:t xml:space="preserve">further </w:t>
      </w:r>
      <w:r w:rsidR="037A2A17">
        <w:t>test the validity and</w:t>
      </w:r>
      <w:r w:rsidR="2810DF6F">
        <w:t xml:space="preserve"> ensure </w:t>
      </w:r>
      <w:r w:rsidR="4B06B94C">
        <w:t xml:space="preserve">the </w:t>
      </w:r>
      <w:r w:rsidR="47404E8E">
        <w:t>RUM</w:t>
      </w:r>
      <w:r w:rsidR="36A38C58">
        <w:t xml:space="preserve"> is</w:t>
      </w:r>
      <w:r w:rsidR="4B06B94C">
        <w:t xml:space="preserve"> comprehensible to parents and </w:t>
      </w:r>
      <w:r w:rsidR="037A2A17">
        <w:t>capture</w:t>
      </w:r>
      <w:r w:rsidR="3FBBDE7B">
        <w:t>s</w:t>
      </w:r>
      <w:r w:rsidR="037A2A17">
        <w:t xml:space="preserve"> the information </w:t>
      </w:r>
      <w:r w:rsidR="5D751FAF">
        <w:t xml:space="preserve">it </w:t>
      </w:r>
      <w:r w:rsidR="601A9631">
        <w:t>is</w:t>
      </w:r>
      <w:r w:rsidR="037A2A17">
        <w:t xml:space="preserve"> intended to measure</w:t>
      </w:r>
      <w:r w:rsidR="406AB458">
        <w:t xml:space="preserve">, the following </w:t>
      </w:r>
      <w:r w:rsidR="092C0ABB">
        <w:t>processes will be undertaken:</w:t>
      </w:r>
    </w:p>
    <w:p w14:paraId="2B2EB50B" w14:textId="34E803D7" w:rsidR="00041180" w:rsidRPr="00041180" w:rsidRDefault="534389E5" w:rsidP="00DC2D28">
      <w:pPr>
        <w:pStyle w:val="ListParagraph"/>
        <w:numPr>
          <w:ilvl w:val="0"/>
          <w:numId w:val="25"/>
        </w:numPr>
      </w:pPr>
      <w:r>
        <w:t xml:space="preserve">A purposeful sample of </w:t>
      </w:r>
      <w:r w:rsidR="4492D33A">
        <w:t xml:space="preserve">around five </w:t>
      </w:r>
      <w:r>
        <w:t>p</w:t>
      </w:r>
      <w:r w:rsidR="596686AC">
        <w:t xml:space="preserve">arents </w:t>
      </w:r>
      <w:r w:rsidR="34C1FEFD">
        <w:t xml:space="preserve">will be asked to </w:t>
      </w:r>
      <w:r w:rsidR="0C7101B0">
        <w:t xml:space="preserve">take part in </w:t>
      </w:r>
      <w:r w:rsidR="10F70B9C">
        <w:t xml:space="preserve">cognitive ‘think-aloud’ interviews </w:t>
      </w:r>
      <w:r w:rsidR="6C9A2AEC">
        <w:t xml:space="preserve">in the month following </w:t>
      </w:r>
      <w:r w:rsidR="63A90D94">
        <w:t>their</w:t>
      </w:r>
      <w:r w:rsidR="6C9A2AEC">
        <w:t xml:space="preserve"> </w:t>
      </w:r>
      <w:r w:rsidR="7BC90D09">
        <w:t>randomisation</w:t>
      </w:r>
      <w:r w:rsidR="0EC0D81C">
        <w:t>.</w:t>
      </w:r>
      <w:r w:rsidR="31DC0505">
        <w:t xml:space="preserve"> </w:t>
      </w:r>
      <w:r w:rsidR="10F70B9C">
        <w:t xml:space="preserve"> </w:t>
      </w:r>
      <w:r w:rsidR="109B9693">
        <w:t xml:space="preserve">We will only </w:t>
      </w:r>
      <w:r w:rsidR="41865B6D">
        <w:t>approach those</w:t>
      </w:r>
      <w:r w:rsidR="10F70B9C">
        <w:t xml:space="preserve"> </w:t>
      </w:r>
      <w:r w:rsidR="596686AC">
        <w:t xml:space="preserve">who </w:t>
      </w:r>
      <w:r w:rsidR="0880AFD8">
        <w:t>agreed at baseline</w:t>
      </w:r>
      <w:r w:rsidR="00622C63">
        <w:t xml:space="preserve"> (via the main study consent form)</w:t>
      </w:r>
      <w:r w:rsidR="0880AFD8">
        <w:t xml:space="preserve"> to be contacted </w:t>
      </w:r>
      <w:r w:rsidR="0C8C8889">
        <w:t>and verbal consent will be received</w:t>
      </w:r>
      <w:r w:rsidR="00497597">
        <w:t xml:space="preserve"> </w:t>
      </w:r>
      <w:r w:rsidR="52EB9077">
        <w:t>at the beginning of the interview</w:t>
      </w:r>
      <w:r w:rsidR="5B583577">
        <w:t>.</w:t>
      </w:r>
      <w:r w:rsidR="7E5FC71C">
        <w:t xml:space="preserve"> The process for taking</w:t>
      </w:r>
      <w:r w:rsidR="78FE0944">
        <w:t xml:space="preserve"> and recording</w:t>
      </w:r>
      <w:r w:rsidR="7E5FC71C">
        <w:t xml:space="preserve"> verbal consent will be detailed in study instructions which will be followed by the researcher.</w:t>
      </w:r>
      <w:r w:rsidR="0C8C8889">
        <w:t xml:space="preserve">  </w:t>
      </w:r>
      <w:r w:rsidR="75A8BD96">
        <w:t xml:space="preserve">Interviews will take place via video call and </w:t>
      </w:r>
      <w:r w:rsidR="0BBBC6A8">
        <w:t>verbal consent</w:t>
      </w:r>
      <w:r w:rsidR="063DBE08">
        <w:t xml:space="preserve"> for the interview</w:t>
      </w:r>
      <w:r w:rsidR="0BBBC6A8">
        <w:t xml:space="preserve"> will be audio-recorded</w:t>
      </w:r>
      <w:r w:rsidR="00150D3F">
        <w:t xml:space="preserve"> (</w:t>
      </w:r>
      <w:r w:rsidR="008541C6">
        <w:t>a member of the study team</w:t>
      </w:r>
      <w:r w:rsidR="00150D3F">
        <w:t xml:space="preserve"> may act as </w:t>
      </w:r>
      <w:r w:rsidR="00F140DC">
        <w:t xml:space="preserve">a </w:t>
      </w:r>
      <w:r w:rsidR="00150D3F">
        <w:t xml:space="preserve">witness for </w:t>
      </w:r>
      <w:r w:rsidR="008F08BF">
        <w:t>verbal consent)</w:t>
      </w:r>
      <w:r w:rsidR="7E5FC71C">
        <w:t>.</w:t>
      </w:r>
      <w:r w:rsidR="0C8C8889">
        <w:t xml:space="preserve">  </w:t>
      </w:r>
      <w:r w:rsidR="5AA6D1D0">
        <w:t xml:space="preserve">Parents will be sampled by </w:t>
      </w:r>
      <w:r w:rsidR="596686AC">
        <w:t xml:space="preserve">health literacy, ethnicity, </w:t>
      </w:r>
      <w:r w:rsidR="1AA14B3F">
        <w:t xml:space="preserve">and </w:t>
      </w:r>
      <w:r w:rsidR="596686AC">
        <w:t>eczema severity.</w:t>
      </w:r>
      <w:r w:rsidR="4203C4E5">
        <w:t xml:space="preserve"> </w:t>
      </w:r>
      <w:r w:rsidR="5D782BA6">
        <w:t xml:space="preserve"> </w:t>
      </w:r>
      <w:r w:rsidR="4009F8A9">
        <w:t xml:space="preserve">Parents will </w:t>
      </w:r>
      <w:r w:rsidR="4FAD16B8">
        <w:t xml:space="preserve">be asked to </w:t>
      </w:r>
      <w:r w:rsidR="4009F8A9">
        <w:t xml:space="preserve">verbalise their thought process as they complete </w:t>
      </w:r>
      <w:r w:rsidR="359FE4AC">
        <w:t>resource-use questions</w:t>
      </w:r>
      <w:r w:rsidR="4009F8A9">
        <w:t xml:space="preserve">. The interviewer will ask follow-up questions on comprehension (including areas where struggle </w:t>
      </w:r>
      <w:r w:rsidR="395ACD20">
        <w:t xml:space="preserve">is </w:t>
      </w:r>
      <w:r w:rsidR="4009F8A9">
        <w:t>observed) and acceptability.</w:t>
      </w:r>
      <w:r w:rsidR="11FA8145">
        <w:t xml:space="preserve"> Interviews will be audio recorded and transcribed verbatim.</w:t>
      </w:r>
      <w:r w:rsidR="17C84976">
        <w:t xml:space="preserve"> </w:t>
      </w:r>
      <w:r w:rsidR="3589567A">
        <w:t>Transcripts will be scored to identify errors in comprehension, recall, judgement and response</w:t>
      </w:r>
      <w:r w:rsidR="73FD71AB">
        <w:t>, and analysed qualit</w:t>
      </w:r>
      <w:r w:rsidR="1B875985">
        <w:t>atively to identify common themes.</w:t>
      </w:r>
      <w:r w:rsidR="737D395A">
        <w:t xml:space="preserve"> Based on the findings the </w:t>
      </w:r>
      <w:r w:rsidR="737D395A">
        <w:lastRenderedPageBreak/>
        <w:t>RUM will be revised, prior to being used to collect resource-use data at week 12.</w:t>
      </w:r>
      <w:r w:rsidR="4F757800">
        <w:t xml:space="preserve"> </w:t>
      </w:r>
      <w:r w:rsidR="00481546">
        <w:t xml:space="preserve"> To part recompense parents for potential loss of earnings, they </w:t>
      </w:r>
      <w:r w:rsidR="4F757800">
        <w:t xml:space="preserve">will </w:t>
      </w:r>
      <w:r w:rsidR="00660435">
        <w:t xml:space="preserve">be offered </w:t>
      </w:r>
      <w:r w:rsidR="4F757800">
        <w:t>a £</w:t>
      </w:r>
      <w:r w:rsidR="3D2973B1">
        <w:t>20</w:t>
      </w:r>
      <w:r w:rsidR="4F757800">
        <w:t xml:space="preserve"> voucher</w:t>
      </w:r>
      <w:r w:rsidR="00283897">
        <w:t>.</w:t>
      </w:r>
    </w:p>
    <w:p w14:paraId="3D8DD861" w14:textId="7B8C78F8" w:rsidR="637CB1A2" w:rsidRDefault="637CB1A2" w:rsidP="2C2467B8">
      <w:pPr>
        <w:pStyle w:val="ListParagraph"/>
        <w:numPr>
          <w:ilvl w:val="0"/>
          <w:numId w:val="25"/>
        </w:numPr>
      </w:pPr>
      <w:r>
        <w:t xml:space="preserve">Following the same approach as above, around week 12, </w:t>
      </w:r>
      <w:r w:rsidR="0DB46E31">
        <w:t xml:space="preserve">a second round of cognitive interviews will be undertaken with </w:t>
      </w:r>
      <w:r>
        <w:t>five parents to test the revised questions. Analyses will be conducted as described above.</w:t>
      </w:r>
    </w:p>
    <w:p w14:paraId="41C53006" w14:textId="48BA3F2F" w:rsidR="00B313D5" w:rsidRDefault="21FA9C5C" w:rsidP="00DC2D28">
      <w:pPr>
        <w:pStyle w:val="ListParagraph"/>
        <w:numPr>
          <w:ilvl w:val="0"/>
          <w:numId w:val="25"/>
        </w:numPr>
      </w:pPr>
      <w:r>
        <w:t xml:space="preserve">Following the internal pilot, week 12 </w:t>
      </w:r>
      <w:r w:rsidR="359FE4AC">
        <w:t>resource-use</w:t>
      </w:r>
      <w:r>
        <w:t xml:space="preserve"> dat</w:t>
      </w:r>
      <w:r w:rsidR="6D1940A1">
        <w:t>a will be reviewed</w:t>
      </w:r>
      <w:r w:rsidR="606C1522">
        <w:t>, in addition to RUM follow-up questions on completion time and ease of completion</w:t>
      </w:r>
      <w:r w:rsidR="6D1940A1">
        <w:t xml:space="preserve">. Response rates will be reviewed to identify problematic questions, and mean utilisation will be estimated, to identify questions which </w:t>
      </w:r>
      <w:r w:rsidR="6FE9586D">
        <w:t xml:space="preserve">can be revised, </w:t>
      </w:r>
      <w:r w:rsidR="57D8CBF3">
        <w:t>condensed,</w:t>
      </w:r>
      <w:r w:rsidR="6FE9586D">
        <w:t xml:space="preserve"> or omitted.</w:t>
      </w:r>
    </w:p>
    <w:p w14:paraId="1F6846CA" w14:textId="297E69E1" w:rsidR="00C718D7" w:rsidRDefault="07B2FB28" w:rsidP="00DC2D28">
      <w:pPr>
        <w:pStyle w:val="ListParagraph"/>
        <w:numPr>
          <w:ilvl w:val="0"/>
          <w:numId w:val="25"/>
        </w:numPr>
      </w:pPr>
      <w:r>
        <w:t>The RUM</w:t>
      </w:r>
      <w:r w:rsidR="00C718D7">
        <w:t xml:space="preserve"> will be revised based on findings from</w:t>
      </w:r>
      <w:r w:rsidR="003A2633">
        <w:t xml:space="preserve"> the</w:t>
      </w:r>
      <w:r w:rsidR="00C718D7">
        <w:t xml:space="preserve"> </w:t>
      </w:r>
      <w:r w:rsidR="1D4F7362">
        <w:t xml:space="preserve">second round of </w:t>
      </w:r>
      <w:r w:rsidR="00C718D7">
        <w:t xml:space="preserve">interviews and </w:t>
      </w:r>
      <w:r w:rsidR="49F98A4D">
        <w:t>the</w:t>
      </w:r>
      <w:r w:rsidR="15E3C89F">
        <w:t xml:space="preserve"> </w:t>
      </w:r>
      <w:r w:rsidR="004C3AB3">
        <w:t xml:space="preserve">internal </w:t>
      </w:r>
      <w:r w:rsidR="00C718D7">
        <w:t xml:space="preserve">pilot. </w:t>
      </w:r>
      <w:r w:rsidR="0F4D3951">
        <w:t>The revised RUM will be used in the remainder of the trial.</w:t>
      </w:r>
    </w:p>
    <w:p w14:paraId="099BDCC5" w14:textId="2624E098" w:rsidR="00960642" w:rsidRPr="0006487C" w:rsidRDefault="00865CBA" w:rsidP="00DC2D28">
      <w:pPr>
        <w:pStyle w:val="ListParagraph"/>
        <w:numPr>
          <w:ilvl w:val="0"/>
          <w:numId w:val="25"/>
        </w:numPr>
      </w:pPr>
      <w:r>
        <w:t xml:space="preserve">During the final analyses we will assess agreement between ModRUM and EMR data </w:t>
      </w:r>
      <w:r w:rsidR="00646980">
        <w:t xml:space="preserve">by estimating </w:t>
      </w:r>
      <w:r w:rsidR="00D4782D">
        <w:t>sensitivity, specificity and a concordance correlation coefficient.</w:t>
      </w:r>
      <w:r w:rsidR="0093599C">
        <w:t xml:space="preserve"> Acceptability</w:t>
      </w:r>
      <w:r w:rsidR="007258D0">
        <w:t xml:space="preserve"> of </w:t>
      </w:r>
      <w:r w:rsidR="7B3BD243">
        <w:t>the RUM</w:t>
      </w:r>
      <w:r w:rsidR="0093599C">
        <w:t xml:space="preserve"> will be assessed via questionnaire response rates and feasibility via </w:t>
      </w:r>
      <w:r w:rsidR="004F37B8">
        <w:t>question completion rates.</w:t>
      </w:r>
    </w:p>
    <w:p w14:paraId="338BB5C2" w14:textId="44F7B5B5" w:rsidR="7A939F8B" w:rsidRDefault="7A939F8B" w:rsidP="24311C6F">
      <w:pPr>
        <w:pStyle w:val="ListParagraph"/>
        <w:numPr>
          <w:ilvl w:val="0"/>
          <w:numId w:val="25"/>
        </w:numPr>
      </w:pPr>
      <w:r>
        <w:t>For information on data collection and storage, please see section 12.5.</w:t>
      </w:r>
    </w:p>
    <w:p w14:paraId="3CCF47BA" w14:textId="77777777" w:rsidR="00651B68" w:rsidRDefault="0004556F" w:rsidP="004D457A">
      <w:pPr>
        <w:pStyle w:val="Heading2"/>
      </w:pPr>
      <w:bookmarkStart w:id="124" w:name="_Toc127440154"/>
      <w:r>
        <w:t>Valuation of resources</w:t>
      </w:r>
      <w:bookmarkEnd w:id="124"/>
    </w:p>
    <w:p w14:paraId="70C381AA" w14:textId="76ACB2E4" w:rsidR="0004556F" w:rsidRDefault="0004556F" w:rsidP="0004556F">
      <w:pPr>
        <w:rPr>
          <w:rFonts w:eastAsia="Arial" w:cs="Arial"/>
          <w:color w:val="000000" w:themeColor="text1"/>
        </w:rPr>
      </w:pPr>
      <w:r w:rsidRPr="26364DA7">
        <w:rPr>
          <w:rFonts w:eastAsia="Arial" w:cs="Arial"/>
          <w:color w:val="000000" w:themeColor="text1"/>
        </w:rPr>
        <w:t>The intervention and NHS resources will be valued using the following sources: Unit Costs of Health and Social Care, National Schedule of NHS Costs and British National Formulary</w:t>
      </w:r>
      <w:r w:rsidR="00496411">
        <w:rPr>
          <w:rFonts w:eastAsia="Arial" w:cs="Arial"/>
          <w:color w:val="000000" w:themeColor="text1"/>
        </w:rPr>
        <w:t>/Prescription Cost Analysis</w:t>
      </w:r>
      <w:r>
        <w:rPr>
          <w:rFonts w:eastAsia="Arial" w:cs="Arial"/>
          <w:color w:val="000000" w:themeColor="text1"/>
        </w:rPr>
        <w:t>.</w:t>
      </w:r>
      <w:r w:rsidR="00C02D5A" w:rsidRPr="005D0604">
        <w:rPr>
          <w:rFonts w:eastAsia="Arial" w:cs="Arial"/>
          <w:noProof/>
          <w:color w:val="000000" w:themeColor="text1"/>
          <w:vertAlign w:val="superscript"/>
        </w:rPr>
        <w:t xml:space="preserve"> 88</w:t>
      </w:r>
      <w:r>
        <w:rPr>
          <w:rFonts w:eastAsia="Arial" w:cs="Arial"/>
          <w:color w:val="000000" w:themeColor="text1"/>
        </w:rPr>
        <w:t xml:space="preserve"> </w:t>
      </w:r>
      <w:r w:rsidR="00C02D5A" w:rsidRPr="005D0604">
        <w:rPr>
          <w:rFonts w:eastAsia="Arial" w:cs="Arial"/>
          <w:noProof/>
          <w:color w:val="000000" w:themeColor="text1"/>
          <w:vertAlign w:val="superscript"/>
        </w:rPr>
        <w:t>89</w:t>
      </w:r>
      <w:r w:rsidR="000E0AD6">
        <w:rPr>
          <w:rFonts w:eastAsia="Arial" w:cs="Arial"/>
          <w:color w:val="000000" w:themeColor="text1"/>
        </w:rPr>
        <w:t xml:space="preserve">  </w:t>
      </w:r>
      <w:r w:rsidRPr="26364DA7">
        <w:rPr>
          <w:rFonts w:eastAsia="Arial" w:cs="Arial"/>
          <w:color w:val="000000" w:themeColor="text1"/>
        </w:rPr>
        <w:t xml:space="preserve">Parent costs will be presented as reported. </w:t>
      </w:r>
      <w:r>
        <w:rPr>
          <w:rFonts w:eastAsia="Arial" w:cs="Arial"/>
          <w:color w:val="000000" w:themeColor="text1"/>
        </w:rPr>
        <w:t xml:space="preserve"> </w:t>
      </w:r>
      <w:r w:rsidRPr="26364DA7">
        <w:rPr>
          <w:rFonts w:eastAsia="Arial" w:cs="Arial"/>
          <w:color w:val="000000" w:themeColor="text1"/>
        </w:rPr>
        <w:t>Time off work will be valued using the Annual Survey of Hours and Earnings</w:t>
      </w:r>
      <w:r>
        <w:rPr>
          <w:rFonts w:eastAsia="Arial" w:cs="Arial"/>
          <w:color w:val="000000" w:themeColor="text1"/>
        </w:rPr>
        <w:t>.</w:t>
      </w:r>
      <w:r w:rsidR="00C02D5A" w:rsidRPr="005D0604">
        <w:rPr>
          <w:rFonts w:eastAsia="Arial" w:cs="Arial"/>
          <w:noProof/>
          <w:color w:val="000000" w:themeColor="text1"/>
          <w:vertAlign w:val="superscript"/>
        </w:rPr>
        <w:t xml:space="preserve"> 90</w:t>
      </w:r>
      <w:r w:rsidRPr="26364DA7">
        <w:rPr>
          <w:rFonts w:eastAsia="Arial" w:cs="Arial"/>
          <w:color w:val="000000" w:themeColor="text1"/>
        </w:rPr>
        <w:t xml:space="preserve">  </w:t>
      </w:r>
      <w:r>
        <w:rPr>
          <w:rFonts w:eastAsia="Arial" w:cs="Arial"/>
          <w:color w:val="000000" w:themeColor="text1"/>
        </w:rPr>
        <w:t>As i</w:t>
      </w:r>
      <w:r w:rsidRPr="26364DA7">
        <w:rPr>
          <w:rFonts w:eastAsia="Arial" w:cs="Arial"/>
          <w:color w:val="000000" w:themeColor="text1"/>
        </w:rPr>
        <w:t xml:space="preserve">t is unclear how best to value time off </w:t>
      </w:r>
      <w:r>
        <w:rPr>
          <w:rFonts w:eastAsia="Arial" w:cs="Arial"/>
          <w:color w:val="000000" w:themeColor="text1"/>
        </w:rPr>
        <w:t>pre</w:t>
      </w:r>
      <w:r w:rsidRPr="26364DA7">
        <w:rPr>
          <w:rFonts w:eastAsia="Arial" w:cs="Arial"/>
          <w:color w:val="000000" w:themeColor="text1"/>
        </w:rPr>
        <w:t>school</w:t>
      </w:r>
      <w:r>
        <w:rPr>
          <w:rFonts w:eastAsia="Arial" w:cs="Arial"/>
          <w:color w:val="000000" w:themeColor="text1"/>
        </w:rPr>
        <w:t>/nursery;</w:t>
      </w:r>
      <w:r w:rsidR="00C02D5A" w:rsidRPr="005D0604">
        <w:rPr>
          <w:rFonts w:eastAsia="Arial" w:cs="Arial"/>
          <w:noProof/>
          <w:color w:val="000000" w:themeColor="text1"/>
          <w:vertAlign w:val="superscript"/>
        </w:rPr>
        <w:t xml:space="preserve"> 91</w:t>
      </w:r>
      <w:r w:rsidRPr="26364DA7">
        <w:rPr>
          <w:rFonts w:eastAsia="Arial" w:cs="Arial"/>
          <w:color w:val="000000" w:themeColor="text1"/>
        </w:rPr>
        <w:t xml:space="preserve"> this will be reported in physical units, valued using the best approach available at the end of the trial, and subject to sensitivity analysis.  </w:t>
      </w:r>
    </w:p>
    <w:p w14:paraId="05F75446" w14:textId="77777777" w:rsidR="00651B68" w:rsidRDefault="0004556F" w:rsidP="004D457A">
      <w:pPr>
        <w:pStyle w:val="Heading2"/>
      </w:pPr>
      <w:bookmarkStart w:id="125" w:name="_Toc127440155"/>
      <w:r>
        <w:t>Outcomes</w:t>
      </w:r>
      <w:bookmarkEnd w:id="125"/>
    </w:p>
    <w:p w14:paraId="17523BEA" w14:textId="151FF499" w:rsidR="0004556F" w:rsidRDefault="0004556F" w:rsidP="0004556F">
      <w:r>
        <w:t xml:space="preserve">Quality-adjusted life years will be estimated using the CHU-9D for the child (currently validated for children aged 5 and over, </w:t>
      </w:r>
      <w:r w:rsidRPr="26364DA7">
        <w:rPr>
          <w:rFonts w:eastAsia="Arial" w:cs="Arial"/>
        </w:rPr>
        <w:t>a pilot version for under 5</w:t>
      </w:r>
      <w:r>
        <w:rPr>
          <w:rFonts w:eastAsia="Arial" w:cs="Arial"/>
        </w:rPr>
        <w:t>-</w:t>
      </w:r>
      <w:r w:rsidRPr="26364DA7">
        <w:rPr>
          <w:rFonts w:eastAsia="Arial" w:cs="Arial"/>
        </w:rPr>
        <w:t>year</w:t>
      </w:r>
      <w:r>
        <w:rPr>
          <w:rFonts w:eastAsia="Arial" w:cs="Arial"/>
        </w:rPr>
        <w:t>-</w:t>
      </w:r>
      <w:r w:rsidRPr="26364DA7">
        <w:rPr>
          <w:rFonts w:eastAsia="Arial" w:cs="Arial"/>
        </w:rPr>
        <w:t>olds will be included, which includes additional guidance notes and validation questions</w:t>
      </w:r>
      <w:r>
        <w:t xml:space="preserve">) and the EQ-5D-5L and CarerQol for the main carer. </w:t>
      </w:r>
    </w:p>
    <w:p w14:paraId="4EE780D9" w14:textId="77777777" w:rsidR="00651B68" w:rsidRDefault="0004556F" w:rsidP="004D457A">
      <w:pPr>
        <w:pStyle w:val="Heading2"/>
      </w:pPr>
      <w:bookmarkStart w:id="126" w:name="_Toc127440156"/>
      <w:r>
        <w:t>Analysis</w:t>
      </w:r>
      <w:bookmarkEnd w:id="126"/>
    </w:p>
    <w:p w14:paraId="79EAB544" w14:textId="33B57796" w:rsidR="00F9693F" w:rsidRPr="00F9693F" w:rsidRDefault="00F9693F" w:rsidP="00F9693F">
      <w:r>
        <w:t>A full health economic analysis plan will be completed and approved by the TSC and DMC prior to the end of patient recruitment.</w:t>
      </w:r>
    </w:p>
    <w:p w14:paraId="48D13BE0" w14:textId="5ED5E60E" w:rsidR="0004556F" w:rsidRDefault="0004556F" w:rsidP="0004556F">
      <w:r>
        <w:t>Cost-consequences will relate costs from each perspective (NHS and non-NHS) to a range of outcomes. Cost-utility analysis will compare QALYs for the child and main carer to costs incurred to the NHS. Uncertainty will be addressed by bootstrapping, plotting cost-effectiveness acceptability curves and in sensitivity analyses.</w:t>
      </w:r>
    </w:p>
    <w:p w14:paraId="0AA1D0B2" w14:textId="24DB981B" w:rsidR="006B6502" w:rsidRDefault="006B6502">
      <w:pPr>
        <w:spacing w:after="0" w:line="240" w:lineRule="auto"/>
        <w:rPr>
          <w:rFonts w:eastAsiaTheme="majorEastAsia" w:cstheme="minorHAnsi"/>
          <w:b/>
          <w:bCs/>
          <w:szCs w:val="22"/>
        </w:rPr>
      </w:pPr>
    </w:p>
    <w:p w14:paraId="1767183F" w14:textId="6919E850" w:rsidR="00721A6F" w:rsidRDefault="00721A6F">
      <w:pPr>
        <w:spacing w:after="0" w:line="240" w:lineRule="auto"/>
        <w:rPr>
          <w:rFonts w:eastAsiaTheme="majorEastAsia" w:cstheme="minorHAnsi"/>
          <w:b/>
          <w:bCs/>
          <w:szCs w:val="22"/>
        </w:rPr>
      </w:pPr>
      <w:r>
        <w:rPr>
          <w:rFonts w:eastAsiaTheme="majorEastAsia" w:cstheme="minorHAnsi"/>
          <w:b/>
          <w:bCs/>
          <w:szCs w:val="22"/>
        </w:rPr>
        <w:br w:type="page"/>
      </w:r>
    </w:p>
    <w:p w14:paraId="0D31A057" w14:textId="3250588E" w:rsidR="00150A0E" w:rsidRDefault="00150A0E" w:rsidP="00631E56">
      <w:pPr>
        <w:pStyle w:val="Heading1"/>
      </w:pPr>
      <w:bookmarkStart w:id="127" w:name="_Toc127440157"/>
      <w:r>
        <w:lastRenderedPageBreak/>
        <w:t>PROCESS EVALUATION</w:t>
      </w:r>
      <w:bookmarkEnd w:id="127"/>
    </w:p>
    <w:p w14:paraId="4FB66F73" w14:textId="1A1AD160" w:rsidR="00DE5098" w:rsidRPr="00DE5098" w:rsidRDefault="00DE5098" w:rsidP="00DE5098">
      <w:r>
        <w:t xml:space="preserve">This section </w:t>
      </w:r>
      <w:r w:rsidR="005A5495">
        <w:t xml:space="preserve">outlines the process evaluation, led by </w:t>
      </w:r>
      <w:r w:rsidR="003C5E09">
        <w:t xml:space="preserve">Dr Ingrid </w:t>
      </w:r>
      <w:r w:rsidR="005A5495">
        <w:t>Muller</w:t>
      </w:r>
      <w:r w:rsidR="008777E3">
        <w:t xml:space="preserve">, including </w:t>
      </w:r>
      <w:r w:rsidR="0074554A">
        <w:t xml:space="preserve">how it will be </w:t>
      </w:r>
      <w:r w:rsidR="00422046">
        <w:t>conducted, analysed and reported.</w:t>
      </w:r>
    </w:p>
    <w:p w14:paraId="43E0DB0F" w14:textId="77777777" w:rsidR="00150A0E" w:rsidRPr="00D114EC" w:rsidRDefault="00150A0E" w:rsidP="00631E56">
      <w:pPr>
        <w:pStyle w:val="Heading2"/>
      </w:pPr>
      <w:bookmarkStart w:id="128" w:name="_Toc127440158"/>
      <w:r>
        <w:t>Aim</w:t>
      </w:r>
      <w:bookmarkEnd w:id="128"/>
    </w:p>
    <w:p w14:paraId="2440A3CB" w14:textId="2B03C7DC" w:rsidR="00150A0E" w:rsidRDefault="00150A0E" w:rsidP="00150A0E">
      <w:pPr>
        <w:spacing w:line="240" w:lineRule="auto"/>
      </w:pPr>
      <w:r>
        <w:t>To evaluate intervention processes, fidelity, mechanisms of action, experiences of the trial and intervention, and the influence of context.</w:t>
      </w:r>
    </w:p>
    <w:p w14:paraId="5ED87850" w14:textId="77777777" w:rsidR="00150A0E" w:rsidRDefault="00150A0E" w:rsidP="00150A0E">
      <w:pPr>
        <w:pStyle w:val="Heading2"/>
      </w:pPr>
      <w:bookmarkStart w:id="129" w:name="_Toc127440159"/>
      <w:r>
        <w:t>Overview</w:t>
      </w:r>
      <w:bookmarkEnd w:id="129"/>
    </w:p>
    <w:p w14:paraId="1AFD7877" w14:textId="76A1F1CE" w:rsidR="003D3211" w:rsidRPr="003D3211" w:rsidRDefault="003D3211" w:rsidP="003D3211">
      <w:r w:rsidRPr="003D3211">
        <w:t>Process evaluations within trials explore the implementation, receipt, and setting of an intervention and help in the interpretation of the outcome results.</w:t>
      </w:r>
      <w:r w:rsidR="00C02D5A" w:rsidRPr="005D0604">
        <w:rPr>
          <w:noProof/>
          <w:vertAlign w:val="superscript"/>
        </w:rPr>
        <w:t xml:space="preserve"> 92</w:t>
      </w:r>
    </w:p>
    <w:p w14:paraId="318C7F89" w14:textId="2C8E8F4A" w:rsidR="00150A0E" w:rsidRDefault="00150A0E" w:rsidP="00150A0E">
      <w:r>
        <w:t>The process evaluation</w:t>
      </w:r>
      <w:r w:rsidR="001B048D">
        <w:t xml:space="preserve"> in TIGER</w:t>
      </w:r>
      <w:r w:rsidR="008E1F71">
        <w:t xml:space="preserve"> </w:t>
      </w:r>
      <w:r>
        <w:t>will use qualitative and quantitative methods to assess fidelity, dose and reach of the intervention; clarify causal mechanisms; explore participant and health professional experiences of the trial and intervention</w:t>
      </w:r>
      <w:r w:rsidR="0341C45A">
        <w:t xml:space="preserve"> and their social and cultural contexts</w:t>
      </w:r>
      <w:r>
        <w:t>; and identify contextual factors associated with outcomes.</w:t>
      </w:r>
      <w:r w:rsidR="00C02D5A" w:rsidRPr="005D0604">
        <w:rPr>
          <w:noProof/>
          <w:vertAlign w:val="superscript"/>
        </w:rPr>
        <w:t xml:space="preserve"> 93</w:t>
      </w:r>
      <w:r>
        <w:t xml:space="preserve">  We will distinguish between adaptations to make the intervention fit different contexts and changes that undermine intervention fidelity.</w:t>
      </w:r>
    </w:p>
    <w:p w14:paraId="6AB41033" w14:textId="129A31DD" w:rsidR="00817486" w:rsidRDefault="00817486" w:rsidP="003C4B46">
      <w:pPr>
        <w:pStyle w:val="Heading2"/>
      </w:pPr>
      <w:bookmarkStart w:id="130" w:name="_Toc127440160"/>
      <w:r>
        <w:t>Participant recruitment</w:t>
      </w:r>
      <w:r w:rsidR="007A783D">
        <w:t>, sampling and consent</w:t>
      </w:r>
      <w:bookmarkEnd w:id="130"/>
    </w:p>
    <w:p w14:paraId="053CC656" w14:textId="59DA4475" w:rsidR="00582A24" w:rsidRDefault="00150A0E" w:rsidP="00150A0E">
      <w:r>
        <w:t xml:space="preserve">We will conduct in-depth interviews with </w:t>
      </w:r>
      <w:r w:rsidR="001E07E9">
        <w:t xml:space="preserve">~30 parents, </w:t>
      </w:r>
      <w:r>
        <w:t>~15 GPs</w:t>
      </w:r>
      <w:r w:rsidR="00DD23AE">
        <w:t>/allied health care practitioners working in primary care</w:t>
      </w:r>
      <w:r>
        <w:t xml:space="preserve"> and ~15 research</w:t>
      </w:r>
      <w:r w:rsidR="00BD0AB7">
        <w:t>ers</w:t>
      </w:r>
      <w:r>
        <w:t xml:space="preserve"> and practice nurses (sampled by centre, experience, and role).</w:t>
      </w:r>
    </w:p>
    <w:p w14:paraId="7226FA4A" w14:textId="4CFDE358" w:rsidR="00582A24" w:rsidRDefault="00150A0E" w:rsidP="00150A0E">
      <w:r>
        <w:t xml:space="preserve">We will interview </w:t>
      </w:r>
      <w:r w:rsidR="00735097">
        <w:t xml:space="preserve">parents </w:t>
      </w:r>
      <w:r>
        <w:t>from the intervention group and the comparator group who agreed at baseline</w:t>
      </w:r>
      <w:r w:rsidR="002B6414">
        <w:t xml:space="preserve"> (via the main study consent form)</w:t>
      </w:r>
      <w:r>
        <w:t xml:space="preserve"> to be contacted for an </w:t>
      </w:r>
      <w:r w:rsidR="00FC6D78">
        <w:t>interview and</w:t>
      </w:r>
      <w:r>
        <w:t xml:space="preserve"> use purposive</w:t>
      </w:r>
      <w:r w:rsidR="00FC6D78">
        <w:t xml:space="preserve"> </w:t>
      </w:r>
      <w:r>
        <w:t xml:space="preserve">sampling to ensure </w:t>
      </w:r>
      <w:r w:rsidR="009B1CA0">
        <w:t>variation by</w:t>
      </w:r>
      <w:r>
        <w:t xml:space="preserve"> health literacy, ethnicity, </w:t>
      </w:r>
      <w:r w:rsidR="2F6C10FF">
        <w:t xml:space="preserve">social contexts, </w:t>
      </w:r>
      <w:r>
        <w:t>eczema severity, allergy status and region.</w:t>
      </w:r>
      <w:r w:rsidR="004B1944" w:rsidRPr="004B1944">
        <w:t xml:space="preserve"> </w:t>
      </w:r>
      <w:r w:rsidR="00A73212">
        <w:t>Parent</w:t>
      </w:r>
      <w:r w:rsidR="000D7979">
        <w:t>s</w:t>
      </w:r>
      <w:r w:rsidR="00A73212">
        <w:t xml:space="preserve"> will have previously given written consent</w:t>
      </w:r>
      <w:r w:rsidR="00B23326">
        <w:t xml:space="preserve"> to be approached for interviews and will </w:t>
      </w:r>
      <w:r w:rsidR="00A73212">
        <w:t xml:space="preserve">be asked to </w:t>
      </w:r>
      <w:r w:rsidR="00B23326">
        <w:t xml:space="preserve">confirm </w:t>
      </w:r>
      <w:r w:rsidR="00A73212" w:rsidRPr="005E36B5">
        <w:t xml:space="preserve">their consent verbally prior to the interview. </w:t>
      </w:r>
      <w:r w:rsidR="00A73212">
        <w:t xml:space="preserve"> Verbal consent and the interviews will be audio-recorded (a member of the study team may act as a witness for verbal consent).  </w:t>
      </w:r>
      <w:r w:rsidR="00A73212" w:rsidRPr="005E36B5">
        <w:t>The process for taking and recording verbal consent will be detailed in study instructions which will be followed by the researcher.</w:t>
      </w:r>
      <w:r w:rsidR="00A73212">
        <w:t xml:space="preserve"> </w:t>
      </w:r>
      <w:r w:rsidR="004E391A">
        <w:t xml:space="preserve"> To part recompense parents for potential loss of earnings, they</w:t>
      </w:r>
      <w:r w:rsidR="004B1944">
        <w:t xml:space="preserve"> will </w:t>
      </w:r>
      <w:r w:rsidR="004E391A">
        <w:t xml:space="preserve">be offered </w:t>
      </w:r>
      <w:r w:rsidR="004B1944">
        <w:t>a £20 voucher.</w:t>
      </w:r>
    </w:p>
    <w:p w14:paraId="56F05E3C" w14:textId="363B59ED" w:rsidR="009C1B0A" w:rsidRDefault="00582A24" w:rsidP="00150A0E">
      <w:r>
        <w:t>GPs</w:t>
      </w:r>
      <w:r w:rsidR="009A7602">
        <w:t>/</w:t>
      </w:r>
      <w:r>
        <w:t xml:space="preserve">allied health care practitioners </w:t>
      </w:r>
      <w:r w:rsidR="009A7602">
        <w:t xml:space="preserve">and practice nurses </w:t>
      </w:r>
      <w:r>
        <w:t xml:space="preserve">will be recruited </w:t>
      </w:r>
      <w:r w:rsidR="004B1944">
        <w:t>from participating GP surgeries</w:t>
      </w:r>
      <w:r w:rsidR="00141373">
        <w:t xml:space="preserve">.  We will aim to sample a </w:t>
      </w:r>
      <w:r w:rsidR="00AC0853">
        <w:t>range of health care professionals working in a variety of practice setting</w:t>
      </w:r>
      <w:r w:rsidR="00D50F76">
        <w:t>s</w:t>
      </w:r>
      <w:r w:rsidR="00AC0853">
        <w:t xml:space="preserve">.  </w:t>
      </w:r>
      <w:r w:rsidR="00476FE7">
        <w:t>GP practices will be able to claim back the costs (£45) to cover the time of healthcare professionals who take part in the</w:t>
      </w:r>
      <w:r w:rsidR="00A73B7A">
        <w:t>ir professional capacity</w:t>
      </w:r>
      <w:r w:rsidR="00476FE7">
        <w:t xml:space="preserve">.  </w:t>
      </w:r>
      <w:r w:rsidR="000C75DD" w:rsidRPr="00B943C4">
        <w:t xml:space="preserve">GPs/allied health care practitioners, practice nurses and researchers will be given an information leaflet to read </w:t>
      </w:r>
      <w:r w:rsidR="003A3A5B">
        <w:t xml:space="preserve">and will be asked to confirm </w:t>
      </w:r>
      <w:r w:rsidR="003A3A5B" w:rsidRPr="005E36B5">
        <w:t xml:space="preserve">their consent verbally prior to the interview. </w:t>
      </w:r>
      <w:r w:rsidR="003A3A5B">
        <w:t xml:space="preserve"> Verbal consent and the interviews will be audio-recorded</w:t>
      </w:r>
      <w:r w:rsidR="0073518A">
        <w:t xml:space="preserve">.  </w:t>
      </w:r>
      <w:r w:rsidR="003A3A5B" w:rsidRPr="005E36B5">
        <w:t>The process for taking and recording verbal consent will be detailed in study instructions which will be followed by the researcher.</w:t>
      </w:r>
      <w:r w:rsidR="003A3A5B">
        <w:t xml:space="preserve"> </w:t>
      </w:r>
    </w:p>
    <w:p w14:paraId="67C4387A" w14:textId="77777777" w:rsidR="009C1B0A" w:rsidRDefault="009C1B0A" w:rsidP="009C1B0A">
      <w:pPr>
        <w:pStyle w:val="Heading2"/>
      </w:pPr>
      <w:bookmarkStart w:id="131" w:name="_Toc127440161"/>
      <w:r>
        <w:t>Qualitative interviews and analysis</w:t>
      </w:r>
      <w:bookmarkEnd w:id="131"/>
    </w:p>
    <w:p w14:paraId="69499BFD" w14:textId="378AE419" w:rsidR="00150A0E" w:rsidRDefault="2971C65E" w:rsidP="00150A0E">
      <w:r>
        <w:t>Interviews</w:t>
      </w:r>
      <w:r w:rsidR="209B29AB">
        <w:t xml:space="preserve"> will be </w:t>
      </w:r>
      <w:r>
        <w:t>carried out</w:t>
      </w:r>
      <w:r w:rsidR="209B29AB">
        <w:t xml:space="preserve"> throughout the trial period</w:t>
      </w:r>
      <w:r w:rsidR="2E870647">
        <w:t xml:space="preserve"> to ensure experience</w:t>
      </w:r>
      <w:r w:rsidR="2B8D6C08">
        <w:t>s</w:t>
      </w:r>
      <w:r w:rsidR="2E870647">
        <w:t xml:space="preserve"> </w:t>
      </w:r>
      <w:r w:rsidR="2B8D6C08">
        <w:t xml:space="preserve">at all stages are </w:t>
      </w:r>
      <w:r w:rsidR="725E88BB">
        <w:t>capture</w:t>
      </w:r>
      <w:r w:rsidR="50812392">
        <w:t>d</w:t>
      </w:r>
      <w:r w:rsidR="725E88BB">
        <w:t>.</w:t>
      </w:r>
      <w:r w:rsidR="2E870647">
        <w:t xml:space="preserve"> </w:t>
      </w:r>
      <w:r w:rsidR="308224E4">
        <w:t xml:space="preserve"> </w:t>
      </w:r>
      <w:r w:rsidR="6508F41B">
        <w:t>Interviews will start during the internal pilot phase to help assess if changes ar</w:t>
      </w:r>
      <w:r w:rsidR="35969B7F">
        <w:t>e</w:t>
      </w:r>
      <w:r w:rsidR="6508F41B">
        <w:t xml:space="preserve"> needed b</w:t>
      </w:r>
      <w:r w:rsidR="633EF748">
        <w:t xml:space="preserve">efore the main trial. </w:t>
      </w:r>
    </w:p>
    <w:p w14:paraId="3497C520" w14:textId="658B9C44" w:rsidR="00DC6FF1" w:rsidRDefault="00150A0E" w:rsidP="009360F3">
      <w:r>
        <w:t xml:space="preserve">Interviews will be conducted remotely via telephone or </w:t>
      </w:r>
      <w:r w:rsidR="00234755">
        <w:t xml:space="preserve">video call </w:t>
      </w:r>
      <w:r w:rsidR="00546B6E">
        <w:t>and take between 30-60 minutes</w:t>
      </w:r>
      <w:r>
        <w:t>.</w:t>
      </w:r>
      <w:r w:rsidR="00A10EE7">
        <w:t xml:space="preserve"> </w:t>
      </w:r>
      <w:r w:rsidRPr="005E36B5">
        <w:t>Interviews will</w:t>
      </w:r>
      <w:r>
        <w:t xml:space="preserve"> use a combination of open-ended and focussed questions to explore participants’ </w:t>
      </w:r>
      <w:r w:rsidR="5739281A">
        <w:lastRenderedPageBreak/>
        <w:t xml:space="preserve">views and </w:t>
      </w:r>
      <w:r>
        <w:t>experiences</w:t>
      </w:r>
      <w:r w:rsidR="09256272">
        <w:t xml:space="preserve"> of</w:t>
      </w:r>
      <w:r>
        <w:t xml:space="preserve"> </w:t>
      </w:r>
      <w:r w:rsidR="27167168">
        <w:t xml:space="preserve">eczema and </w:t>
      </w:r>
      <w:r w:rsidR="1494A47E">
        <w:t xml:space="preserve">food </w:t>
      </w:r>
      <w:r w:rsidR="27167168">
        <w:t>allergy</w:t>
      </w:r>
      <w:r w:rsidR="3F2B64F0">
        <w:t xml:space="preserve"> and their </w:t>
      </w:r>
      <w:r>
        <w:t xml:space="preserve">experiences of the trial and the intervention to help improve understanding of factors that influence </w:t>
      </w:r>
      <w:r w:rsidR="56BC2656">
        <w:t xml:space="preserve">participants’ experience of the intervention, </w:t>
      </w:r>
      <w:r>
        <w:t>intervention delivery, engagement, and adherence.</w:t>
      </w:r>
    </w:p>
    <w:p w14:paraId="4C776E13" w14:textId="5F5BC889" w:rsidR="00150A0E" w:rsidRDefault="00150A0E" w:rsidP="00150A0E">
      <w:r>
        <w:t>Interview</w:t>
      </w:r>
      <w:r w:rsidR="00C73784">
        <w:t xml:space="preserve"> audio-recordings</w:t>
      </w:r>
      <w:r>
        <w:t xml:space="preserve"> will be transcribed verbatim and analysed using inductive reflexive thematic analysis</w:t>
      </w:r>
      <w:r w:rsidR="00C02D5A" w:rsidRPr="005D0604">
        <w:rPr>
          <w:noProof/>
          <w:vertAlign w:val="superscript"/>
        </w:rPr>
        <w:t>94</w:t>
      </w:r>
      <w:r>
        <w:t xml:space="preserve"> to explore views and experiences of the trial and intervention from a health professional and parent perspective.  </w:t>
      </w:r>
    </w:p>
    <w:p w14:paraId="1CC6B3FC" w14:textId="77777777" w:rsidR="00150A0E" w:rsidRDefault="00150A0E" w:rsidP="003C4B46">
      <w:pPr>
        <w:pStyle w:val="Heading2"/>
      </w:pPr>
      <w:bookmarkStart w:id="132" w:name="_Toc127440162"/>
      <w:r>
        <w:t>Observation of researcher training and trial delivery</w:t>
      </w:r>
      <w:bookmarkEnd w:id="132"/>
    </w:p>
    <w:p w14:paraId="0DF37F4D" w14:textId="1B5A03E8" w:rsidR="00150A0E" w:rsidRDefault="00150A0E" w:rsidP="00150A0E">
      <w:r>
        <w:t xml:space="preserve">We will </w:t>
      </w:r>
      <w:r w:rsidR="001C40AD">
        <w:t xml:space="preserve">audio-record </w:t>
      </w:r>
      <w:r w:rsidR="00E42E53">
        <w:t xml:space="preserve">(and may also observe) some of the researcher training sessions and a sample of study appointments with participants (sampled by centre, researcher/nurse and participant characteristics).  </w:t>
      </w:r>
      <w:r w:rsidR="00513815">
        <w:t xml:space="preserve">Verbal consent will be </w:t>
      </w:r>
      <w:r w:rsidR="000029D5">
        <w:t>received</w:t>
      </w:r>
      <w:r w:rsidR="00FE0D6E">
        <w:t xml:space="preserve"> </w:t>
      </w:r>
      <w:r w:rsidR="00513815">
        <w:t>f</w:t>
      </w:r>
      <w:r w:rsidR="007D68F3">
        <w:t xml:space="preserve">rom </w:t>
      </w:r>
      <w:r w:rsidR="00925DF1">
        <w:t>researcher</w:t>
      </w:r>
      <w:r w:rsidR="000029D5">
        <w:t>s</w:t>
      </w:r>
      <w:r w:rsidR="00795275">
        <w:t xml:space="preserve"> and parent</w:t>
      </w:r>
      <w:r w:rsidR="000029D5">
        <w:t>s</w:t>
      </w:r>
      <w:r w:rsidR="00C96477">
        <w:t xml:space="preserve"> and will be audio-recorded</w:t>
      </w:r>
      <w:r w:rsidR="00795275">
        <w:t>.</w:t>
      </w:r>
    </w:p>
    <w:p w14:paraId="51675BA7" w14:textId="0979B85A" w:rsidR="00150A0E" w:rsidRDefault="00150A0E" w:rsidP="00150A0E">
      <w:r w:rsidRPr="00DF7CC5">
        <w:t xml:space="preserve">Observed </w:t>
      </w:r>
      <w:r w:rsidR="0026593B">
        <w:t>researcher</w:t>
      </w:r>
      <w:r w:rsidRPr="00DF7CC5">
        <w:t xml:space="preserve"> sessions will be monitored for fidelity using a bespoke checklist. </w:t>
      </w:r>
      <w:r>
        <w:t xml:space="preserve"> </w:t>
      </w:r>
      <w:r w:rsidRPr="00DF7CC5">
        <w:t xml:space="preserve">Audio-recorded visits </w:t>
      </w:r>
      <w:r w:rsidR="003664CD">
        <w:t xml:space="preserve">may be transcribed and </w:t>
      </w:r>
      <w:r w:rsidRPr="00DF7CC5">
        <w:t>will be analysed using inductive content analysis</w:t>
      </w:r>
      <w:r w:rsidR="00C02D5A" w:rsidRPr="005D0604">
        <w:rPr>
          <w:noProof/>
          <w:vertAlign w:val="superscript"/>
        </w:rPr>
        <w:t>95</w:t>
      </w:r>
      <w:r w:rsidRPr="00DF7CC5">
        <w:t xml:space="preserve"> to explore what happened during the visit.</w:t>
      </w:r>
    </w:p>
    <w:p w14:paraId="0A70409E" w14:textId="17388044" w:rsidR="00A5655D" w:rsidRDefault="00A5655D" w:rsidP="003C4B46">
      <w:pPr>
        <w:pStyle w:val="Heading2"/>
      </w:pPr>
      <w:bookmarkStart w:id="133" w:name="_Toc127440163"/>
      <w:r>
        <w:t xml:space="preserve">Qualitative data </w:t>
      </w:r>
      <w:r w:rsidR="00BF5AF2">
        <w:t>collection and storage</w:t>
      </w:r>
      <w:bookmarkEnd w:id="133"/>
    </w:p>
    <w:p w14:paraId="30293B8F" w14:textId="23D1F68F" w:rsidR="000E4F0A" w:rsidRDefault="4227B19D" w:rsidP="00D733EF">
      <w:r w:rsidRPr="4227B19D">
        <w:t xml:space="preserve">All electronic data will be stored securely on a </w:t>
      </w:r>
      <w:r w:rsidR="00017189">
        <w:t>university</w:t>
      </w:r>
      <w:r w:rsidRPr="4227B19D">
        <w:t xml:space="preserve"> secure server until the transcriptions for the </w:t>
      </w:r>
      <w:r w:rsidR="00A21044">
        <w:t>q</w:t>
      </w:r>
      <w:r w:rsidRPr="4227B19D">
        <w:t>ualitative interviews have been completed and the observed researcher and nurse sessions have been analysed.  Once these have been carried out and unique identifiers have been assigned then the digital recordings will be destroyed.</w:t>
      </w:r>
    </w:p>
    <w:p w14:paraId="0F894F1A" w14:textId="2C1729AF" w:rsidR="4227B19D" w:rsidRPr="00CC38C7" w:rsidRDefault="00A21044" w:rsidP="0040460A">
      <w:r>
        <w:t>R</w:t>
      </w:r>
      <w:r w:rsidR="4227B19D" w:rsidRPr="4227B19D">
        <w:t xml:space="preserve">esearch data will be stored in accordance with the procedures agreed by the sponsor.  Once it is </w:t>
      </w:r>
      <w:r w:rsidR="4227B19D" w:rsidRPr="0040460A">
        <w:t>appropriate, it will go to an approved storage facility that has been agreed by the sponsor.</w:t>
      </w:r>
    </w:p>
    <w:p w14:paraId="0533F5BB" w14:textId="7F0F5657" w:rsidR="00150A0E" w:rsidRPr="00DF7CC5" w:rsidRDefault="00150A0E" w:rsidP="003C4B46">
      <w:pPr>
        <w:pStyle w:val="Heading2"/>
      </w:pPr>
      <w:bookmarkStart w:id="134" w:name="_Toc127440164"/>
      <w:r>
        <w:t>Quantitative data collection and analysis</w:t>
      </w:r>
      <w:bookmarkEnd w:id="134"/>
    </w:p>
    <w:p w14:paraId="3566B52A" w14:textId="77777777" w:rsidR="00150A0E" w:rsidRPr="00D733EF" w:rsidRDefault="00150A0E" w:rsidP="00D733EF">
      <w:r w:rsidRPr="00D733EF">
        <w:t>We will use baseline data (characteristics of parents as above; and nurse delivering the intervention) to examine factors that moderate intervention engagement and outcome.  We will also capture and explore potential mediators of adherence and intervention outcomes, in particular, associations between health literacy, parental expectations and adherence to dietary advice/outcomes.</w:t>
      </w:r>
    </w:p>
    <w:p w14:paraId="4040E8DF" w14:textId="2E90758F" w:rsidR="00150A0E" w:rsidRPr="00293F52" w:rsidRDefault="00150A0E" w:rsidP="00150A0E">
      <w:r w:rsidRPr="00D733EF">
        <w:t>Process measures will be summarised using descriptive statistics; means and SDs or medians and inter-quartile ranges for numeric measures and frequencies and proportions for categorical measures.</w:t>
      </w:r>
      <w:r w:rsidR="00C02D5A" w:rsidRPr="005D0604">
        <w:rPr>
          <w:noProof/>
          <w:vertAlign w:val="superscript"/>
        </w:rPr>
        <w:t xml:space="preserve"> 96</w:t>
      </w:r>
    </w:p>
    <w:p w14:paraId="186D4368" w14:textId="61E8E59B" w:rsidR="00422046" w:rsidRPr="00293F52" w:rsidRDefault="28B1BA41">
      <w:pPr>
        <w:pStyle w:val="Heading2"/>
      </w:pPr>
      <w:bookmarkStart w:id="135" w:name="_Toc127440165"/>
      <w:r w:rsidRPr="00293F52">
        <w:t>Process evaluation analysis</w:t>
      </w:r>
      <w:bookmarkEnd w:id="135"/>
    </w:p>
    <w:p w14:paraId="7D57C7BB" w14:textId="1D9AB2E5" w:rsidR="28B1BA41" w:rsidRPr="00C52AEA" w:rsidRDefault="009D5CA9" w:rsidP="00C52AEA">
      <w:r w:rsidRPr="00C52AEA">
        <w:t>We will triangulate findings from the qualitative and quantitative process analyses to explore the proposed mechanisms of action in our logic model</w:t>
      </w:r>
      <w:r w:rsidR="0BC6AAFE">
        <w:t xml:space="preserve">. Process evaluation findings will also be used </w:t>
      </w:r>
      <w:r w:rsidR="00D94441">
        <w:t xml:space="preserve">to </w:t>
      </w:r>
      <w:r w:rsidR="0BC6AAFE">
        <w:t>help inform interpretation of tria</w:t>
      </w:r>
      <w:r w:rsidR="2C0BE6C3">
        <w:t>l results and determine how the intervention could be improved</w:t>
      </w:r>
      <w:r w:rsidR="5778B09A">
        <w:t xml:space="preserve"> in the future and how it could </w:t>
      </w:r>
      <w:r w:rsidR="7C35A132">
        <w:t xml:space="preserve">be implemented into clinical practice. </w:t>
      </w:r>
    </w:p>
    <w:p w14:paraId="4B877701" w14:textId="7634D5B8" w:rsidR="004A4077" w:rsidRDefault="004A4077">
      <w:pPr>
        <w:spacing w:after="0" w:line="240" w:lineRule="auto"/>
      </w:pPr>
      <w:r>
        <w:br w:type="page"/>
      </w:r>
    </w:p>
    <w:p w14:paraId="12D1B5AF" w14:textId="71D737F7" w:rsidR="00475FDA" w:rsidRDefault="00475FDA" w:rsidP="003C4B46">
      <w:pPr>
        <w:pStyle w:val="Heading1"/>
      </w:pPr>
      <w:bookmarkStart w:id="136" w:name="_Toc127440166"/>
      <w:r w:rsidRPr="003C12DB">
        <w:lastRenderedPageBreak/>
        <w:t xml:space="preserve">DATA </w:t>
      </w:r>
      <w:r w:rsidR="00BF59ED">
        <w:t>MANAGEMENT</w:t>
      </w:r>
      <w:bookmarkEnd w:id="136"/>
    </w:p>
    <w:p w14:paraId="351E42B2" w14:textId="3DF6C051" w:rsidR="00DE5098" w:rsidRPr="00DE5098" w:rsidRDefault="00DE5098" w:rsidP="00DE5098">
      <w:r>
        <w:t xml:space="preserve">This section </w:t>
      </w:r>
      <w:r w:rsidRPr="003C12DB">
        <w:t>describe</w:t>
      </w:r>
      <w:r>
        <w:t>s</w:t>
      </w:r>
      <w:r w:rsidRPr="003C12DB">
        <w:t xml:space="preserve"> </w:t>
      </w:r>
      <w:r>
        <w:t xml:space="preserve">the </w:t>
      </w:r>
      <w:r w:rsidRPr="003C12DB">
        <w:t>procedures for data collection, recording and handling</w:t>
      </w:r>
      <w:r>
        <w:t>.</w:t>
      </w:r>
    </w:p>
    <w:p w14:paraId="7BFEDB1F" w14:textId="77777777" w:rsidR="00024227" w:rsidRDefault="00024227" w:rsidP="00024227">
      <w:pPr>
        <w:pStyle w:val="Heading2"/>
      </w:pPr>
      <w:bookmarkStart w:id="137" w:name="_Toc127440167"/>
      <w:r>
        <w:t>Data handling and record keeping</w:t>
      </w:r>
      <w:bookmarkEnd w:id="137"/>
    </w:p>
    <w:p w14:paraId="7B292CAB" w14:textId="77777777" w:rsidR="00024227" w:rsidRDefault="00024227" w:rsidP="00024227">
      <w:r w:rsidRPr="004A106F">
        <w:t>Data will be collected and retained in accordance with the</w:t>
      </w:r>
      <w:r>
        <w:t xml:space="preserve"> Caldicott Principles, </w:t>
      </w:r>
      <w:r w:rsidRPr="004A106F">
        <w:t>UK Data Protection Act 2018 and General Data Protection Regulation (GDPR).</w:t>
      </w:r>
    </w:p>
    <w:p w14:paraId="75A3986D" w14:textId="7E6AAFD6" w:rsidR="00024227" w:rsidRPr="00977BF4" w:rsidRDefault="00024227" w:rsidP="00024227">
      <w:pPr>
        <w:keepLines/>
      </w:pPr>
      <w:r w:rsidRPr="004B084D">
        <w:t xml:space="preserve">When a participant consents to enter the trial, they will </w:t>
      </w:r>
      <w:r w:rsidR="00365981">
        <w:t xml:space="preserve">be </w:t>
      </w:r>
      <w:r>
        <w:t>allocated</w:t>
      </w:r>
      <w:r w:rsidRPr="004B084D">
        <w:t xml:space="preserve"> a unique participant number</w:t>
      </w:r>
      <w:r>
        <w:t>, which will be used thereafter by the research team to identify that individual and to link personal and clinical data</w:t>
      </w:r>
      <w:r w:rsidRPr="004B084D">
        <w:t>.  Participants will be asked to consent to their name,</w:t>
      </w:r>
      <w:r>
        <w:t xml:space="preserve"> date of birth, </w:t>
      </w:r>
      <w:r w:rsidRPr="004B084D">
        <w:t xml:space="preserve">and </w:t>
      </w:r>
      <w:r>
        <w:t xml:space="preserve">contact details </w:t>
      </w:r>
      <w:r w:rsidRPr="004B084D">
        <w:t>being stored on the secure database with the central research team.</w:t>
      </w:r>
      <w:r>
        <w:t xml:space="preserve">  </w:t>
      </w:r>
      <w:r w:rsidRPr="004B084D">
        <w:t>Personal data</w:t>
      </w:r>
      <w:r>
        <w:t xml:space="preserve"> </w:t>
      </w:r>
      <w:r w:rsidRPr="004B084D">
        <w:t xml:space="preserve">will only be accessible to members of the </w:t>
      </w:r>
      <w:r w:rsidR="004114B4">
        <w:t xml:space="preserve">central </w:t>
      </w:r>
      <w:r w:rsidRPr="004B084D">
        <w:t>research team.  Any data stored on laptops will be encrypted.</w:t>
      </w:r>
      <w:r w:rsidRPr="00246578">
        <w:t xml:space="preserve"> </w:t>
      </w:r>
      <w:r>
        <w:t xml:space="preserve"> </w:t>
      </w:r>
      <w:r w:rsidRPr="00977BF4">
        <w:t>Participant details will be anonymised in any publications that result from the trial.</w:t>
      </w:r>
    </w:p>
    <w:p w14:paraId="201B74A0" w14:textId="0E2A48E8" w:rsidR="00024227" w:rsidRPr="004B084D" w:rsidRDefault="00AB36D1" w:rsidP="00024227">
      <w:r>
        <w:t>Paper c</w:t>
      </w:r>
      <w:r w:rsidR="00024227" w:rsidRPr="00977BF4">
        <w:t xml:space="preserve">onsent forms and </w:t>
      </w:r>
      <w:r w:rsidR="00024227">
        <w:t>any other documents</w:t>
      </w:r>
      <w:r w:rsidR="00024227" w:rsidRPr="00977BF4">
        <w:t xml:space="preserve"> with personal identifiable data will be stored separately in a locked filing cabinet.  </w:t>
      </w:r>
      <w:r w:rsidR="00024227" w:rsidRPr="004B084D">
        <w:t xml:space="preserve">Data obtained by paper will be entered onto </w:t>
      </w:r>
      <w:r w:rsidR="00024227">
        <w:t>a</w:t>
      </w:r>
      <w:r w:rsidR="00024227" w:rsidRPr="004B084D">
        <w:t xml:space="preserve"> password protected database. </w:t>
      </w:r>
      <w:r w:rsidR="00024227">
        <w:t xml:space="preserve"> </w:t>
      </w:r>
      <w:r w:rsidR="00024227" w:rsidRPr="004B084D">
        <w:t xml:space="preserve">Information capable of identifying individuals and the nature of treatment received will be held in the database with passwords restricted to trial staff. </w:t>
      </w:r>
      <w:r w:rsidR="00024227">
        <w:t xml:space="preserve"> </w:t>
      </w:r>
      <w:r w:rsidR="00024227" w:rsidRPr="004B084D">
        <w:t>Information capable of identifying participants will not be removed from University of Bristol or clinical centres or made available in any form to those outside the trial.</w:t>
      </w:r>
    </w:p>
    <w:p w14:paraId="10E4E78D" w14:textId="3C215589" w:rsidR="00C41BE0" w:rsidRPr="00C41BE0" w:rsidRDefault="00C41BE0" w:rsidP="00035F5D">
      <w:pPr>
        <w:rPr>
          <w:rFonts w:cs="Calibri"/>
          <w:szCs w:val="22"/>
        </w:rPr>
      </w:pPr>
      <w:r w:rsidRPr="00067735">
        <w:rPr>
          <w:rStyle w:val="cf01"/>
          <w:rFonts w:ascii="Calibri" w:hAnsi="Calibri" w:cs="Calibri"/>
          <w:sz w:val="22"/>
          <w:szCs w:val="22"/>
        </w:rPr>
        <w:t>No identifiable data will be shared with Sealed Envelope</w:t>
      </w:r>
      <w:r w:rsidRPr="00067735">
        <w:rPr>
          <w:rStyle w:val="cf01"/>
          <w:rFonts w:ascii="Calibri" w:hAnsi="Calibri" w:cs="Calibri"/>
          <w:sz w:val="22"/>
          <w:szCs w:val="22"/>
          <w:vertAlign w:val="superscript"/>
        </w:rPr>
        <w:t>TM</w:t>
      </w:r>
      <w:r w:rsidRPr="00067735">
        <w:rPr>
          <w:rStyle w:val="cf01"/>
          <w:rFonts w:ascii="Calibri" w:hAnsi="Calibri" w:cs="Calibri"/>
          <w:sz w:val="22"/>
          <w:szCs w:val="22"/>
        </w:rPr>
        <w:t xml:space="preserve"> for the randomisation process as randomisation will be stratified by eczema severity and centre</w:t>
      </w:r>
      <w:r>
        <w:rPr>
          <w:rStyle w:val="cf01"/>
          <w:rFonts w:ascii="Calibri" w:hAnsi="Calibri" w:cs="Calibri"/>
          <w:sz w:val="22"/>
          <w:szCs w:val="22"/>
        </w:rPr>
        <w:t>.</w:t>
      </w:r>
    </w:p>
    <w:p w14:paraId="5855EEAC" w14:textId="4DD8E638" w:rsidR="00024227" w:rsidRPr="004A106F" w:rsidRDefault="00024227" w:rsidP="00035F5D">
      <w:r w:rsidRPr="004A106F">
        <w:t xml:space="preserve">For this trial, research data will be kept </w:t>
      </w:r>
      <w:r w:rsidR="00035F5D">
        <w:t xml:space="preserve">until </w:t>
      </w:r>
      <w:r w:rsidR="002F11DD">
        <w:t>the youngest</w:t>
      </w:r>
      <w:r w:rsidR="00035F5D">
        <w:t xml:space="preserve"> pa</w:t>
      </w:r>
      <w:r w:rsidR="00AA237D">
        <w:t>rticipant</w:t>
      </w:r>
      <w:r w:rsidR="00035F5D">
        <w:t>’s 25</w:t>
      </w:r>
      <w:r w:rsidR="00035F5D" w:rsidRPr="00A87AB2">
        <w:rPr>
          <w:vertAlign w:val="superscript"/>
        </w:rPr>
        <w:t>th</w:t>
      </w:r>
      <w:r w:rsidR="00035F5D">
        <w:t xml:space="preserve"> birthday </w:t>
      </w:r>
      <w:r w:rsidR="0044308A">
        <w:t xml:space="preserve">or </w:t>
      </w:r>
      <w:r w:rsidR="00035F5D">
        <w:t xml:space="preserve">8 years after death. </w:t>
      </w:r>
      <w:r w:rsidRPr="004A106F">
        <w:t xml:space="preserve">Personal data will not be kept for longer than is required for the purpose for which it has been acquired. </w:t>
      </w:r>
      <w:r w:rsidR="00D5044E">
        <w:t xml:space="preserve"> </w:t>
      </w:r>
      <w:r w:rsidRPr="004A106F">
        <w:t>Documents will be reviewed by the CI before being destroyed.</w:t>
      </w:r>
    </w:p>
    <w:p w14:paraId="13793C00" w14:textId="32EE3874" w:rsidR="00131B80" w:rsidRPr="006B6502" w:rsidRDefault="00131B80" w:rsidP="00D5044E">
      <w:pPr>
        <w:pStyle w:val="Heading2"/>
      </w:pPr>
      <w:bookmarkStart w:id="138" w:name="_Toc127440168"/>
      <w:r w:rsidRPr="00D5044E">
        <w:t>Data collection tools</w:t>
      </w:r>
      <w:bookmarkEnd w:id="138"/>
    </w:p>
    <w:p w14:paraId="298CA3EB" w14:textId="2E11CD5C" w:rsidR="00131B80" w:rsidRDefault="00FC5FDE" w:rsidP="00131B80">
      <w:r w:rsidRPr="004B084D">
        <w:t xml:space="preserve">The components and timing of </w:t>
      </w:r>
      <w:r w:rsidR="00CE6E56">
        <w:t>data collection</w:t>
      </w:r>
      <w:r w:rsidRPr="004B084D">
        <w:t xml:space="preserve"> are shown in </w:t>
      </w:r>
      <w:r w:rsidR="00CC6AEA">
        <w:fldChar w:fldCharType="begin"/>
      </w:r>
      <w:r w:rsidR="00CC6AEA">
        <w:instrText xml:space="preserve"> REF _Ref95465942 \h </w:instrText>
      </w:r>
      <w:r w:rsidR="00CC6AEA">
        <w:fldChar w:fldCharType="separate"/>
      </w:r>
      <w:r w:rsidR="00865AEB">
        <w:t xml:space="preserve">Table </w:t>
      </w:r>
      <w:r w:rsidR="00865AEB">
        <w:rPr>
          <w:noProof/>
        </w:rPr>
        <w:t>2</w:t>
      </w:r>
      <w:r w:rsidR="00CC6AEA">
        <w:fldChar w:fldCharType="end"/>
      </w:r>
      <w:r>
        <w:t>.</w:t>
      </w:r>
    </w:p>
    <w:p w14:paraId="3C10D40B" w14:textId="5E107D84" w:rsidR="0016245C" w:rsidRDefault="002E55B5" w:rsidP="0016245C">
      <w:r>
        <w:t>I</w:t>
      </w:r>
      <w:r w:rsidR="0016245C">
        <w:t xml:space="preserve">f a participant </w:t>
      </w:r>
      <w:r w:rsidR="00B13477">
        <w:t>stops their participation in the study</w:t>
      </w:r>
      <w:r w:rsidR="0016245C">
        <w:t xml:space="preserve">, they will be asked if </w:t>
      </w:r>
      <w:r w:rsidR="00BB7A0D">
        <w:t>they are willing to give a</w:t>
      </w:r>
      <w:r w:rsidR="00193B90">
        <w:t xml:space="preserve"> reason (but they will not be required to do so); data on </w:t>
      </w:r>
      <w:r w:rsidR="0014297E">
        <w:t xml:space="preserve">any adverse events </w:t>
      </w:r>
      <w:r w:rsidR="00C640BD">
        <w:t xml:space="preserve">that need to be reported </w:t>
      </w:r>
      <w:r w:rsidR="0014297E">
        <w:t xml:space="preserve">will be collected </w:t>
      </w:r>
      <w:r w:rsidR="00FE016F">
        <w:t>from the participant’s GP using a standard proforma.</w:t>
      </w:r>
    </w:p>
    <w:p w14:paraId="53BFE3DD" w14:textId="5E7AD6BB" w:rsidR="00475FDA" w:rsidRDefault="00475FDA" w:rsidP="005E197E">
      <w:pPr>
        <w:pStyle w:val="Heading2"/>
      </w:pPr>
      <w:bookmarkStart w:id="139" w:name="_Toc127440169"/>
      <w:r>
        <w:t xml:space="preserve">Source </w:t>
      </w:r>
      <w:r w:rsidR="002A48A5">
        <w:t>d</w:t>
      </w:r>
      <w:r>
        <w:t>ata</w:t>
      </w:r>
      <w:bookmarkEnd w:id="139"/>
    </w:p>
    <w:p w14:paraId="318830D8" w14:textId="545CBB0B" w:rsidR="003B516E" w:rsidRPr="00977BF4" w:rsidRDefault="001B270F" w:rsidP="006C414F">
      <w:r>
        <w:t>S</w:t>
      </w:r>
      <w:r w:rsidR="006C414F" w:rsidRPr="00977BF4">
        <w:t xml:space="preserve">ource data </w:t>
      </w:r>
      <w:r>
        <w:t xml:space="preserve">is defined </w:t>
      </w:r>
      <w:r w:rsidR="006C414F" w:rsidRPr="00977BF4">
        <w:t xml:space="preserve">as </w:t>
      </w:r>
      <w:r w:rsidR="006567A5">
        <w:t>“</w:t>
      </w:r>
      <w:r w:rsidR="006C414F" w:rsidRPr="00977BF4">
        <w:t>All information in original records and certified copies of original records or clinical findings, observations, or other activities in a clinical trial necessary for the reconstruction and evaluation of the trial. Source data are contained in source documents (original records or certified copies).</w:t>
      </w:r>
      <w:r w:rsidR="006567A5">
        <w:t>”</w:t>
      </w:r>
      <w:r w:rsidR="003B516E">
        <w:t xml:space="preserve">  </w:t>
      </w:r>
      <w:r w:rsidR="003B516E" w:rsidRPr="003B516E">
        <w:t>Source permits not only reporting and analysis but also verification</w:t>
      </w:r>
      <w:r w:rsidR="00EB1390">
        <w:t>,</w:t>
      </w:r>
      <w:r w:rsidR="003B516E" w:rsidRPr="003B516E">
        <w:t xml:space="preserve"> </w:t>
      </w:r>
      <w:r w:rsidR="00EB1390">
        <w:t>for example for</w:t>
      </w:r>
      <w:r w:rsidR="003B516E" w:rsidRPr="003B516E">
        <w:t xml:space="preserve"> quality control</w:t>
      </w:r>
      <w:r w:rsidR="00EB1390">
        <w:t xml:space="preserve"> </w:t>
      </w:r>
      <w:r w:rsidR="003B516E" w:rsidRPr="003B516E">
        <w:t>or inspection.</w:t>
      </w:r>
      <w:r w:rsidR="0062270F">
        <w:t xml:space="preserve"> </w:t>
      </w:r>
    </w:p>
    <w:p w14:paraId="263D74DA" w14:textId="0FCCAB30" w:rsidR="006C414F" w:rsidRDefault="006C414F" w:rsidP="006C414F">
      <w:r>
        <w:t xml:space="preserve">Source data for this trial will consist of certified scanned copies and/or </w:t>
      </w:r>
      <w:r w:rsidR="00FE05A7">
        <w:t>electronic/</w:t>
      </w:r>
      <w:r>
        <w:t>paper copies of the consent form, participant completed questionnaires</w:t>
      </w:r>
      <w:r w:rsidR="000223C5">
        <w:t xml:space="preserve">, </w:t>
      </w:r>
      <w:r>
        <w:t xml:space="preserve">case report forms </w:t>
      </w:r>
      <w:r w:rsidR="008C1A2F">
        <w:t xml:space="preserve">(CRFs) </w:t>
      </w:r>
      <w:r>
        <w:t>designed specifically for the study</w:t>
      </w:r>
      <w:r w:rsidR="00F55AFA">
        <w:t xml:space="preserve"> and </w:t>
      </w:r>
      <w:r w:rsidR="005B07DB">
        <w:t xml:space="preserve">audio </w:t>
      </w:r>
      <w:r w:rsidR="00A52BB7">
        <w:t xml:space="preserve">recordings </w:t>
      </w:r>
      <w:r w:rsidR="00864566">
        <w:t>of appointments and interviews</w:t>
      </w:r>
      <w:r>
        <w:t>.</w:t>
      </w:r>
      <w:r w:rsidR="00664565">
        <w:t xml:space="preserve"> </w:t>
      </w:r>
      <w:r w:rsidR="003B44FC">
        <w:t xml:space="preserve"> </w:t>
      </w:r>
      <w:r w:rsidR="00664565">
        <w:t xml:space="preserve">We will adhere to the principles of source data being: </w:t>
      </w:r>
      <w:r w:rsidR="00664565" w:rsidRPr="0062270F">
        <w:t>accurate</w:t>
      </w:r>
      <w:r w:rsidR="00664565">
        <w:t xml:space="preserve">, </w:t>
      </w:r>
      <w:r w:rsidR="00664565" w:rsidRPr="0062270F">
        <w:t>legible</w:t>
      </w:r>
      <w:r w:rsidR="00664565">
        <w:t xml:space="preserve">, </w:t>
      </w:r>
      <w:r w:rsidR="00664565" w:rsidRPr="0062270F">
        <w:t>contemporaneous</w:t>
      </w:r>
      <w:r w:rsidR="00664565">
        <w:t xml:space="preserve">, </w:t>
      </w:r>
      <w:r w:rsidR="00664565" w:rsidRPr="0062270F">
        <w:t>original</w:t>
      </w:r>
      <w:r w:rsidR="00664565">
        <w:t xml:space="preserve">, </w:t>
      </w:r>
      <w:r w:rsidR="00664565" w:rsidRPr="0062270F">
        <w:t>attributable</w:t>
      </w:r>
      <w:r w:rsidR="00664565">
        <w:t xml:space="preserve">, </w:t>
      </w:r>
      <w:r w:rsidR="00664565" w:rsidRPr="0062270F">
        <w:t>complete</w:t>
      </w:r>
      <w:r w:rsidR="00664565">
        <w:t xml:space="preserve">, </w:t>
      </w:r>
      <w:r w:rsidR="00664565" w:rsidRPr="0062270F">
        <w:t>consistent</w:t>
      </w:r>
      <w:r w:rsidR="00664565">
        <w:t xml:space="preserve">, </w:t>
      </w:r>
      <w:r w:rsidR="00664565" w:rsidRPr="0062270F">
        <w:t>enduring</w:t>
      </w:r>
      <w:r w:rsidR="00664565">
        <w:t xml:space="preserve">, and </w:t>
      </w:r>
      <w:r w:rsidR="00664565" w:rsidRPr="0062270F">
        <w:t>available when needed</w:t>
      </w:r>
      <w:r w:rsidR="00664565">
        <w:t>.</w:t>
      </w:r>
    </w:p>
    <w:p w14:paraId="7B542202" w14:textId="5DE410A2" w:rsidR="006C414F" w:rsidRDefault="002A48A5" w:rsidP="002A48A5">
      <w:pPr>
        <w:pStyle w:val="Heading2"/>
      </w:pPr>
      <w:bookmarkStart w:id="140" w:name="_Toc127440170"/>
      <w:r>
        <w:lastRenderedPageBreak/>
        <w:t>Data collection</w:t>
      </w:r>
      <w:r w:rsidR="003B51F7">
        <w:t xml:space="preserve"> and entry</w:t>
      </w:r>
      <w:bookmarkEnd w:id="140"/>
    </w:p>
    <w:p w14:paraId="187A4A5C" w14:textId="1B7620C1" w:rsidR="00046918" w:rsidRDefault="00046918" w:rsidP="00046918">
      <w:bookmarkStart w:id="141" w:name="_Hlk525909421"/>
      <w:r>
        <w:t xml:space="preserve">Data will be </w:t>
      </w:r>
      <w:r w:rsidR="005F6147">
        <w:t xml:space="preserve">collected by means of researcher-completed </w:t>
      </w:r>
      <w:r w:rsidR="008C1A2F">
        <w:t>CRFs</w:t>
      </w:r>
      <w:r w:rsidR="005F6147">
        <w:t xml:space="preserve"> and </w:t>
      </w:r>
      <w:r w:rsidR="005F6147" w:rsidRPr="004B084D">
        <w:t>participant-completed questionnaires</w:t>
      </w:r>
      <w:r w:rsidR="00C144AA">
        <w:t>.</w:t>
      </w:r>
      <w:r w:rsidR="000329FE" w:rsidRPr="000329FE">
        <w:t xml:space="preserve"> </w:t>
      </w:r>
      <w:r w:rsidR="000329FE" w:rsidRPr="004B084D">
        <w:t>The database will be set up to prompt the central research team when participant questionnaires are due.</w:t>
      </w:r>
    </w:p>
    <w:p w14:paraId="768073D8" w14:textId="6851E3A8" w:rsidR="00D25059" w:rsidRDefault="00D25059" w:rsidP="00D25059">
      <w:pPr>
        <w:spacing w:line="276" w:lineRule="auto"/>
        <w:rPr>
          <w:color w:val="000000" w:themeColor="text1"/>
        </w:rPr>
      </w:pPr>
      <w:r w:rsidRPr="008B24CC">
        <w:t>Data will be recorded directly into CRFs and questionnaires (paper and/or online), and where applicable, will either be entered at site by delegated clinical/research site staff into a trial specific database, or transferred securely (electronically</w:t>
      </w:r>
      <w:r w:rsidR="00FC46EC">
        <w:t xml:space="preserve"> </w:t>
      </w:r>
      <w:r w:rsidRPr="008B24CC">
        <w:t xml:space="preserve">or by post) to the central </w:t>
      </w:r>
      <w:r w:rsidR="0C94A20A">
        <w:t>research</w:t>
      </w:r>
      <w:r w:rsidRPr="008B24CC">
        <w:t xml:space="preserve"> team (study office, </w:t>
      </w:r>
      <w:r w:rsidRPr="00A01522">
        <w:rPr>
          <w:color w:val="000000" w:themeColor="text1"/>
        </w:rPr>
        <w:t xml:space="preserve">University of Bristol) for </w:t>
      </w:r>
      <w:r w:rsidRPr="00406030">
        <w:rPr>
          <w:color w:val="000000" w:themeColor="text1"/>
        </w:rPr>
        <w:t xml:space="preserve">entry into the trial specific database. </w:t>
      </w:r>
    </w:p>
    <w:p w14:paraId="38E91710" w14:textId="77777777" w:rsidR="00D25059" w:rsidRPr="005A27C4" w:rsidRDefault="00D25059" w:rsidP="00D25059">
      <w:pPr>
        <w:spacing w:line="276" w:lineRule="auto"/>
        <w:rPr>
          <w:color w:val="000000" w:themeColor="text1"/>
        </w:rPr>
      </w:pPr>
      <w:r w:rsidRPr="00406030">
        <w:t>The eConsent (online) forms and onli</w:t>
      </w:r>
      <w:r w:rsidRPr="008B24CC">
        <w:t xml:space="preserve">ne questionnaires will be completed via the REDCap database system and process (see below for REDCap details), which can be securely accessed via the internet.  </w:t>
      </w:r>
    </w:p>
    <w:p w14:paraId="54B7B939" w14:textId="71A7E504" w:rsidR="001278D8" w:rsidRDefault="001278D8" w:rsidP="001278D8">
      <w:r w:rsidRPr="00A146A0">
        <w:t>EASI, saliva samples, weight and height will be recorded by training the researcher to follow standardised processes.</w:t>
      </w:r>
    </w:p>
    <w:p w14:paraId="13EEE313" w14:textId="593D059F" w:rsidR="00BA4251" w:rsidRDefault="00051D99" w:rsidP="001278D8">
      <w:r>
        <w:t xml:space="preserve">Interviews will be recorded on an encrypted device in accordance with University of Bristol </w:t>
      </w:r>
      <w:r w:rsidR="00A71B25">
        <w:t xml:space="preserve">information security guidelines.  </w:t>
      </w:r>
      <w:r w:rsidR="00BA4251">
        <w:t xml:space="preserve">Standard digital recorders </w:t>
      </w:r>
      <w:r w:rsidR="00BE6FF1">
        <w:t>will be used for interviews via telephone.  If interviews are held via video call, researchers will use Microsoft Teams record function</w:t>
      </w:r>
      <w:r w:rsidR="009556BF">
        <w:t xml:space="preserve">.  Recordings will be </w:t>
      </w:r>
      <w:r w:rsidR="009872D1" w:rsidRPr="4227B19D">
        <w:t xml:space="preserve">stored securely on a </w:t>
      </w:r>
      <w:r w:rsidR="009872D1">
        <w:t>university</w:t>
      </w:r>
      <w:r w:rsidR="009872D1" w:rsidRPr="4227B19D">
        <w:t xml:space="preserve"> secure server until the transcriptions have been completed</w:t>
      </w:r>
      <w:r w:rsidR="009872D1">
        <w:t xml:space="preserve">.  </w:t>
      </w:r>
      <w:r w:rsidR="00181316">
        <w:t xml:space="preserve"> Audio recordings of interviews and appointments will be transcribed verbatim </w:t>
      </w:r>
      <w:r w:rsidR="003978BF">
        <w:t>by a University of Bristol-approved transcription service/transcriber that has signed the necessary confidentiality agreements</w:t>
      </w:r>
      <w:r w:rsidR="007A3955">
        <w:t xml:space="preserve">.  </w:t>
      </w:r>
      <w:r w:rsidR="00D4663C">
        <w:t xml:space="preserve">Audio-recordings will be sent for transcription without identifying </w:t>
      </w:r>
      <w:r w:rsidR="006358EC">
        <w:t>details</w:t>
      </w:r>
      <w:r w:rsidR="005D49C3">
        <w:t xml:space="preserve">. </w:t>
      </w:r>
      <w:r w:rsidR="009B2F84">
        <w:t xml:space="preserve"> </w:t>
      </w:r>
    </w:p>
    <w:p w14:paraId="47736E46" w14:textId="77777777" w:rsidR="00D62F0D" w:rsidRPr="000C1FBE" w:rsidRDefault="00D62F0D" w:rsidP="00B22D35">
      <w:pPr>
        <w:pStyle w:val="Heading2"/>
      </w:pPr>
      <w:bookmarkStart w:id="142" w:name="_Toc42608391"/>
      <w:bookmarkStart w:id="143" w:name="_Toc108096113"/>
      <w:bookmarkStart w:id="144" w:name="_Toc127440171"/>
      <w:r w:rsidRPr="000C1FBE">
        <w:t xml:space="preserve">Database </w:t>
      </w:r>
      <w:r w:rsidRPr="00B22D35">
        <w:t>platforms</w:t>
      </w:r>
      <w:bookmarkEnd w:id="142"/>
      <w:bookmarkEnd w:id="143"/>
      <w:bookmarkEnd w:id="144"/>
    </w:p>
    <w:p w14:paraId="325A3E6F" w14:textId="648BF426" w:rsidR="00D62F0D" w:rsidRPr="00B22D35" w:rsidRDefault="00D62F0D" w:rsidP="00B22D35">
      <w:pPr>
        <w:spacing w:line="276" w:lineRule="auto"/>
        <w:rPr>
          <w:color w:val="000000" w:themeColor="text1"/>
        </w:rPr>
      </w:pPr>
      <w:bookmarkStart w:id="145" w:name="_Hlk55931941"/>
      <w:r w:rsidRPr="00B22D35">
        <w:rPr>
          <w:color w:val="000000" w:themeColor="text1"/>
        </w:rPr>
        <w:t xml:space="preserve">All administrative and clinical study data will be stored in University of Bristol datacentres using clustered MySQL databases driven by REDCap. </w:t>
      </w:r>
      <w:r w:rsidR="00B22D35">
        <w:rPr>
          <w:color w:val="000000" w:themeColor="text1"/>
        </w:rPr>
        <w:t xml:space="preserve"> </w:t>
      </w:r>
      <w:r w:rsidRPr="00B22D35">
        <w:rPr>
          <w:color w:val="000000" w:themeColor="text1"/>
        </w:rPr>
        <w:t xml:space="preserve">REDCap is a secure, web-based electronic data capture system designed for the collection of research data. The system has been developed and supported by Vanderbilt University. </w:t>
      </w:r>
      <w:r w:rsidR="00B22D35">
        <w:rPr>
          <w:color w:val="000000" w:themeColor="text1"/>
        </w:rPr>
        <w:t xml:space="preserve"> </w:t>
      </w:r>
      <w:r w:rsidRPr="00B22D35">
        <w:rPr>
          <w:color w:val="000000" w:themeColor="text1"/>
        </w:rPr>
        <w:t>Bristol Trials Centre (BTC), at the University of Bristol (UoB), has set up its own infrastructure so that all systems are hosted at and supported by UoB.</w:t>
      </w:r>
    </w:p>
    <w:p w14:paraId="4B19FB58" w14:textId="7D938F55" w:rsidR="00D62F0D" w:rsidRPr="00B22D35" w:rsidRDefault="00D62F0D" w:rsidP="00B22D35">
      <w:pPr>
        <w:spacing w:line="276" w:lineRule="auto"/>
        <w:rPr>
          <w:color w:val="000000" w:themeColor="text1"/>
        </w:rPr>
      </w:pPr>
      <w:r w:rsidRPr="00B22D35">
        <w:rPr>
          <w:color w:val="000000" w:themeColor="text1"/>
        </w:rPr>
        <w:t xml:space="preserve">A Relational Database Management System may be used to provide integration services between administrative and clinical databases. </w:t>
      </w:r>
      <w:r w:rsidR="00B22D35">
        <w:rPr>
          <w:color w:val="000000" w:themeColor="text1"/>
        </w:rPr>
        <w:t xml:space="preserve"> </w:t>
      </w:r>
      <w:r w:rsidRPr="00B22D35">
        <w:rPr>
          <w:color w:val="000000" w:themeColor="text1"/>
        </w:rPr>
        <w:t>This data will be temporarily stored in a SQL Server system maintained by UoB, to support the workflow of the study team.</w:t>
      </w:r>
      <w:r w:rsidR="00B22D35">
        <w:rPr>
          <w:color w:val="000000" w:themeColor="text1"/>
        </w:rPr>
        <w:t xml:space="preserve"> </w:t>
      </w:r>
      <w:r w:rsidRPr="00B22D35">
        <w:rPr>
          <w:color w:val="000000" w:themeColor="text1"/>
        </w:rPr>
        <w:t xml:space="preserve"> This data will not be made available for analysis.</w:t>
      </w:r>
    </w:p>
    <w:p w14:paraId="3D279DCD" w14:textId="77777777" w:rsidR="00D62F0D" w:rsidRPr="008B24CC" w:rsidRDefault="00D62F0D" w:rsidP="00B22D35">
      <w:pPr>
        <w:pStyle w:val="Heading3"/>
      </w:pPr>
      <w:bookmarkStart w:id="146" w:name="_Toc108096114"/>
      <w:bookmarkStart w:id="147" w:name="_Toc127440172"/>
      <w:bookmarkEnd w:id="145"/>
      <w:r w:rsidRPr="00B22D35">
        <w:t>Administrative</w:t>
      </w:r>
      <w:r w:rsidRPr="008B24CC">
        <w:t xml:space="preserve"> Data</w:t>
      </w:r>
      <w:bookmarkEnd w:id="146"/>
      <w:bookmarkEnd w:id="147"/>
    </w:p>
    <w:p w14:paraId="33DD93F8" w14:textId="77777777" w:rsidR="00D62F0D" w:rsidRPr="008B24CC" w:rsidRDefault="00D62F0D" w:rsidP="00B22D35">
      <w:r w:rsidRPr="008B24CC">
        <w:t>Administrative data will be kept in a secure REDCap database that is only accessible from within the UoB firewall. All users will require (at least honorary) contracts with UoB to access it.</w:t>
      </w:r>
    </w:p>
    <w:p w14:paraId="64390566" w14:textId="77777777" w:rsidR="00D62F0D" w:rsidRPr="008B24CC" w:rsidRDefault="00D62F0D" w:rsidP="000C1FBE">
      <w:pPr>
        <w:pStyle w:val="Heading3"/>
      </w:pPr>
      <w:bookmarkStart w:id="148" w:name="_Toc108096115"/>
      <w:bookmarkStart w:id="149" w:name="_Toc127440173"/>
      <w:r w:rsidRPr="008B24CC">
        <w:t>Clinical Data</w:t>
      </w:r>
      <w:bookmarkEnd w:id="148"/>
      <w:bookmarkEnd w:id="149"/>
    </w:p>
    <w:p w14:paraId="7A91104A" w14:textId="4EC9849D" w:rsidR="00D62F0D" w:rsidRPr="00B22D35" w:rsidRDefault="00D62F0D" w:rsidP="00B22D35">
      <w:r w:rsidRPr="00B22D35">
        <w:t xml:space="preserve">The clinical data will be stored on a separate server to the administrative data. </w:t>
      </w:r>
      <w:r w:rsidR="00B22D35">
        <w:t xml:space="preserve"> </w:t>
      </w:r>
      <w:r w:rsidRPr="00B22D35">
        <w:t xml:space="preserve">Anonymised clinical data is linked by a study </w:t>
      </w:r>
      <w:r w:rsidR="00B22D35">
        <w:t>identifier</w:t>
      </w:r>
      <w:r w:rsidRPr="00B22D35">
        <w:t xml:space="preserve">. </w:t>
      </w:r>
      <w:r w:rsidR="00B22D35">
        <w:t xml:space="preserve"> </w:t>
      </w:r>
      <w:r w:rsidRPr="00B22D35">
        <w:t xml:space="preserve">If an email address is collected, the </w:t>
      </w:r>
      <w:r w:rsidR="00B22D35">
        <w:t>“e</w:t>
      </w:r>
      <w:r w:rsidRPr="00B22D35">
        <w:t xml:space="preserve">mail </w:t>
      </w:r>
      <w:r w:rsidR="00B22D35">
        <w:t>a</w:t>
      </w:r>
      <w:r w:rsidRPr="00B22D35">
        <w:t>ddress</w:t>
      </w:r>
      <w:r w:rsidR="00B22D35">
        <w:t>”</w:t>
      </w:r>
      <w:r w:rsidRPr="00B22D35">
        <w:t xml:space="preserve"> field is flagged as an identifier and not included in the export for the statistician, so the data set can be considered pseudonymised at export and does not need further processing.</w:t>
      </w:r>
    </w:p>
    <w:p w14:paraId="185AE68C" w14:textId="5AA7612C" w:rsidR="00475FDA" w:rsidRPr="006B6502" w:rsidRDefault="00475FDA" w:rsidP="005E197E">
      <w:pPr>
        <w:pStyle w:val="Heading2"/>
      </w:pPr>
      <w:bookmarkStart w:id="150" w:name="_Toc392504595"/>
      <w:bookmarkStart w:id="151" w:name="_Toc127440174"/>
      <w:bookmarkEnd w:id="141"/>
      <w:r>
        <w:lastRenderedPageBreak/>
        <w:t>Access to Data</w:t>
      </w:r>
      <w:bookmarkEnd w:id="150"/>
      <w:bookmarkEnd w:id="151"/>
    </w:p>
    <w:p w14:paraId="724B51E9" w14:textId="555B1E87" w:rsidR="00475FDA" w:rsidRPr="000369DC" w:rsidRDefault="00475FDA" w:rsidP="000369DC">
      <w:r w:rsidRPr="000369DC">
        <w:t xml:space="preserve">Direct access will be granted to authorised representatives from the </w:t>
      </w:r>
      <w:r w:rsidR="001D7A0A" w:rsidRPr="000369DC">
        <w:t>s</w:t>
      </w:r>
      <w:r w:rsidRPr="000369DC">
        <w:t>ponsor, host institution and the regulatory authorities to permit trial-related monitoring, audits and inspections</w:t>
      </w:r>
      <w:r w:rsidR="00874429" w:rsidRPr="000369DC">
        <w:t>,</w:t>
      </w:r>
      <w:r w:rsidR="00AD478E" w:rsidRPr="000369DC">
        <w:t xml:space="preserve"> in line with participant consent</w:t>
      </w:r>
      <w:r w:rsidRPr="000369DC">
        <w:t>.</w:t>
      </w:r>
    </w:p>
    <w:p w14:paraId="000C1D11" w14:textId="77777777" w:rsidR="006925CA" w:rsidRPr="008B24CC" w:rsidRDefault="006925CA" w:rsidP="006925CA">
      <w:pPr>
        <w:spacing w:line="276" w:lineRule="auto"/>
        <w:rPr>
          <w:rFonts w:cstheme="minorHAnsi"/>
          <w:bCs/>
        </w:rPr>
      </w:pPr>
      <w:r>
        <w:rPr>
          <w:rFonts w:cstheme="minorHAnsi"/>
          <w:bCs/>
        </w:rPr>
        <w:t xml:space="preserve">The </w:t>
      </w:r>
      <w:r>
        <w:t xml:space="preserve">BTC IT Development Team </w:t>
      </w:r>
      <w:r w:rsidRPr="008B24CC">
        <w:rPr>
          <w:rFonts w:cstheme="minorHAnsi"/>
          <w:bCs/>
        </w:rPr>
        <w:t>will manage access rights to the data set</w:t>
      </w:r>
      <w:r>
        <w:rPr>
          <w:rFonts w:cstheme="minorHAnsi"/>
          <w:bCs/>
        </w:rPr>
        <w:t xml:space="preserve"> under instruction from the trial manager (on behalf of the CI)</w:t>
      </w:r>
      <w:r w:rsidRPr="008B24CC">
        <w:rPr>
          <w:rFonts w:cstheme="minorHAnsi"/>
          <w:bCs/>
        </w:rPr>
        <w:t xml:space="preserve">. Prospective new users must demonstrate compliance with legal, data protection and ethical guidelines before any data are released. </w:t>
      </w:r>
    </w:p>
    <w:p w14:paraId="615F0319" w14:textId="77777777" w:rsidR="00744FA8" w:rsidRPr="006B6502" w:rsidRDefault="00744FA8" w:rsidP="00744FA8">
      <w:pPr>
        <w:pStyle w:val="Heading2"/>
      </w:pPr>
      <w:bookmarkStart w:id="152" w:name="_Toc127440175"/>
      <w:r>
        <w:t>Access to the final trial dataset</w:t>
      </w:r>
      <w:bookmarkEnd w:id="152"/>
    </w:p>
    <w:p w14:paraId="0FEC20A5" w14:textId="34771F22" w:rsidR="009E4787" w:rsidRDefault="009E4787" w:rsidP="009E4787">
      <w:r w:rsidRPr="008B24CC">
        <w:t xml:space="preserve">Anonymous research data, which may include qualitative audio-recordings and/or associated data such as anonymised transcripts, will be stored securely and kept for future analysis with participant consent. </w:t>
      </w:r>
      <w:r w:rsidRPr="000369DC">
        <w:t>We anticipate that anonymised trial data will be shared with other researchers to enable meta-analyses.</w:t>
      </w:r>
    </w:p>
    <w:p w14:paraId="1506C3DB" w14:textId="37F6B6FE" w:rsidR="00744FA8" w:rsidRPr="004A7599" w:rsidRDefault="00744FA8" w:rsidP="00744FA8">
      <w:r w:rsidRPr="004A7599">
        <w:t>Members of the TMG will develop a data sharing policy consistent with University of Bristol policy.  Data will be kept anonymous on research data storage</w:t>
      </w:r>
      <w:r w:rsidR="00C76982">
        <w:t xml:space="preserve"> </w:t>
      </w:r>
      <w:r w:rsidR="00C76982" w:rsidRPr="004A7599">
        <w:t>facility</w:t>
      </w:r>
      <w:r w:rsidRPr="004A7599">
        <w:t xml:space="preserve"> (RDSF).  Requests for access to data must be via a written confidentiality and data sharing agreements available from the RDSF website which will be confirmed by the CI (or appointed nominee).</w:t>
      </w:r>
    </w:p>
    <w:p w14:paraId="001E218D" w14:textId="6554381E" w:rsidR="00744FA8" w:rsidRPr="000369DC" w:rsidRDefault="00744FA8" w:rsidP="000369DC">
      <w:r w:rsidRPr="004A7599">
        <w:t>The data sharing agreement should cover limitations of use, transfer to third parties, data storage and acknowledgements.  The person applying for use of the data will be scrutinised for appropriate eligibility by members of the research team.</w:t>
      </w:r>
    </w:p>
    <w:p w14:paraId="518A936B" w14:textId="07D1D5C1" w:rsidR="00475FDA" w:rsidRDefault="00475FDA" w:rsidP="00DE0028">
      <w:pPr>
        <w:pStyle w:val="Heading2"/>
      </w:pPr>
      <w:bookmarkStart w:id="153" w:name="_Toc127440176"/>
      <w:r>
        <w:t>Archiving</w:t>
      </w:r>
      <w:bookmarkEnd w:id="153"/>
    </w:p>
    <w:p w14:paraId="2BD0B241" w14:textId="75F0252B" w:rsidR="00A21ABE" w:rsidRPr="000369DC" w:rsidRDefault="005F2645" w:rsidP="000369DC">
      <w:r w:rsidRPr="000369DC">
        <w:t xml:space="preserve">The data custodian is </w:t>
      </w:r>
      <w:r w:rsidR="00A21ABE" w:rsidRPr="000369DC">
        <w:t xml:space="preserve">the University of Bristol.  </w:t>
      </w:r>
      <w:r w:rsidR="00565D94" w:rsidRPr="000369DC">
        <w:t xml:space="preserve">Paper consent forms and CRFs will be stored and archived at the University of Bristol. </w:t>
      </w:r>
      <w:r w:rsidR="00CD623B" w:rsidRPr="000369DC">
        <w:t xml:space="preserve"> </w:t>
      </w:r>
      <w:r w:rsidR="00A21ABE" w:rsidRPr="000369DC">
        <w:t xml:space="preserve">All research data will be retained in a secure location during the conduct of the trial and </w:t>
      </w:r>
      <w:r w:rsidR="006567A5">
        <w:t>until</w:t>
      </w:r>
      <w:r w:rsidR="00A21ABE" w:rsidRPr="000369DC">
        <w:t xml:space="preserve"> the </w:t>
      </w:r>
      <w:r w:rsidR="006567A5">
        <w:t>youngest participant’s 25</w:t>
      </w:r>
      <w:r w:rsidR="006567A5" w:rsidRPr="00E24BA1">
        <w:rPr>
          <w:vertAlign w:val="superscript"/>
        </w:rPr>
        <w:t>th</w:t>
      </w:r>
      <w:r w:rsidR="006567A5">
        <w:t xml:space="preserve"> birthday</w:t>
      </w:r>
      <w:r w:rsidR="00A21ABE" w:rsidRPr="000369DC">
        <w:t>, when all paper records will be destroyed by confidential means.  An archiving plan will be developed for all trial materials in accordance with the University of Bristol archiving policy.</w:t>
      </w:r>
    </w:p>
    <w:p w14:paraId="7C64EF7B" w14:textId="4F259707" w:rsidR="000267F1" w:rsidRDefault="000267F1">
      <w:pPr>
        <w:spacing w:after="0" w:line="240" w:lineRule="auto"/>
        <w:rPr>
          <w:rFonts w:cstheme="minorHAnsi"/>
          <w:iCs/>
          <w:color w:val="FF0000"/>
          <w:szCs w:val="22"/>
        </w:rPr>
      </w:pPr>
      <w:r>
        <w:rPr>
          <w:rFonts w:cstheme="minorHAnsi"/>
          <w:iCs/>
          <w:color w:val="FF0000"/>
          <w:szCs w:val="22"/>
        </w:rPr>
        <w:br w:type="page"/>
      </w:r>
    </w:p>
    <w:p w14:paraId="737EB293" w14:textId="65DCABFE" w:rsidR="00CE0489" w:rsidRDefault="008917F2" w:rsidP="00546B6D">
      <w:pPr>
        <w:pStyle w:val="Heading1"/>
      </w:pPr>
      <w:bookmarkStart w:id="154" w:name="_Toc127440177"/>
      <w:r w:rsidRPr="003C12DB">
        <w:lastRenderedPageBreak/>
        <w:t>PUBLIC AND PATIENT INVOLVEMENT</w:t>
      </w:r>
      <w:bookmarkEnd w:id="154"/>
    </w:p>
    <w:p w14:paraId="1276F9E2" w14:textId="77777777" w:rsidR="009F1964" w:rsidRDefault="00863129" w:rsidP="007770CA">
      <w:r>
        <w:t xml:space="preserve">This section describes how </w:t>
      </w:r>
      <w:r w:rsidR="00862E66">
        <w:t>patients and members of the public have been</w:t>
      </w:r>
      <w:r w:rsidR="00B657C9">
        <w:t>, and will continue to be, involved in the design and delivery of this study.</w:t>
      </w:r>
    </w:p>
    <w:p w14:paraId="01E62107" w14:textId="7D341155" w:rsidR="009F1964" w:rsidRDefault="009F1964" w:rsidP="009F1964">
      <w:pPr>
        <w:pStyle w:val="Heading2"/>
      </w:pPr>
      <w:bookmarkStart w:id="155" w:name="_Toc127440178"/>
      <w:r>
        <w:t>Overview</w:t>
      </w:r>
      <w:bookmarkEnd w:id="155"/>
    </w:p>
    <w:p w14:paraId="53D31042" w14:textId="795D0DC4" w:rsidR="007770CA" w:rsidRDefault="007770CA" w:rsidP="007770CA">
      <w:r w:rsidRPr="00D45CC8">
        <w:t xml:space="preserve">We </w:t>
      </w:r>
      <w:r>
        <w:t>use</w:t>
      </w:r>
      <w:r w:rsidRPr="00D45CC8">
        <w:t xml:space="preserve"> the INVOLVE definition of P</w:t>
      </w:r>
      <w:r>
        <w:t>atient and P</w:t>
      </w:r>
      <w:r w:rsidRPr="00D45CC8">
        <w:t xml:space="preserve">ublic </w:t>
      </w:r>
      <w:r>
        <w:t>I</w:t>
      </w:r>
      <w:r w:rsidRPr="00D45CC8">
        <w:t>nvolvement in research</w:t>
      </w:r>
      <w:r>
        <w:t xml:space="preserve">, as </w:t>
      </w:r>
      <w:r w:rsidRPr="00D45CC8">
        <w:t xml:space="preserve">being “Research </w:t>
      </w:r>
      <w:r w:rsidRPr="000738A8">
        <w:t>being carried out ‘with’ or ‘by’ members of the public rather than ‘to’, ‘about’ or ‘for’ them.”</w:t>
      </w:r>
    </w:p>
    <w:p w14:paraId="6323A2A5" w14:textId="4258B2B0" w:rsidR="007770CA" w:rsidRPr="00096637" w:rsidRDefault="007770CA" w:rsidP="00096637">
      <w:r w:rsidRPr="00096637">
        <w:t>We are dedicated to genuine PPI throughout our research, from design to dissemination.  Continued involvement by parents of children with eczema will help the study to stay focused on delivering meaningful, clinically important answers.  Our previous experience is that good PPI often heads-off problems and reassures the relevant regulatory authorities (</w:t>
      </w:r>
      <w:r w:rsidR="005F2645">
        <w:t>s</w:t>
      </w:r>
      <w:r w:rsidRPr="00096637">
        <w:t xml:space="preserve">ponsor, ethics committee, etc.) about the design and acceptability of clinical trials.  </w:t>
      </w:r>
    </w:p>
    <w:p w14:paraId="692378A5" w14:textId="129E0E92" w:rsidR="007770CA" w:rsidRDefault="007770CA" w:rsidP="007770CA">
      <w:r>
        <w:t xml:space="preserve">We will observe the six principles set out in </w:t>
      </w:r>
      <w:r w:rsidRPr="000738A8">
        <w:t>the UK Standards for Public Involvement</w:t>
      </w:r>
      <w:r>
        <w:t>, by:</w:t>
      </w:r>
      <w:r w:rsidR="00C02D5A" w:rsidRPr="005D0604">
        <w:rPr>
          <w:noProof/>
          <w:vertAlign w:val="superscript"/>
        </w:rPr>
        <w:t xml:space="preserve"> 97</w:t>
      </w:r>
    </w:p>
    <w:p w14:paraId="10D83094" w14:textId="77777777" w:rsidR="007770CA" w:rsidRPr="000738A8" w:rsidRDefault="007770CA" w:rsidP="00DC2D28">
      <w:pPr>
        <w:pStyle w:val="ListParagraph"/>
        <w:numPr>
          <w:ilvl w:val="0"/>
          <w:numId w:val="15"/>
        </w:numPr>
        <w:spacing w:after="120" w:line="240" w:lineRule="auto"/>
      </w:pPr>
      <w:r>
        <w:t>using plain language for well-timed and relevant communications;</w:t>
      </w:r>
    </w:p>
    <w:p w14:paraId="50CC610D" w14:textId="77777777" w:rsidR="007770CA" w:rsidRPr="0027759D" w:rsidRDefault="007770CA" w:rsidP="00DC2D28">
      <w:pPr>
        <w:pStyle w:val="ListParagraph"/>
        <w:numPr>
          <w:ilvl w:val="0"/>
          <w:numId w:val="15"/>
        </w:numPr>
        <w:spacing w:after="120" w:line="240" w:lineRule="auto"/>
      </w:pPr>
      <w:r w:rsidRPr="0027759D">
        <w:t>building and sustaining relationships</w:t>
      </w:r>
      <w:r>
        <w:t>, v</w:t>
      </w:r>
      <w:r w:rsidRPr="0027759D">
        <w:t>alu</w:t>
      </w:r>
      <w:r>
        <w:t>ing</w:t>
      </w:r>
      <w:r w:rsidRPr="0027759D">
        <w:t xml:space="preserve"> all contribution</w:t>
      </w:r>
      <w:r>
        <w:t>;</w:t>
      </w:r>
    </w:p>
    <w:p w14:paraId="4BB40DE8" w14:textId="77777777" w:rsidR="007770CA" w:rsidRPr="0027759D" w:rsidRDefault="007770CA" w:rsidP="00DC2D28">
      <w:pPr>
        <w:pStyle w:val="ListParagraph"/>
        <w:numPr>
          <w:ilvl w:val="0"/>
          <w:numId w:val="15"/>
        </w:numPr>
        <w:spacing w:after="120" w:line="240" w:lineRule="auto"/>
      </w:pPr>
      <w:r>
        <w:t>i</w:t>
      </w:r>
      <w:r w:rsidRPr="0027759D">
        <w:t>nvolv</w:t>
      </w:r>
      <w:r>
        <w:t>ing people</w:t>
      </w:r>
      <w:r w:rsidRPr="0027759D">
        <w:t xml:space="preserve"> in research governance, management and decision making</w:t>
      </w:r>
      <w:r>
        <w:t>;</w:t>
      </w:r>
    </w:p>
    <w:p w14:paraId="5586637C" w14:textId="77777777" w:rsidR="007770CA" w:rsidRPr="0027759D" w:rsidRDefault="007770CA" w:rsidP="00DC2D28">
      <w:pPr>
        <w:pStyle w:val="ListParagraph"/>
        <w:numPr>
          <w:ilvl w:val="0"/>
          <w:numId w:val="15"/>
        </w:numPr>
        <w:spacing w:after="120" w:line="240" w:lineRule="auto"/>
      </w:pPr>
      <w:r>
        <w:t>c</w:t>
      </w:r>
      <w:r w:rsidRPr="0027759D">
        <w:t>ommunicat</w:t>
      </w:r>
      <w:r>
        <w:t>ing</w:t>
      </w:r>
      <w:r w:rsidRPr="0027759D">
        <w:t xml:space="preserve"> with a wider audience about public involvement and research, using a broad range of approaches that are accessible and appealing. </w:t>
      </w:r>
    </w:p>
    <w:p w14:paraId="1FA35C99" w14:textId="7BA5A4F1" w:rsidR="007770CA" w:rsidRDefault="007770CA" w:rsidP="007770CA">
      <w:r w:rsidRPr="0027759D">
        <w:t xml:space="preserve">We will prospectively record how </w:t>
      </w:r>
      <w:r>
        <w:t>parent and public members are involved,</w:t>
      </w:r>
      <w:r w:rsidRPr="0027759D">
        <w:t xml:space="preserve"> </w:t>
      </w:r>
      <w:r>
        <w:t xml:space="preserve">and how they </w:t>
      </w:r>
      <w:r w:rsidRPr="0027759D">
        <w:t>influence decisions and actions</w:t>
      </w:r>
      <w:r>
        <w:t>,</w:t>
      </w:r>
      <w:r w:rsidRPr="0027759D">
        <w:t xml:space="preserve"> and report these at the end, using the GRIPP2 checklist.</w:t>
      </w:r>
      <w:r w:rsidR="00C02D5A" w:rsidRPr="005D0604">
        <w:rPr>
          <w:noProof/>
          <w:vertAlign w:val="superscript"/>
        </w:rPr>
        <w:t xml:space="preserve"> 98</w:t>
      </w:r>
    </w:p>
    <w:p w14:paraId="6371D659" w14:textId="75849E1A" w:rsidR="00713463" w:rsidRDefault="00345A59" w:rsidP="00EA32A3">
      <w:pPr>
        <w:pStyle w:val="Heading2"/>
      </w:pPr>
      <w:bookmarkStart w:id="156" w:name="_Toc127440179"/>
      <w:r>
        <w:t xml:space="preserve">How patients and the public have been involved in developing this </w:t>
      </w:r>
      <w:r w:rsidR="00713463">
        <w:t>project</w:t>
      </w:r>
      <w:bookmarkEnd w:id="156"/>
    </w:p>
    <w:p w14:paraId="704F9253" w14:textId="1923D535" w:rsidR="00345A59" w:rsidRDefault="00345A59" w:rsidP="00713463">
      <w:r>
        <w:t xml:space="preserve">Patient and public involvement (PPI) runs through the study like the lettering on a stick of “Blackpool rock”. The </w:t>
      </w:r>
      <w:r w:rsidRPr="00BA1F26">
        <w:t>question</w:t>
      </w:r>
      <w:r w:rsidRPr="00713463">
        <w:rPr>
          <w:shd w:val="clear" w:color="auto" w:fill="FFFFFF"/>
        </w:rPr>
        <w:t>s “What role might food allergy tests play in treating eczema?” and “What is the role of [exclusion] diets in treating eczema?” were identified by as a research priority for patients in a James Lind Alliance exercise.</w:t>
      </w:r>
      <w:r w:rsidR="00C02D5A" w:rsidRPr="00CC5E3F">
        <w:rPr>
          <w:noProof/>
          <w:shd w:val="clear" w:color="auto" w:fill="FFFFFF"/>
          <w:vertAlign w:val="superscript"/>
        </w:rPr>
        <w:t xml:space="preserve"> 35</w:t>
      </w:r>
    </w:p>
    <w:p w14:paraId="12FCE0AC" w14:textId="28E89706" w:rsidR="00345A59" w:rsidRDefault="00345A59" w:rsidP="00345A59">
      <w:r>
        <w:t xml:space="preserve">In </w:t>
      </w:r>
      <w:r w:rsidRPr="00BA1F26">
        <w:t>the feasibility study</w:t>
      </w:r>
      <w:r w:rsidR="00087D63">
        <w:t>, TEST</w:t>
      </w:r>
      <w:r>
        <w:t>:</w:t>
      </w:r>
    </w:p>
    <w:p w14:paraId="6BD078B6" w14:textId="6BB432E0" w:rsidR="00345A59" w:rsidRPr="006129B6" w:rsidRDefault="006129B6" w:rsidP="00DC2D28">
      <w:pPr>
        <w:pStyle w:val="ListParagraph"/>
        <w:numPr>
          <w:ilvl w:val="0"/>
          <w:numId w:val="16"/>
        </w:numPr>
      </w:pPr>
      <w:r w:rsidRPr="006129B6">
        <w:t xml:space="preserve">we </w:t>
      </w:r>
      <w:r w:rsidR="00D2640A" w:rsidRPr="006129B6">
        <w:t xml:space="preserve">conducted </w:t>
      </w:r>
      <w:r w:rsidR="00345A59" w:rsidRPr="006129B6">
        <w:t>an online survey (152 parents of children with eczema)</w:t>
      </w:r>
      <w:r>
        <w:t>, which</w:t>
      </w:r>
      <w:r w:rsidR="00345A59" w:rsidRPr="006129B6">
        <w:t xml:space="preserve"> confirmed the continued importance of these questions;</w:t>
      </w:r>
    </w:p>
    <w:p w14:paraId="37B3DE65" w14:textId="1AD1AE1F" w:rsidR="00345A59" w:rsidRPr="006129B6" w:rsidRDefault="00345A59" w:rsidP="00DC2D28">
      <w:pPr>
        <w:pStyle w:val="ListParagraph"/>
        <w:numPr>
          <w:ilvl w:val="0"/>
          <w:numId w:val="16"/>
        </w:numPr>
      </w:pPr>
      <w:r w:rsidRPr="006129B6">
        <w:t xml:space="preserve">we met </w:t>
      </w:r>
      <w:r w:rsidR="00087D63">
        <w:t xml:space="preserve">three </w:t>
      </w:r>
      <w:r w:rsidRPr="006129B6">
        <w:t>times with a group of parents of children with eczema;</w:t>
      </w:r>
    </w:p>
    <w:p w14:paraId="0A67A156" w14:textId="0020FB42" w:rsidR="00345A59" w:rsidRPr="006129B6" w:rsidRDefault="00087D63" w:rsidP="00DC2D28">
      <w:pPr>
        <w:pStyle w:val="ListParagraph"/>
        <w:numPr>
          <w:ilvl w:val="0"/>
          <w:numId w:val="16"/>
        </w:numPr>
      </w:pPr>
      <w:r>
        <w:t>two</w:t>
      </w:r>
      <w:r w:rsidR="00345A59" w:rsidRPr="006129B6">
        <w:t xml:space="preserve"> lay contributors attended trial management group meetings and provided ad hoc input as required;</w:t>
      </w:r>
    </w:p>
    <w:p w14:paraId="528DF3EA" w14:textId="77777777" w:rsidR="008665AF" w:rsidRDefault="00087D63" w:rsidP="00DC2D28">
      <w:pPr>
        <w:pStyle w:val="ListParagraph"/>
        <w:numPr>
          <w:ilvl w:val="0"/>
          <w:numId w:val="16"/>
        </w:numPr>
      </w:pPr>
      <w:r>
        <w:t>one</w:t>
      </w:r>
      <w:r w:rsidR="00345A59" w:rsidRPr="006129B6">
        <w:t xml:space="preserve"> PPI representative </w:t>
      </w:r>
      <w:r w:rsidR="008665AF">
        <w:t xml:space="preserve">sat </w:t>
      </w:r>
      <w:r w:rsidR="00345A59" w:rsidRPr="006129B6">
        <w:t>on the trial oversight committee.</w:t>
      </w:r>
    </w:p>
    <w:p w14:paraId="2280A504" w14:textId="488FDFEA" w:rsidR="00345A59" w:rsidRDefault="00345A59" w:rsidP="00DC2D28">
      <w:pPr>
        <w:pStyle w:val="ListParagraph"/>
        <w:numPr>
          <w:ilvl w:val="0"/>
          <w:numId w:val="16"/>
        </w:numPr>
      </w:pPr>
      <w:r w:rsidRPr="00B1738A">
        <w:t>PPI members</w:t>
      </w:r>
      <w:r>
        <w:t xml:space="preserve"> </w:t>
      </w:r>
      <w:r w:rsidRPr="008665AF">
        <w:rPr>
          <w:rFonts w:eastAsia="Arial" w:cs="Arial"/>
          <w:color w:val="000000" w:themeColor="text1"/>
        </w:rPr>
        <w:t xml:space="preserve">reviewed </w:t>
      </w:r>
      <w:r w:rsidRPr="00B1738A">
        <w:t>and commented on the trial processes</w:t>
      </w:r>
      <w:r>
        <w:t xml:space="preserve">, </w:t>
      </w:r>
      <w:r w:rsidRPr="00B1738A">
        <w:t>patient facing documents</w:t>
      </w:r>
      <w:r>
        <w:t xml:space="preserve"> and outputs, including </w:t>
      </w:r>
      <w:r w:rsidRPr="00B1738A">
        <w:t xml:space="preserve">participants newsletters </w:t>
      </w:r>
      <w:r>
        <w:t>and summaries.</w:t>
      </w:r>
    </w:p>
    <w:p w14:paraId="6CA718F6" w14:textId="77777777" w:rsidR="004947F0" w:rsidRDefault="00345A59" w:rsidP="00345A59">
      <w:r>
        <w:t xml:space="preserve">We have presented and discussed our study with patients and </w:t>
      </w:r>
      <w:r w:rsidR="00C6445E">
        <w:t>stakeholders a</w:t>
      </w:r>
      <w:r w:rsidR="004947F0">
        <w:t xml:space="preserve">t </w:t>
      </w:r>
      <w:r w:rsidR="00C6445E">
        <w:t xml:space="preserve">meeting of </w:t>
      </w:r>
      <w:r>
        <w:t>national eczema charit</w:t>
      </w:r>
      <w:r w:rsidR="00C6445E">
        <w:t>y (</w:t>
      </w:r>
      <w:r>
        <w:t>Eczema Outreach Support</w:t>
      </w:r>
      <w:r w:rsidR="00C6445E">
        <w:t>)</w:t>
      </w:r>
      <w:r w:rsidR="004947F0">
        <w:t xml:space="preserve"> and public engagement events.</w:t>
      </w:r>
    </w:p>
    <w:p w14:paraId="1C13D3EF" w14:textId="02ED8229" w:rsidR="00345A59" w:rsidRDefault="00345A59" w:rsidP="00345A59">
      <w:r>
        <w:t>In preparation for this application, recognising our need to focus the study on infants, we convened a new “public advisory group” of mothers of young children with eczema:</w:t>
      </w:r>
    </w:p>
    <w:p w14:paraId="4C0C6A9C" w14:textId="149FEE2F" w:rsidR="00345A59" w:rsidRDefault="00345A59" w:rsidP="00DC2D28">
      <w:pPr>
        <w:pStyle w:val="ListParagraph"/>
        <w:numPr>
          <w:ilvl w:val="0"/>
          <w:numId w:val="18"/>
        </w:numPr>
      </w:pPr>
      <w:r>
        <w:t>A</w:t>
      </w:r>
      <w:r w:rsidRPr="00336640">
        <w:t>t an introductory</w:t>
      </w:r>
      <w:r>
        <w:t xml:space="preserve"> meeting (March 2020), recognising the importance of building and maintaining good relationships with lay contributors, contributors shared their own experiences as parents of children with eczema, </w:t>
      </w:r>
    </w:p>
    <w:p w14:paraId="1362AFC7" w14:textId="5D52074E" w:rsidR="00345A59" w:rsidRDefault="00345A59" w:rsidP="00DC2D28">
      <w:pPr>
        <w:pStyle w:val="ListParagraph"/>
        <w:numPr>
          <w:ilvl w:val="0"/>
          <w:numId w:val="18"/>
        </w:numPr>
      </w:pPr>
      <w:r>
        <w:lastRenderedPageBreak/>
        <w:t>The group then read and feedback on a document, which set out the need for, and challenges of conducting, a clinical trial</w:t>
      </w:r>
    </w:p>
    <w:p w14:paraId="4BFE153F" w14:textId="63B82149" w:rsidR="00345A59" w:rsidRPr="00B94E2C" w:rsidRDefault="00345A59" w:rsidP="00DC2D28">
      <w:pPr>
        <w:pStyle w:val="ListParagraph"/>
        <w:numPr>
          <w:ilvl w:val="0"/>
          <w:numId w:val="18"/>
        </w:numPr>
        <w:rPr>
          <w:rFonts w:eastAsia="Arial" w:cs="Arial"/>
        </w:rPr>
      </w:pPr>
      <w:r>
        <w:t xml:space="preserve">At a follow-on meeting (June 2020), </w:t>
      </w:r>
      <w:r w:rsidR="00B94E2C">
        <w:t>six</w:t>
      </w:r>
      <w:r>
        <w:t xml:space="preserve"> parents from diverse backgrounds discussed the research question, what foods to test, how to deliver dietary advice and whether to offer a deferred allergy test to the comparator group.</w:t>
      </w:r>
    </w:p>
    <w:p w14:paraId="6D81F550" w14:textId="6914B1E8" w:rsidR="00345A59" w:rsidRPr="00B94E2C" w:rsidRDefault="00345A59" w:rsidP="00DC2D28">
      <w:pPr>
        <w:pStyle w:val="ListParagraph"/>
        <w:numPr>
          <w:ilvl w:val="0"/>
          <w:numId w:val="18"/>
        </w:numPr>
        <w:rPr>
          <w:rFonts w:eastAsia="Arial" w:cs="Arial"/>
        </w:rPr>
      </w:pPr>
      <w:r w:rsidRPr="00B94E2C">
        <w:rPr>
          <w:rFonts w:eastAsia="Arial" w:cs="Arial"/>
        </w:rPr>
        <w:t xml:space="preserve">At a third meeting (October 2020), </w:t>
      </w:r>
      <w:r w:rsidR="00B94E2C">
        <w:rPr>
          <w:rFonts w:eastAsia="Arial" w:cs="Arial"/>
        </w:rPr>
        <w:t>seven</w:t>
      </w:r>
      <w:r w:rsidRPr="00B94E2C">
        <w:rPr>
          <w:rFonts w:eastAsia="Arial" w:cs="Arial"/>
        </w:rPr>
        <w:t xml:space="preserve"> parents mutually shared their thoughts on the acceptability of the proposed changes from the feasibility trial, what they felt the most important outcome is and how they would feel about their infant having genetic testing as part of a trial (including any cultural or religious considerations).</w:t>
      </w:r>
    </w:p>
    <w:p w14:paraId="60D9E611" w14:textId="77777777" w:rsidR="00345A59" w:rsidRDefault="00345A59" w:rsidP="00345A59">
      <w:pPr>
        <w:spacing w:line="257" w:lineRule="auto"/>
        <w:rPr>
          <w:rFonts w:eastAsia="Arial" w:cs="Arial"/>
        </w:rPr>
      </w:pPr>
      <w:r>
        <w:rPr>
          <w:rFonts w:eastAsia="Arial" w:cs="Arial"/>
        </w:rPr>
        <w:t>In summary, the group:</w:t>
      </w:r>
    </w:p>
    <w:p w14:paraId="3E761A90" w14:textId="1EEDE569" w:rsidR="00345A59" w:rsidRPr="00B94E2C" w:rsidRDefault="00345A59" w:rsidP="00DC2D28">
      <w:pPr>
        <w:pStyle w:val="ListParagraph"/>
        <w:numPr>
          <w:ilvl w:val="0"/>
          <w:numId w:val="19"/>
        </w:numPr>
      </w:pPr>
      <w:r w:rsidRPr="00B94E2C">
        <w:t>felt the research question was “strong”, “clear” and “made sense”;</w:t>
      </w:r>
    </w:p>
    <w:p w14:paraId="53E5DCA1" w14:textId="3FEAF583" w:rsidR="00345A59" w:rsidRPr="00B94E2C" w:rsidRDefault="00345A59" w:rsidP="00DC2D28">
      <w:pPr>
        <w:pStyle w:val="ListParagraph"/>
        <w:numPr>
          <w:ilvl w:val="0"/>
          <w:numId w:val="19"/>
        </w:numPr>
      </w:pPr>
      <w:r w:rsidRPr="00B94E2C">
        <w:t>agreed with the choice of foods to test</w:t>
      </w:r>
      <w:r w:rsidR="002965D7">
        <w:t>;</w:t>
      </w:r>
    </w:p>
    <w:p w14:paraId="344DEFEB" w14:textId="574B33BB" w:rsidR="00345A59" w:rsidRPr="00B94E2C" w:rsidRDefault="00345A59" w:rsidP="00DC2D28">
      <w:pPr>
        <w:pStyle w:val="ListParagraph"/>
        <w:numPr>
          <w:ilvl w:val="0"/>
          <w:numId w:val="19"/>
        </w:numPr>
      </w:pPr>
      <w:r w:rsidRPr="00B94E2C">
        <w:t>suggested delivering the dietary advice via telephone, if not face to face, and following up with written advice;</w:t>
      </w:r>
    </w:p>
    <w:p w14:paraId="25087532" w14:textId="4FCC11AF" w:rsidR="00345A59" w:rsidRPr="00B94E2C" w:rsidRDefault="00345A59" w:rsidP="00DC2D28">
      <w:pPr>
        <w:pStyle w:val="ListParagraph"/>
        <w:numPr>
          <w:ilvl w:val="0"/>
          <w:numId w:val="19"/>
        </w:numPr>
      </w:pPr>
      <w:r w:rsidRPr="00B94E2C">
        <w:t xml:space="preserve">felt the proposed changes </w:t>
      </w:r>
      <w:r w:rsidR="00A01CEE">
        <w:t xml:space="preserve">from the feasibility study </w:t>
      </w:r>
      <w:r w:rsidRPr="00B94E2C">
        <w:t xml:space="preserve">and </w:t>
      </w:r>
      <w:r w:rsidR="00A01CEE">
        <w:t xml:space="preserve">the addition of </w:t>
      </w:r>
      <w:r w:rsidRPr="00B94E2C">
        <w:t xml:space="preserve">genetic testing were </w:t>
      </w:r>
      <w:r w:rsidR="000403A7">
        <w:t>appropriate</w:t>
      </w:r>
      <w:r w:rsidRPr="00B94E2C">
        <w:t>, though in the interest of child compliance and cultural differences, preference was made for sputum sampling rather than blood.</w:t>
      </w:r>
    </w:p>
    <w:p w14:paraId="5084D482" w14:textId="3AFFEB62" w:rsidR="00345A59" w:rsidRPr="00B94E2C" w:rsidRDefault="00345A59" w:rsidP="00DC2D28">
      <w:pPr>
        <w:pStyle w:val="ListParagraph"/>
        <w:numPr>
          <w:ilvl w:val="0"/>
          <w:numId w:val="19"/>
        </w:numPr>
      </w:pPr>
      <w:r w:rsidRPr="00B94E2C">
        <w:t>identified infant nutrition and parent anxiety as important outcomes</w:t>
      </w:r>
    </w:p>
    <w:p w14:paraId="54C75C8C" w14:textId="165D9169" w:rsidR="004F690F" w:rsidRDefault="004F690F" w:rsidP="004F690F">
      <w:pPr>
        <w:pStyle w:val="Heading2"/>
        <w:rPr>
          <w:lang w:eastAsia="zh-CN"/>
        </w:rPr>
      </w:pPr>
      <w:bookmarkStart w:id="157" w:name="_Toc127440180"/>
      <w:r w:rsidRPr="28B1BA41">
        <w:rPr>
          <w:lang w:eastAsia="zh-CN"/>
        </w:rPr>
        <w:t>Ways in which patients and the public will be actively involved in the project</w:t>
      </w:r>
      <w:bookmarkEnd w:id="157"/>
    </w:p>
    <w:p w14:paraId="7F3637EE" w14:textId="0E2E96C9" w:rsidR="004F690F" w:rsidRDefault="004F690F" w:rsidP="004F690F">
      <w:r>
        <w:rPr>
          <w:lang w:eastAsia="en-GB"/>
        </w:rPr>
        <w:t xml:space="preserve">We will ensure meaningful engagement </w:t>
      </w:r>
      <w:r>
        <w:t xml:space="preserve">with parents at all stage of the study.  We aim to strike the right balance between keeping PPI contributors informed and involved, without over-burdening them. </w:t>
      </w:r>
      <w:r w:rsidR="00E92D6B">
        <w:t xml:space="preserve"> </w:t>
      </w:r>
      <w:r w:rsidRPr="0027759D">
        <w:t>The foundations for mutually respectful and productive working together has been laid in our work with PPI pre-</w:t>
      </w:r>
      <w:r>
        <w:t>application</w:t>
      </w:r>
      <w:r w:rsidRPr="0027759D">
        <w:t>.</w:t>
      </w:r>
    </w:p>
    <w:p w14:paraId="23901B49" w14:textId="6D753326" w:rsidR="004F690F" w:rsidRDefault="004F690F" w:rsidP="004F690F">
      <w:pPr>
        <w:rPr>
          <w:lang w:eastAsia="en-GB"/>
        </w:rPr>
      </w:pPr>
      <w:r>
        <w:rPr>
          <w:lang w:eastAsia="en-GB"/>
        </w:rPr>
        <w:t xml:space="preserve">Dr Julie </w:t>
      </w:r>
      <w:r w:rsidRPr="2A445B44">
        <w:rPr>
          <w:lang w:eastAsia="en-GB"/>
        </w:rPr>
        <w:t>Clayton</w:t>
      </w:r>
      <w:r>
        <w:rPr>
          <w:lang w:eastAsia="en-GB"/>
        </w:rPr>
        <w:t xml:space="preserve"> (</w:t>
      </w:r>
      <w:r w:rsidRPr="2A445B44">
        <w:rPr>
          <w:lang w:eastAsia="en-GB"/>
        </w:rPr>
        <w:t xml:space="preserve">PPI coordinator) </w:t>
      </w:r>
      <w:r>
        <w:t xml:space="preserve">has facilitated lay contributor involvement in the study </w:t>
      </w:r>
      <w:r w:rsidRPr="2A445B44">
        <w:rPr>
          <w:lang w:eastAsia="en-GB"/>
        </w:rPr>
        <w:t xml:space="preserve">and </w:t>
      </w:r>
      <w:r>
        <w:rPr>
          <w:lang w:eastAsia="en-GB"/>
        </w:rPr>
        <w:t xml:space="preserve">she will continue to do this </w:t>
      </w:r>
      <w:r w:rsidRPr="2A445B44">
        <w:rPr>
          <w:lang w:eastAsia="en-GB"/>
        </w:rPr>
        <w:t xml:space="preserve">throughout the study. </w:t>
      </w:r>
      <w:r w:rsidR="00EE21D4">
        <w:rPr>
          <w:lang w:eastAsia="en-GB"/>
        </w:rPr>
        <w:t xml:space="preserve"> </w:t>
      </w:r>
      <w:r w:rsidRPr="2A445B44">
        <w:rPr>
          <w:lang w:eastAsia="en-GB"/>
        </w:rPr>
        <w:t xml:space="preserve">She </w:t>
      </w:r>
      <w:r>
        <w:t>will lead the planning, organisation and running of PPI meetings and other communications, and will support PPI co-applicant and Trial Steering Committee members, providing or signposting to appropriate training and resources.</w:t>
      </w:r>
    </w:p>
    <w:p w14:paraId="6E4B218D" w14:textId="70D2E920" w:rsidR="004F690F" w:rsidRDefault="004F690F" w:rsidP="004F690F">
      <w:r>
        <w:rPr>
          <w:lang w:eastAsia="en-GB"/>
        </w:rPr>
        <w:t>O</w:t>
      </w:r>
      <w:r w:rsidRPr="2A445B44">
        <w:rPr>
          <w:lang w:eastAsia="en-GB"/>
        </w:rPr>
        <w:t>ur PPI co-applicant, Hannah Morgans</w:t>
      </w:r>
      <w:r>
        <w:rPr>
          <w:lang w:eastAsia="en-GB"/>
        </w:rPr>
        <w:t>,</w:t>
      </w:r>
      <w:r w:rsidRPr="2A445B44">
        <w:rPr>
          <w:lang w:eastAsia="en-GB"/>
        </w:rPr>
        <w:t xml:space="preserve"> is a parent of a young child with eczema and food allergies.</w:t>
      </w:r>
      <w:r w:rsidR="00EE21D4">
        <w:rPr>
          <w:lang w:eastAsia="en-GB"/>
        </w:rPr>
        <w:t xml:space="preserve">  </w:t>
      </w:r>
      <w:r>
        <w:t xml:space="preserve">With support from the PPI coordinator Dr Clayton, Ms Morgans will ensure representation of patient/carer perspectives and together with Dr Clayton, provide continuity with the Public Advisory Group for the duration of the study. </w:t>
      </w:r>
      <w:r w:rsidR="00EE21D4">
        <w:t xml:space="preserve"> </w:t>
      </w:r>
      <w:r>
        <w:t>She will be offered further formal (local courses) and informal (regular mentoring by Clayton) support, and we have costed for her training, time and travel.</w:t>
      </w:r>
      <w:r w:rsidRPr="0098050F">
        <w:t xml:space="preserve"> </w:t>
      </w:r>
      <w:r>
        <w:t>“PPI” will be a standing item in Trial Management Group meetings, and the meeting chair/PPI coordinator will specifically seek lay opinion on matters as they arise.</w:t>
      </w:r>
    </w:p>
    <w:p w14:paraId="63D23550" w14:textId="0DE70B62" w:rsidR="00244B58" w:rsidRDefault="004F690F" w:rsidP="00244B58">
      <w:r>
        <w:t xml:space="preserve">We will continue to work with our public advisory group (of </w:t>
      </w:r>
      <w:r w:rsidR="00C908E8">
        <w:t>seven</w:t>
      </w:r>
      <w:r>
        <w:t xml:space="preserve"> parents/carers).</w:t>
      </w:r>
      <w:r w:rsidRPr="2A445B44">
        <w:rPr>
          <w:lang w:eastAsia="en-GB"/>
        </w:rPr>
        <w:t xml:space="preserve"> </w:t>
      </w:r>
      <w:r w:rsidR="00EE21D4">
        <w:rPr>
          <w:lang w:eastAsia="en-GB"/>
        </w:rPr>
        <w:t xml:space="preserve"> </w:t>
      </w:r>
      <w:r w:rsidRPr="2A445B44">
        <w:rPr>
          <w:lang w:eastAsia="en-GB"/>
        </w:rPr>
        <w:t xml:space="preserve">Comments and suggestions from members over </w:t>
      </w:r>
      <w:r w:rsidR="00EE21D4">
        <w:rPr>
          <w:lang w:eastAsia="en-GB"/>
        </w:rPr>
        <w:t>the three</w:t>
      </w:r>
      <w:r w:rsidRPr="2A445B44">
        <w:rPr>
          <w:lang w:eastAsia="en-GB"/>
        </w:rPr>
        <w:t xml:space="preserve"> </w:t>
      </w:r>
      <w:r>
        <w:rPr>
          <w:lang w:eastAsia="en-GB"/>
        </w:rPr>
        <w:t xml:space="preserve">previous </w:t>
      </w:r>
      <w:r w:rsidRPr="2A445B44">
        <w:rPr>
          <w:lang w:eastAsia="en-GB"/>
        </w:rPr>
        <w:t xml:space="preserve">meetings have shaped this application and </w:t>
      </w:r>
      <w:r>
        <w:rPr>
          <w:lang w:eastAsia="en-GB"/>
        </w:rPr>
        <w:t xml:space="preserve">all are interested in </w:t>
      </w:r>
      <w:r w:rsidRPr="2A445B44">
        <w:rPr>
          <w:lang w:eastAsia="en-GB"/>
        </w:rPr>
        <w:t>support</w:t>
      </w:r>
      <w:r>
        <w:rPr>
          <w:lang w:eastAsia="en-GB"/>
        </w:rPr>
        <w:t>ing</w:t>
      </w:r>
      <w:r w:rsidRPr="2A445B44">
        <w:rPr>
          <w:lang w:eastAsia="en-GB"/>
        </w:rPr>
        <w:t xml:space="preserve"> </w:t>
      </w:r>
      <w:r>
        <w:rPr>
          <w:lang w:eastAsia="en-GB"/>
        </w:rPr>
        <w:t xml:space="preserve">the funded study by attending </w:t>
      </w:r>
      <w:r w:rsidRPr="2A445B44">
        <w:rPr>
          <w:lang w:eastAsia="en-GB"/>
        </w:rPr>
        <w:t xml:space="preserve">meetings and </w:t>
      </w:r>
      <w:r>
        <w:rPr>
          <w:lang w:eastAsia="en-GB"/>
        </w:rPr>
        <w:t xml:space="preserve">responding to requests by </w:t>
      </w:r>
      <w:r w:rsidRPr="2A445B44">
        <w:rPr>
          <w:lang w:eastAsia="en-GB"/>
        </w:rPr>
        <w:t xml:space="preserve">email. </w:t>
      </w:r>
      <w:r w:rsidR="00455FE6">
        <w:rPr>
          <w:lang w:eastAsia="en-GB"/>
        </w:rPr>
        <w:t xml:space="preserve"> </w:t>
      </w:r>
      <w:r w:rsidRPr="2A445B44">
        <w:rPr>
          <w:lang w:eastAsia="en-GB"/>
        </w:rPr>
        <w:t xml:space="preserve">We plan to meet with them </w:t>
      </w:r>
      <w:r>
        <w:t xml:space="preserve">at least </w:t>
      </w:r>
      <w:r w:rsidR="00455FE6">
        <w:t>five</w:t>
      </w:r>
      <w:r>
        <w:t xml:space="preserve"> times, which will provide opportunity for the research team to seek members’ opinions on questions and tasks arising during the study, from recruitment to interpretation of results and dissemination of findings</w:t>
      </w:r>
      <w:r w:rsidR="00244B58">
        <w:t>:</w:t>
      </w:r>
    </w:p>
    <w:p w14:paraId="382328B1" w14:textId="77777777" w:rsidR="00E45F15" w:rsidRDefault="004F690F" w:rsidP="00DC2D28">
      <w:pPr>
        <w:pStyle w:val="ListParagraph"/>
        <w:numPr>
          <w:ilvl w:val="0"/>
          <w:numId w:val="20"/>
        </w:numPr>
        <w:rPr>
          <w:lang w:eastAsia="en-GB"/>
        </w:rPr>
      </w:pPr>
      <w:r w:rsidRPr="00734AA3">
        <w:t xml:space="preserve">An initial meeting to </w:t>
      </w:r>
      <w:r>
        <w:t xml:space="preserve">agree terms of reference </w:t>
      </w:r>
      <w:r w:rsidRPr="0027759D">
        <w:t xml:space="preserve">and activities that </w:t>
      </w:r>
      <w:r>
        <w:t xml:space="preserve">will </w:t>
      </w:r>
      <w:r w:rsidRPr="0027759D">
        <w:t>support</w:t>
      </w:r>
      <w:r>
        <w:t xml:space="preserve"> PPI; review the aims and design of main trial; consider any feedback from the funding committee;</w:t>
      </w:r>
      <w:r w:rsidRPr="00734AA3">
        <w:t xml:space="preserve"> </w:t>
      </w:r>
      <w:r>
        <w:t xml:space="preserve">and to </w:t>
      </w:r>
      <w:r>
        <w:lastRenderedPageBreak/>
        <w:t>involve the</w:t>
      </w:r>
      <w:r w:rsidRPr="00734AA3">
        <w:t xml:space="preserve"> group in the </w:t>
      </w:r>
      <w:r>
        <w:t xml:space="preserve">development of the protocol and design of study materials, helping ensure </w:t>
      </w:r>
      <w:r>
        <w:rPr>
          <w:lang w:eastAsia="en-GB"/>
        </w:rPr>
        <w:t>all patient-facing materials are as appealing and simple to understand as possible.</w:t>
      </w:r>
    </w:p>
    <w:p w14:paraId="5B414DF2" w14:textId="77777777" w:rsidR="00E45F15" w:rsidRDefault="004F690F" w:rsidP="00DC2D28">
      <w:pPr>
        <w:pStyle w:val="ListParagraph"/>
        <w:numPr>
          <w:ilvl w:val="0"/>
          <w:numId w:val="20"/>
        </w:numPr>
        <w:rPr>
          <w:lang w:eastAsia="en-GB"/>
        </w:rPr>
      </w:pPr>
      <w:r>
        <w:t xml:space="preserve">Early during the internal pilot, to review progress </w:t>
      </w:r>
      <w:r w:rsidRPr="00734AA3">
        <w:t xml:space="preserve">and to discuss/problem solve any issues (for example slow recruitment, </w:t>
      </w:r>
      <w:r>
        <w:t xml:space="preserve">low </w:t>
      </w:r>
      <w:r w:rsidRPr="00734AA3">
        <w:t>a</w:t>
      </w:r>
      <w:r>
        <w:t>dherence, protocol deviations).</w:t>
      </w:r>
    </w:p>
    <w:p w14:paraId="6FF545DA" w14:textId="18AF01E0" w:rsidR="00E45F15" w:rsidRDefault="004F690F" w:rsidP="00DC2D28">
      <w:pPr>
        <w:pStyle w:val="ListParagraph"/>
        <w:numPr>
          <w:ilvl w:val="0"/>
          <w:numId w:val="20"/>
        </w:numPr>
        <w:rPr>
          <w:lang w:eastAsia="en-GB"/>
        </w:rPr>
      </w:pPr>
      <w:r>
        <w:t xml:space="preserve">After the internal pilot, aims as per </w:t>
      </w:r>
      <w:r w:rsidR="00E45F15">
        <w:t xml:space="preserve">the second </w:t>
      </w:r>
      <w:r>
        <w:t>meeting.</w:t>
      </w:r>
    </w:p>
    <w:p w14:paraId="2CA30FB1" w14:textId="77777777" w:rsidR="00E45F15" w:rsidRDefault="004F690F" w:rsidP="00DC2D28">
      <w:pPr>
        <w:pStyle w:val="ListParagraph"/>
        <w:numPr>
          <w:ilvl w:val="0"/>
          <w:numId w:val="20"/>
        </w:numPr>
        <w:rPr>
          <w:lang w:eastAsia="en-GB"/>
        </w:rPr>
      </w:pPr>
      <w:r>
        <w:t xml:space="preserve">At the end of recruitment, to discuss </w:t>
      </w:r>
      <w:r w:rsidRPr="00734AA3">
        <w:t>analysis and dissemination</w:t>
      </w:r>
      <w:r>
        <w:t xml:space="preserve">, </w:t>
      </w:r>
      <w:r w:rsidRPr="00734AA3">
        <w:t>plan</w:t>
      </w:r>
      <w:r>
        <w:t>ning pathways to impact.</w:t>
      </w:r>
    </w:p>
    <w:p w14:paraId="284FC87E" w14:textId="32A15A56" w:rsidR="004F690F" w:rsidRDefault="004F690F" w:rsidP="00DC2D28">
      <w:pPr>
        <w:pStyle w:val="ListParagraph"/>
        <w:numPr>
          <w:ilvl w:val="0"/>
          <w:numId w:val="20"/>
        </w:numPr>
        <w:rPr>
          <w:lang w:eastAsia="en-GB"/>
        </w:rPr>
      </w:pPr>
      <w:r>
        <w:t xml:space="preserve">At the end of the study, </w:t>
      </w:r>
      <w:r w:rsidRPr="00734AA3">
        <w:t>to assist with lay summaries and presentation of findin</w:t>
      </w:r>
      <w:r>
        <w:t>gs at local and national events.</w:t>
      </w:r>
    </w:p>
    <w:p w14:paraId="17CB6530" w14:textId="77777777" w:rsidR="004F690F" w:rsidRDefault="004F690F" w:rsidP="004F690F">
      <w:r>
        <w:t xml:space="preserve">We will also communicate between meetings via email and newsletters to help maintain engagement and provide feedback on study progress. </w:t>
      </w:r>
      <w:r>
        <w:rPr>
          <w:lang w:eastAsia="en-GB"/>
        </w:rPr>
        <w:t>We have costed for attendees’ time and costs associated with preparing, attending and travelling to/from these meetings, as well as catering costs.</w:t>
      </w:r>
    </w:p>
    <w:p w14:paraId="1BFA5BDA" w14:textId="77777777" w:rsidR="004F690F" w:rsidRDefault="004F690F" w:rsidP="004F690F">
      <w:pPr>
        <w:rPr>
          <w:lang w:eastAsia="en-GB"/>
        </w:rPr>
      </w:pPr>
      <w:r>
        <w:rPr>
          <w:lang w:eastAsia="en-GB"/>
        </w:rPr>
        <w:t>T</w:t>
      </w:r>
      <w:r w:rsidRPr="2A445B44">
        <w:rPr>
          <w:lang w:eastAsia="en-GB"/>
        </w:rPr>
        <w:t>here will be a PPI member on the Trial Steering Committee, who will be offered the same training and reimbursement as co-applicant Morgans.</w:t>
      </w:r>
    </w:p>
    <w:p w14:paraId="01D2F5BC" w14:textId="67CC375D" w:rsidR="00546B6D" w:rsidRDefault="004F690F" w:rsidP="004F690F">
      <w:r w:rsidRPr="2A445B44">
        <w:rPr>
          <w:lang w:eastAsia="en-GB"/>
        </w:rPr>
        <w:t xml:space="preserve">Finally, we will engage with the wider public via the study website and social media, for example </w:t>
      </w:r>
      <w:r>
        <w:t>Twitter and Facebook. We have discussed this proposal with the charities National Eczema Society, Eczema Outreach Support and Allergy UK, and will continue to update and invite involvement from them and their members.</w:t>
      </w:r>
    </w:p>
    <w:p w14:paraId="5FD949EF" w14:textId="73AC5B55" w:rsidR="00345A59" w:rsidRDefault="00345A59" w:rsidP="00546B6D"/>
    <w:p w14:paraId="3638B694" w14:textId="38C1186B" w:rsidR="00C908E8" w:rsidRDefault="00C908E8">
      <w:pPr>
        <w:spacing w:after="0" w:line="240" w:lineRule="auto"/>
      </w:pPr>
      <w:r>
        <w:br w:type="page"/>
      </w:r>
    </w:p>
    <w:p w14:paraId="1E224FED" w14:textId="7C499BA9" w:rsidR="00475FDA" w:rsidRDefault="00475FDA" w:rsidP="001460C8">
      <w:pPr>
        <w:pStyle w:val="Heading1"/>
      </w:pPr>
      <w:bookmarkStart w:id="158" w:name="_Toc127440181"/>
      <w:r w:rsidRPr="003C12DB">
        <w:lastRenderedPageBreak/>
        <w:t>MONITORING, AUDIT &amp; INSPECTION</w:t>
      </w:r>
      <w:bookmarkEnd w:id="158"/>
    </w:p>
    <w:p w14:paraId="45B248FF" w14:textId="7F766B60" w:rsidR="00F31345" w:rsidRDefault="00F31345" w:rsidP="009F1964">
      <w:r>
        <w:t xml:space="preserve">This section </w:t>
      </w:r>
      <w:r w:rsidRPr="00F31345">
        <w:t>describe</w:t>
      </w:r>
      <w:r>
        <w:t>s</w:t>
      </w:r>
      <w:r w:rsidRPr="00F31345">
        <w:t xml:space="preserve"> the procedures for monitoring</w:t>
      </w:r>
      <w:r>
        <w:t>,</w:t>
      </w:r>
      <w:r w:rsidRPr="00F31345">
        <w:t xml:space="preserve"> audit and inspection</w:t>
      </w:r>
      <w:r>
        <w:t>.</w:t>
      </w:r>
    </w:p>
    <w:p w14:paraId="68BE3684" w14:textId="77777777" w:rsidR="00144C59" w:rsidRDefault="00144C59" w:rsidP="001460C8">
      <w:pPr>
        <w:pStyle w:val="Heading2"/>
      </w:pPr>
      <w:bookmarkStart w:id="159" w:name="_Ref528843857"/>
      <w:bookmarkStart w:id="160" w:name="_Ref528843867"/>
      <w:bookmarkStart w:id="161" w:name="_Ref528843902"/>
      <w:bookmarkStart w:id="162" w:name="_Toc80351344"/>
      <w:bookmarkStart w:id="163" w:name="_Toc127440182"/>
      <w:r>
        <w:t>Monitoring</w:t>
      </w:r>
      <w:bookmarkEnd w:id="159"/>
      <w:bookmarkEnd w:id="160"/>
      <w:bookmarkEnd w:id="161"/>
      <w:bookmarkEnd w:id="162"/>
      <w:bookmarkEnd w:id="163"/>
    </w:p>
    <w:p w14:paraId="643E53CC" w14:textId="64736E77" w:rsidR="00144C59" w:rsidRPr="00B05133" w:rsidRDefault="00144C59" w:rsidP="00144C59">
      <w:r w:rsidRPr="00B05133">
        <w:t xml:space="preserve">The trial will be monitored and audited in accordance with the </w:t>
      </w:r>
      <w:r w:rsidR="00A95567">
        <w:t>s</w:t>
      </w:r>
      <w:r w:rsidRPr="00B05133">
        <w:t>ponsor’s policy, which is consistent with the UK Policy Framework for Health and Social Care Research.  All trial related documents will be made available on request for monitoring and audit by the sponsor, the relevant REC and</w:t>
      </w:r>
      <w:r w:rsidR="007048B1">
        <w:t xml:space="preserve"> </w:t>
      </w:r>
      <w:r w:rsidRPr="00B05133">
        <w:t>other licensing bodies.</w:t>
      </w:r>
    </w:p>
    <w:p w14:paraId="46219DE3" w14:textId="7CFD819C" w:rsidR="00144C59" w:rsidRPr="00B05133" w:rsidRDefault="00144C59" w:rsidP="00144C59">
      <w:r w:rsidRPr="00B05133">
        <w:t xml:space="preserve">The University of Bristol holds a Service Level Agreement with </w:t>
      </w:r>
      <w:r>
        <w:t>University Hospitals Bristol and Weston NHS Foundation Trust (UHBW)</w:t>
      </w:r>
      <w:r w:rsidRPr="00B05133">
        <w:t xml:space="preserve">. </w:t>
      </w:r>
      <w:r>
        <w:t xml:space="preserve"> </w:t>
      </w:r>
      <w:r w:rsidRPr="00B05133">
        <w:t>Under the Agreement UH</w:t>
      </w:r>
      <w:r>
        <w:t xml:space="preserve">BW </w:t>
      </w:r>
      <w:r w:rsidRPr="00B05133">
        <w:t xml:space="preserve">undertakes to monitor certain </w:t>
      </w:r>
      <w:r w:rsidR="00411AD8" w:rsidRPr="00B05133">
        <w:t xml:space="preserve">University of Bristol </w:t>
      </w:r>
      <w:r w:rsidRPr="00B05133">
        <w:t xml:space="preserve">sponsored studies. </w:t>
      </w:r>
      <w:r>
        <w:t xml:space="preserve"> </w:t>
      </w:r>
      <w:r w:rsidRPr="00B05133">
        <w:t>These activities should be carried out in accordance with the Service Level Agreement</w:t>
      </w:r>
      <w:r w:rsidR="00B43785">
        <w:t>.</w:t>
      </w:r>
    </w:p>
    <w:p w14:paraId="7623B8B3" w14:textId="3CA2B245" w:rsidR="00144C59" w:rsidRDefault="00144C59" w:rsidP="00411AD8">
      <w:r w:rsidRPr="004A106F">
        <w:t xml:space="preserve">The sponsor usually delegates some of the monitoring to the central research team. </w:t>
      </w:r>
      <w:r>
        <w:t>Checks of t</w:t>
      </w:r>
      <w:r w:rsidRPr="004A106F">
        <w:t>he following would be typical:</w:t>
      </w:r>
    </w:p>
    <w:p w14:paraId="5371AFF3" w14:textId="77777777" w:rsidR="00144C59" w:rsidRPr="004A106F" w:rsidRDefault="00144C59" w:rsidP="00DC2D28">
      <w:pPr>
        <w:pStyle w:val="ListParagraph"/>
        <w:numPr>
          <w:ilvl w:val="0"/>
          <w:numId w:val="21"/>
        </w:numPr>
        <w:pBdr>
          <w:top w:val="nil"/>
          <w:left w:val="nil"/>
          <w:bottom w:val="nil"/>
          <w:right w:val="nil"/>
          <w:between w:val="nil"/>
        </w:pBdr>
        <w:spacing w:after="120" w:line="240" w:lineRule="auto"/>
      </w:pPr>
      <w:r w:rsidRPr="004A106F">
        <w:t>written informed consent has been properly documented</w:t>
      </w:r>
    </w:p>
    <w:p w14:paraId="4B77E01B" w14:textId="77777777" w:rsidR="00144C59" w:rsidRPr="004A106F" w:rsidRDefault="00144C59" w:rsidP="00DC2D28">
      <w:pPr>
        <w:pStyle w:val="ListParagraph"/>
        <w:numPr>
          <w:ilvl w:val="0"/>
          <w:numId w:val="21"/>
        </w:numPr>
        <w:pBdr>
          <w:top w:val="nil"/>
          <w:left w:val="nil"/>
          <w:bottom w:val="nil"/>
          <w:right w:val="nil"/>
          <w:between w:val="nil"/>
        </w:pBdr>
        <w:spacing w:after="120" w:line="240" w:lineRule="auto"/>
      </w:pPr>
      <w:r w:rsidRPr="004A106F">
        <w:t xml:space="preserve">data collected are consistent with adherence to the </w:t>
      </w:r>
      <w:r>
        <w:t>trial</w:t>
      </w:r>
      <w:r w:rsidRPr="004A106F">
        <w:t xml:space="preserve"> protocol</w:t>
      </w:r>
    </w:p>
    <w:p w14:paraId="50DD5C0D" w14:textId="77777777" w:rsidR="00144C59" w:rsidRPr="004A106F" w:rsidRDefault="00144C59" w:rsidP="00DC2D28">
      <w:pPr>
        <w:pStyle w:val="ListParagraph"/>
        <w:numPr>
          <w:ilvl w:val="0"/>
          <w:numId w:val="21"/>
        </w:numPr>
        <w:pBdr>
          <w:top w:val="nil"/>
          <w:left w:val="nil"/>
          <w:bottom w:val="nil"/>
          <w:right w:val="nil"/>
          <w:between w:val="nil"/>
        </w:pBdr>
        <w:spacing w:after="120" w:line="240" w:lineRule="auto"/>
      </w:pPr>
      <w:r w:rsidRPr="004A106F">
        <w:t>CRFs are only being completed by authorised persons</w:t>
      </w:r>
    </w:p>
    <w:p w14:paraId="57213C4F" w14:textId="77777777" w:rsidR="00144C59" w:rsidRPr="004A106F" w:rsidRDefault="00144C59" w:rsidP="00DC2D28">
      <w:pPr>
        <w:pStyle w:val="ListParagraph"/>
        <w:numPr>
          <w:ilvl w:val="0"/>
          <w:numId w:val="21"/>
        </w:numPr>
        <w:pBdr>
          <w:top w:val="nil"/>
          <w:left w:val="nil"/>
          <w:bottom w:val="nil"/>
          <w:right w:val="nil"/>
          <w:between w:val="nil"/>
        </w:pBdr>
        <w:spacing w:after="120" w:line="240" w:lineRule="auto"/>
      </w:pPr>
      <w:r w:rsidRPr="004A106F">
        <w:t>SAE recording and reporting procedures are being followed correctly</w:t>
      </w:r>
    </w:p>
    <w:p w14:paraId="31137785" w14:textId="77777777" w:rsidR="00144C59" w:rsidRPr="004A106F" w:rsidRDefault="00144C59" w:rsidP="00DC2D28">
      <w:pPr>
        <w:pStyle w:val="ListParagraph"/>
        <w:numPr>
          <w:ilvl w:val="0"/>
          <w:numId w:val="21"/>
        </w:numPr>
        <w:pBdr>
          <w:top w:val="nil"/>
          <w:left w:val="nil"/>
          <w:bottom w:val="nil"/>
          <w:right w:val="nil"/>
          <w:between w:val="nil"/>
        </w:pBdr>
        <w:spacing w:after="120" w:line="240" w:lineRule="auto"/>
      </w:pPr>
      <w:r w:rsidRPr="004A106F">
        <w:t>no key data are missing</w:t>
      </w:r>
    </w:p>
    <w:p w14:paraId="52DCF478" w14:textId="77777777" w:rsidR="00144C59" w:rsidRPr="004A106F" w:rsidRDefault="00144C59" w:rsidP="00DC2D28">
      <w:pPr>
        <w:pStyle w:val="ListParagraph"/>
        <w:numPr>
          <w:ilvl w:val="0"/>
          <w:numId w:val="21"/>
        </w:numPr>
        <w:pBdr>
          <w:top w:val="nil"/>
          <w:left w:val="nil"/>
          <w:bottom w:val="nil"/>
          <w:right w:val="nil"/>
          <w:between w:val="nil"/>
        </w:pBdr>
        <w:spacing w:after="120" w:line="240" w:lineRule="auto"/>
      </w:pPr>
      <w:r w:rsidRPr="004A106F">
        <w:t>data is valid</w:t>
      </w:r>
    </w:p>
    <w:p w14:paraId="019B808E" w14:textId="590B40C2" w:rsidR="00144C59" w:rsidRPr="004A106F" w:rsidRDefault="00144C59" w:rsidP="00DC2D28">
      <w:pPr>
        <w:pStyle w:val="ListParagraph"/>
        <w:numPr>
          <w:ilvl w:val="0"/>
          <w:numId w:val="21"/>
        </w:numPr>
        <w:pBdr>
          <w:top w:val="nil"/>
          <w:left w:val="nil"/>
          <w:bottom w:val="nil"/>
          <w:right w:val="nil"/>
          <w:between w:val="nil"/>
        </w:pBdr>
        <w:spacing w:after="120" w:line="240" w:lineRule="auto"/>
      </w:pPr>
      <w:r w:rsidRPr="004A106F">
        <w:t xml:space="preserve">recruitment rates, </w:t>
      </w:r>
      <w:r w:rsidR="00B13477">
        <w:t>changes in participation</w:t>
      </w:r>
      <w:r w:rsidR="00B13477" w:rsidRPr="004A106F">
        <w:t xml:space="preserve"> </w:t>
      </w:r>
      <w:r w:rsidRPr="004A106F">
        <w:t>and losses to follow up.</w:t>
      </w:r>
    </w:p>
    <w:p w14:paraId="459F7CB6" w14:textId="672979F1" w:rsidR="00144C59" w:rsidRPr="004A106F" w:rsidRDefault="00144C59" w:rsidP="00144C59">
      <w:r w:rsidRPr="004A106F">
        <w:t xml:space="preserve">We will also report to the DMC if requested, preliminary data on </w:t>
      </w:r>
      <w:r>
        <w:t xml:space="preserve">adverse </w:t>
      </w:r>
      <w:r w:rsidRPr="004A106F">
        <w:t xml:space="preserve">event </w:t>
      </w:r>
      <w:r>
        <w:t xml:space="preserve">and dropout </w:t>
      </w:r>
      <w:r w:rsidRPr="004A106F">
        <w:t>rates observed in the trial populatio</w:t>
      </w:r>
      <w:r>
        <w:t>n</w:t>
      </w:r>
      <w:r w:rsidRPr="004A106F">
        <w:t>.</w:t>
      </w:r>
    </w:p>
    <w:p w14:paraId="128023A5" w14:textId="77777777" w:rsidR="00144C59" w:rsidRPr="004A106F" w:rsidRDefault="00144C59" w:rsidP="001A10E6">
      <w:pPr>
        <w:pStyle w:val="Heading2"/>
      </w:pPr>
      <w:bookmarkStart w:id="164" w:name="_Toc80351345"/>
      <w:bookmarkStart w:id="165" w:name="_Toc127440183"/>
      <w:r>
        <w:t>Protocol compliance</w:t>
      </w:r>
      <w:bookmarkEnd w:id="164"/>
      <w:bookmarkEnd w:id="165"/>
      <w:r>
        <w:t xml:space="preserve"> </w:t>
      </w:r>
    </w:p>
    <w:p w14:paraId="58E4217E" w14:textId="110E7A00" w:rsidR="00144C59" w:rsidRDefault="00144C59" w:rsidP="009C545C">
      <w:r w:rsidRPr="004A106F">
        <w:t xml:space="preserve">There will be no prospective, planned deviations or waivers to the protocol. </w:t>
      </w:r>
      <w:r>
        <w:t xml:space="preserve"> </w:t>
      </w:r>
      <w:r w:rsidRPr="004A106F">
        <w:t xml:space="preserve">Accidental protocol deviations will be documented and reported to the CI and </w:t>
      </w:r>
      <w:r w:rsidR="00A95567">
        <w:t>s</w:t>
      </w:r>
      <w:r w:rsidRPr="004A106F">
        <w:t>ponsor immediately.</w:t>
      </w:r>
      <w:r>
        <w:t xml:space="preserve">  They will also be reported to the DMC. </w:t>
      </w:r>
      <w:r w:rsidRPr="004A106F">
        <w:t>In the event of systematic protocol deviations, investigation and remedial action will be taken in liaison with the CI</w:t>
      </w:r>
      <w:r>
        <w:t>, DMC</w:t>
      </w:r>
      <w:r w:rsidRPr="004A106F">
        <w:t xml:space="preserve"> and the TMG.</w:t>
      </w:r>
    </w:p>
    <w:p w14:paraId="05F30227" w14:textId="77777777" w:rsidR="00144C59" w:rsidRPr="004A106F" w:rsidRDefault="00144C59" w:rsidP="001A10E6">
      <w:pPr>
        <w:pStyle w:val="Heading2"/>
      </w:pPr>
      <w:bookmarkStart w:id="166" w:name="_Toc80351346"/>
      <w:bookmarkStart w:id="167" w:name="_Toc127440184"/>
      <w:r>
        <w:t>Notification of Serious Breaches to GCP and/or the protocol</w:t>
      </w:r>
      <w:bookmarkEnd w:id="166"/>
      <w:bookmarkEnd w:id="167"/>
      <w:r>
        <w:t xml:space="preserve"> </w:t>
      </w:r>
    </w:p>
    <w:p w14:paraId="56A651C8" w14:textId="7C6B23DF" w:rsidR="00144C59" w:rsidRDefault="00B23509" w:rsidP="00C82900">
      <w:r w:rsidRPr="004A106F">
        <w:t>A</w:t>
      </w:r>
      <w:r>
        <w:t>ny potentially</w:t>
      </w:r>
      <w:r w:rsidRPr="004A106F">
        <w:t xml:space="preserve"> serious protocol breach will be reported to the </w:t>
      </w:r>
      <w:r w:rsidR="00A95567">
        <w:t>s</w:t>
      </w:r>
      <w:r w:rsidRPr="004A106F">
        <w:t>ponsor as soon as possible.</w:t>
      </w:r>
      <w:r>
        <w:t xml:space="preserve"> The sponsor will determine whether it constitutes a serious breach, requiring onward reporting to the REC.  </w:t>
      </w:r>
      <w:r w:rsidR="00144C59" w:rsidRPr="004A106F">
        <w:t>A “serious breach” is a breach which is likely to effect to a significant degree:</w:t>
      </w:r>
    </w:p>
    <w:p w14:paraId="459C47AA" w14:textId="77777777" w:rsidR="00144C59" w:rsidRPr="004A106F" w:rsidRDefault="00144C59" w:rsidP="00DC2D28">
      <w:pPr>
        <w:pStyle w:val="ListParagraph"/>
        <w:numPr>
          <w:ilvl w:val="0"/>
          <w:numId w:val="22"/>
        </w:numPr>
        <w:pBdr>
          <w:top w:val="nil"/>
          <w:left w:val="nil"/>
          <w:bottom w:val="nil"/>
          <w:right w:val="nil"/>
          <w:between w:val="nil"/>
        </w:pBdr>
        <w:spacing w:after="120" w:line="240" w:lineRule="auto"/>
      </w:pPr>
      <w:r w:rsidRPr="004A106F">
        <w:t>the safety or physical or mental integrity of the subjects of the trial; or</w:t>
      </w:r>
    </w:p>
    <w:p w14:paraId="17760EB7" w14:textId="77777777" w:rsidR="00144C59" w:rsidRPr="004A106F" w:rsidRDefault="00144C59" w:rsidP="00DC2D28">
      <w:pPr>
        <w:pStyle w:val="ListParagraph"/>
        <w:numPr>
          <w:ilvl w:val="0"/>
          <w:numId w:val="22"/>
        </w:numPr>
        <w:pBdr>
          <w:top w:val="nil"/>
          <w:left w:val="nil"/>
          <w:bottom w:val="nil"/>
          <w:right w:val="nil"/>
          <w:between w:val="nil"/>
        </w:pBdr>
        <w:spacing w:after="120" w:line="240" w:lineRule="auto"/>
      </w:pPr>
      <w:r w:rsidRPr="004A106F">
        <w:t>the scientific value of the trial</w:t>
      </w:r>
    </w:p>
    <w:p w14:paraId="271F40AC" w14:textId="075C8025" w:rsidR="00144C59" w:rsidRDefault="00144C59" w:rsidP="00B23509">
      <w:r w:rsidRPr="004A106F">
        <w:t xml:space="preserve">The sponsor will be notified immediately of any case where the above definition applies during the trial conduct phase. </w:t>
      </w:r>
      <w:r>
        <w:t xml:space="preserve"> </w:t>
      </w:r>
      <w:r w:rsidRPr="004A106F">
        <w:t>They will assess the seriousness of any breach as per the appropriate trial specific instructions.</w:t>
      </w:r>
    </w:p>
    <w:p w14:paraId="187B20F1" w14:textId="77777777" w:rsidR="00D114EC" w:rsidRPr="003C12DB" w:rsidRDefault="00D114EC" w:rsidP="003802A1">
      <w:pPr>
        <w:spacing w:line="240" w:lineRule="auto"/>
        <w:rPr>
          <w:rFonts w:cstheme="minorHAnsi"/>
          <w:szCs w:val="22"/>
        </w:rPr>
      </w:pPr>
    </w:p>
    <w:p w14:paraId="70D2FCFB" w14:textId="77777777" w:rsidR="00744FA8" w:rsidRDefault="00744FA8">
      <w:pPr>
        <w:spacing w:after="0" w:line="240" w:lineRule="auto"/>
        <w:rPr>
          <w:rFonts w:eastAsiaTheme="majorEastAsia" w:cstheme="minorHAnsi"/>
          <w:b/>
          <w:bCs/>
          <w:szCs w:val="22"/>
        </w:rPr>
      </w:pPr>
      <w:r>
        <w:br w:type="page"/>
      </w:r>
    </w:p>
    <w:p w14:paraId="29EA7199" w14:textId="016A9496" w:rsidR="00475FDA" w:rsidRDefault="00475FDA" w:rsidP="001460C8">
      <w:pPr>
        <w:pStyle w:val="Heading1"/>
      </w:pPr>
      <w:bookmarkStart w:id="168" w:name="_Toc127440185"/>
      <w:r w:rsidRPr="003C12DB">
        <w:lastRenderedPageBreak/>
        <w:t>ETHICAL AND REGULATORY CONSIDERATIONS</w:t>
      </w:r>
      <w:bookmarkEnd w:id="168"/>
    </w:p>
    <w:p w14:paraId="37042905" w14:textId="3CC8C485" w:rsidR="00CF1596" w:rsidRPr="00CF1596" w:rsidRDefault="00CF1596" w:rsidP="00CF1596">
      <w:r>
        <w:t xml:space="preserve">This section </w:t>
      </w:r>
      <w:r w:rsidR="00FB5AA8">
        <w:t>sets out the general guiding principles and specifics of ethical</w:t>
      </w:r>
      <w:r w:rsidR="00796CE2">
        <w:t xml:space="preserve"> and regulatory approval of the study, including the safety of the interventions, </w:t>
      </w:r>
      <w:r w:rsidR="00E65DC6">
        <w:t xml:space="preserve">financial and competing interests, indemnity arrangements and </w:t>
      </w:r>
      <w:r w:rsidR="00557A40">
        <w:t>how amendments will be handled.</w:t>
      </w:r>
    </w:p>
    <w:p w14:paraId="6A791359" w14:textId="3665BA81" w:rsidR="00CE6511" w:rsidRDefault="009F34DF" w:rsidP="001460C8">
      <w:pPr>
        <w:pStyle w:val="Heading2"/>
      </w:pPr>
      <w:bookmarkStart w:id="169" w:name="_Toc127440186"/>
      <w:r>
        <w:t>General principles</w:t>
      </w:r>
      <w:bookmarkEnd w:id="169"/>
    </w:p>
    <w:p w14:paraId="0399F5D3" w14:textId="77777777" w:rsidR="0030069B" w:rsidRPr="00362315" w:rsidRDefault="0030069B" w:rsidP="0030069B">
      <w:pPr>
        <w:keepLines/>
        <w:spacing w:line="23" w:lineRule="atLeast"/>
        <w:contextualSpacing/>
      </w:pPr>
      <w:r w:rsidRPr="00362315">
        <w:t>This trial will be conducted in accordance with:</w:t>
      </w:r>
    </w:p>
    <w:p w14:paraId="4DF5658A" w14:textId="77777777" w:rsidR="0030069B" w:rsidRPr="004A106F" w:rsidRDefault="0030069B" w:rsidP="00DC2D28">
      <w:pPr>
        <w:pStyle w:val="ListParagraph"/>
        <w:numPr>
          <w:ilvl w:val="0"/>
          <w:numId w:val="23"/>
        </w:numPr>
        <w:pBdr>
          <w:top w:val="nil"/>
          <w:left w:val="nil"/>
          <w:bottom w:val="nil"/>
          <w:right w:val="nil"/>
          <w:between w:val="nil"/>
        </w:pBdr>
        <w:spacing w:after="120" w:line="240" w:lineRule="auto"/>
      </w:pPr>
      <w:r w:rsidRPr="004A106F">
        <w:t>International Conference on Harmonisation Good Clinical Practice (ICH-GCP) guidelines</w:t>
      </w:r>
    </w:p>
    <w:p w14:paraId="5A453DEA" w14:textId="77777777" w:rsidR="0030069B" w:rsidRPr="004A106F" w:rsidRDefault="0030069B" w:rsidP="00DC2D28">
      <w:pPr>
        <w:pStyle w:val="ListParagraph"/>
        <w:numPr>
          <w:ilvl w:val="0"/>
          <w:numId w:val="23"/>
        </w:numPr>
        <w:pBdr>
          <w:top w:val="nil"/>
          <w:left w:val="nil"/>
          <w:bottom w:val="nil"/>
          <w:right w:val="nil"/>
          <w:between w:val="nil"/>
        </w:pBdr>
        <w:spacing w:after="120" w:line="240" w:lineRule="auto"/>
      </w:pPr>
      <w:r w:rsidRPr="004A106F">
        <w:t>UK Policy Framework for Health and Social Care Research</w:t>
      </w:r>
    </w:p>
    <w:p w14:paraId="2D653198" w14:textId="77777777" w:rsidR="0030069B" w:rsidRPr="004A106F" w:rsidRDefault="0030069B" w:rsidP="00DC2D28">
      <w:pPr>
        <w:pStyle w:val="ListParagraph"/>
        <w:numPr>
          <w:ilvl w:val="0"/>
          <w:numId w:val="23"/>
        </w:numPr>
        <w:pBdr>
          <w:top w:val="nil"/>
          <w:left w:val="nil"/>
          <w:bottom w:val="nil"/>
          <w:right w:val="nil"/>
          <w:between w:val="nil"/>
        </w:pBdr>
        <w:spacing w:after="120" w:line="240" w:lineRule="auto"/>
      </w:pPr>
      <w:r w:rsidRPr="004A106F">
        <w:t>Data Protection Act 2018</w:t>
      </w:r>
    </w:p>
    <w:p w14:paraId="1E2C6A2A" w14:textId="77777777" w:rsidR="0030069B" w:rsidRPr="004A106F" w:rsidRDefault="0030069B" w:rsidP="00DC2D28">
      <w:pPr>
        <w:pStyle w:val="ListParagraph"/>
        <w:numPr>
          <w:ilvl w:val="0"/>
          <w:numId w:val="23"/>
        </w:numPr>
        <w:pBdr>
          <w:top w:val="nil"/>
          <w:left w:val="nil"/>
          <w:bottom w:val="nil"/>
          <w:right w:val="nil"/>
          <w:between w:val="nil"/>
        </w:pBdr>
        <w:spacing w:after="120" w:line="240" w:lineRule="auto"/>
      </w:pPr>
      <w:r w:rsidRPr="004A106F">
        <w:t>General Data Protection Regulation</w:t>
      </w:r>
    </w:p>
    <w:p w14:paraId="045B8C16" w14:textId="77777777" w:rsidR="00841D22" w:rsidRPr="00841D22" w:rsidRDefault="00841D22" w:rsidP="00841D22">
      <w:pPr>
        <w:autoSpaceDE w:val="0"/>
        <w:autoSpaceDN w:val="0"/>
        <w:adjustRightInd w:val="0"/>
        <w:rPr>
          <w:rFonts w:cs="Calibri"/>
        </w:rPr>
      </w:pPr>
      <w:r w:rsidRPr="00841D22">
        <w:rPr>
          <w:rFonts w:cs="Calibri"/>
        </w:rPr>
        <w:t xml:space="preserve">GCP is an international ethical and scientific quality standard for designing, conducting, recording and reporting studies that involve the participation of human subjects.  Compliance with this standard provides public assurance that the rights, safety, and well-being of participants are protected, consistent with the principles that originated in the Declaration of Helsinki and that the clinical trial data are credible. </w:t>
      </w:r>
    </w:p>
    <w:p w14:paraId="5A1B03D6" w14:textId="0F20C38D" w:rsidR="003925D8" w:rsidRDefault="00BB2C99" w:rsidP="008C5400">
      <w:r>
        <w:t>Participation will be entirely voluntary.  Information will be given to potential participants regarding what taking part in the trial involves, their right to</w:t>
      </w:r>
      <w:r w:rsidR="007024F9">
        <w:t xml:space="preserve"> stop participation</w:t>
      </w:r>
      <w:r>
        <w:t xml:space="preserve"> and research dissemination plans.  All research staff with participant contact will have current Good Clinical Practice (GCP) certification and undergo Disclosure and Barring Service (DBS) checks.  Participants’ GP surgeries will retain clinical responsibility and usual care otherwise will be unchanged.  Participants will be free to </w:t>
      </w:r>
      <w:r w:rsidR="007024F9">
        <w:t xml:space="preserve">stop participating in the study </w:t>
      </w:r>
      <w:r>
        <w:t>at any time.</w:t>
      </w:r>
    </w:p>
    <w:p w14:paraId="4BAEC065" w14:textId="77777777" w:rsidR="00DE3FB2" w:rsidRDefault="00DE3FB2" w:rsidP="00A36AC7">
      <w:pPr>
        <w:pStyle w:val="Heading2"/>
      </w:pPr>
      <w:bookmarkStart w:id="170" w:name="_Toc127440187"/>
      <w:r>
        <w:t>Peer review</w:t>
      </w:r>
      <w:bookmarkEnd w:id="170"/>
    </w:p>
    <w:p w14:paraId="4D4C4333" w14:textId="55ADDE36" w:rsidR="00DE3FB2" w:rsidRPr="00DE3FB2" w:rsidRDefault="00DE3FB2" w:rsidP="00DE3FB2">
      <w:r>
        <w:t xml:space="preserve">As part of the funding process, the study has undergone extensive, independent </w:t>
      </w:r>
      <w:r w:rsidR="009767F2">
        <w:t xml:space="preserve">expert </w:t>
      </w:r>
      <w:r>
        <w:t>peer review</w:t>
      </w:r>
      <w:r w:rsidR="004373D2">
        <w:t xml:space="preserve">, by members of the NIHR Health Technology Assessment committee, and </w:t>
      </w:r>
      <w:r w:rsidR="002D7D96">
        <w:t>by five external reviewers.</w:t>
      </w:r>
    </w:p>
    <w:p w14:paraId="75BDFD70" w14:textId="01994EE7" w:rsidR="00A36AC7" w:rsidRPr="00D97A2A" w:rsidRDefault="00A36AC7" w:rsidP="00A36AC7">
      <w:pPr>
        <w:pStyle w:val="Heading2"/>
      </w:pPr>
      <w:bookmarkStart w:id="171" w:name="_Toc127440188"/>
      <w:r>
        <w:t>NHS Research Ethics Committee</w:t>
      </w:r>
      <w:r w:rsidR="00440B22">
        <w:t xml:space="preserve"> and Health Research Authority</w:t>
      </w:r>
      <w:bookmarkEnd w:id="171"/>
    </w:p>
    <w:p w14:paraId="295DC93A" w14:textId="4F559702" w:rsidR="00CD1F4A" w:rsidRDefault="00CE6511" w:rsidP="007E2608">
      <w:pPr>
        <w:autoSpaceDE w:val="0"/>
        <w:autoSpaceDN w:val="0"/>
        <w:adjustRightInd w:val="0"/>
        <w:spacing w:line="240" w:lineRule="auto"/>
      </w:pPr>
      <w:r w:rsidRPr="00DA4006">
        <w:t xml:space="preserve">Before the start of the trial, approval will be </w:t>
      </w:r>
      <w:r w:rsidR="003E3C6A" w:rsidRPr="00DA4006">
        <w:t>obtained</w:t>
      </w:r>
      <w:r w:rsidRPr="00DA4006">
        <w:t xml:space="preserve"> from </w:t>
      </w:r>
      <w:r w:rsidR="002C14C8">
        <w:t>the Health Research Authority</w:t>
      </w:r>
      <w:r w:rsidR="002C14C8" w:rsidRPr="00DA4006">
        <w:t xml:space="preserve"> </w:t>
      </w:r>
      <w:r w:rsidR="002C14C8">
        <w:t xml:space="preserve">(which includes review by an </w:t>
      </w:r>
      <w:r w:rsidR="003E3C6A" w:rsidRPr="00DA4006">
        <w:t>NHS</w:t>
      </w:r>
      <w:r w:rsidRPr="00DA4006">
        <w:t xml:space="preserve"> R</w:t>
      </w:r>
      <w:r w:rsidR="003E3C6A" w:rsidRPr="00DA4006">
        <w:t xml:space="preserve">esearch </w:t>
      </w:r>
      <w:r w:rsidRPr="00DA4006">
        <w:t>E</w:t>
      </w:r>
      <w:r w:rsidR="003E3C6A" w:rsidRPr="00DA4006">
        <w:t xml:space="preserve">thics </w:t>
      </w:r>
      <w:r w:rsidRPr="00DA4006">
        <w:t>C</w:t>
      </w:r>
      <w:r w:rsidR="003E3C6A" w:rsidRPr="00DA4006">
        <w:t>ommittee</w:t>
      </w:r>
      <w:r w:rsidR="002C14C8">
        <w:t>)</w:t>
      </w:r>
      <w:r w:rsidRPr="00DA4006">
        <w:t xml:space="preserve"> for the trial protocol, </w:t>
      </w:r>
      <w:r w:rsidR="003E3C6A" w:rsidRPr="00DA4006">
        <w:t>patient</w:t>
      </w:r>
      <w:r w:rsidRPr="00DA4006">
        <w:t xml:space="preserve"> </w:t>
      </w:r>
      <w:r w:rsidRPr="007E2608">
        <w:t xml:space="preserve">consent forms and other </w:t>
      </w:r>
      <w:r w:rsidR="00DA4006" w:rsidRPr="007E2608">
        <w:t xml:space="preserve">patient-facing </w:t>
      </w:r>
      <w:r w:rsidRPr="007E2608">
        <w:t>documents</w:t>
      </w:r>
      <w:r w:rsidR="008C5400" w:rsidRPr="007E2608">
        <w:t xml:space="preserve">.  </w:t>
      </w:r>
    </w:p>
    <w:p w14:paraId="5F3922A8" w14:textId="66E5F01E" w:rsidR="00CD1F4A" w:rsidRPr="00351EC5" w:rsidRDefault="00CD1F4A" w:rsidP="00CD1F4A">
      <w:pPr>
        <w:keepLines/>
      </w:pPr>
      <w:r w:rsidRPr="00351EC5">
        <w:t xml:space="preserve">Before any site can enrol participants into the trial, the CI or designee will obtain confirmation of capacity and capability for each site in-line with HRA processes along with other documentation required for the sponsor to grant sites with a </w:t>
      </w:r>
      <w:r w:rsidR="0005652B">
        <w:t>sponsorship</w:t>
      </w:r>
      <w:r w:rsidR="0005652B" w:rsidRPr="00351EC5">
        <w:t xml:space="preserve"> </w:t>
      </w:r>
      <w:r w:rsidRPr="00351EC5">
        <w:t>letter.</w:t>
      </w:r>
    </w:p>
    <w:p w14:paraId="5BEFFAC9" w14:textId="218F1294" w:rsidR="00FC447D" w:rsidRDefault="00FC447D" w:rsidP="00FC447D">
      <w:pPr>
        <w:autoSpaceDE w:val="0"/>
        <w:autoSpaceDN w:val="0"/>
        <w:adjustRightInd w:val="0"/>
        <w:spacing w:line="240" w:lineRule="auto"/>
      </w:pPr>
      <w:r w:rsidRPr="007E2608">
        <w:t>Participant</w:t>
      </w:r>
      <w:r>
        <w:t xml:space="preserve"> recruitment will begin when sponsorship has been granted by the Sponsor.  </w:t>
      </w:r>
      <w:r w:rsidRPr="004F7457">
        <w:t xml:space="preserve">Substantial amendments will </w:t>
      </w:r>
      <w:r>
        <w:t xml:space="preserve">be reviewed by the Sponsor prior to submission for approval </w:t>
      </w:r>
      <w:r w:rsidRPr="004F7457">
        <w:t>by Research Ethics Committee</w:t>
      </w:r>
      <w:r>
        <w:t xml:space="preserve"> and Health Research Authority.</w:t>
      </w:r>
    </w:p>
    <w:p w14:paraId="79CA9790" w14:textId="0BE3B9E8" w:rsidR="00440B22" w:rsidRDefault="00503E5B" w:rsidP="00CE6511">
      <w:r>
        <w:t xml:space="preserve">The research team will report </w:t>
      </w:r>
      <w:r w:rsidR="00CE6511" w:rsidRPr="00E2659A">
        <w:t xml:space="preserve">to the </w:t>
      </w:r>
      <w:r w:rsidR="00C1578D" w:rsidRPr="00DA4006">
        <w:t xml:space="preserve">Research Ethics Committee </w:t>
      </w:r>
      <w:r w:rsidR="00E2659A">
        <w:t>on an annual basis</w:t>
      </w:r>
      <w:r>
        <w:t xml:space="preserve"> </w:t>
      </w:r>
      <w:r w:rsidR="00E036E4">
        <w:t>(</w:t>
      </w:r>
      <w:r w:rsidR="00E036E4" w:rsidRPr="00E2659A">
        <w:t>within 30 days of the anniversary date on which the favourable opinion was given</w:t>
      </w:r>
      <w:r w:rsidR="00E036E4">
        <w:t>)</w:t>
      </w:r>
      <w:r w:rsidR="00C1578D">
        <w:t xml:space="preserve">.  The </w:t>
      </w:r>
      <w:r w:rsidR="00C1578D" w:rsidRPr="00DA4006">
        <w:t xml:space="preserve">Research Ethics Committee </w:t>
      </w:r>
      <w:r w:rsidR="00C1578D">
        <w:t xml:space="preserve">will be </w:t>
      </w:r>
      <w:r w:rsidR="006A4417">
        <w:t xml:space="preserve">notified </w:t>
      </w:r>
      <w:r w:rsidR="006A4417" w:rsidRPr="00E2659A">
        <w:t xml:space="preserve">of the end of the trial </w:t>
      </w:r>
      <w:r w:rsidR="006A4417">
        <w:t xml:space="preserve">and a </w:t>
      </w:r>
      <w:r w:rsidRPr="00E2659A">
        <w:t>final report</w:t>
      </w:r>
      <w:r w:rsidRPr="00503E5B">
        <w:t xml:space="preserve"> </w:t>
      </w:r>
      <w:r w:rsidR="006A4417">
        <w:t xml:space="preserve">submitted </w:t>
      </w:r>
      <w:r w:rsidRPr="00E2659A">
        <w:t>within one year</w:t>
      </w:r>
      <w:r w:rsidR="00241328">
        <w:t>.</w:t>
      </w:r>
    </w:p>
    <w:p w14:paraId="13E994BD" w14:textId="6604970C" w:rsidR="00CE6511" w:rsidRPr="00CE6511" w:rsidRDefault="00440B22" w:rsidP="00CE6511">
      <w:r>
        <w:t>A copy of a</w:t>
      </w:r>
      <w:r w:rsidRPr="007E2608">
        <w:t xml:space="preserve">ll correspondence with </w:t>
      </w:r>
      <w:r w:rsidR="00C17247">
        <w:t xml:space="preserve">NHS </w:t>
      </w:r>
      <w:r w:rsidRPr="00DA4006">
        <w:t xml:space="preserve">Research Ethics Committee </w:t>
      </w:r>
      <w:r w:rsidR="00C17247">
        <w:t>and Health Research Authority</w:t>
      </w:r>
      <w:r w:rsidR="00C17247" w:rsidRPr="007E2608">
        <w:t xml:space="preserve"> </w:t>
      </w:r>
      <w:r w:rsidRPr="007E2608">
        <w:t xml:space="preserve">will be retained in the Trial Master File.   </w:t>
      </w:r>
      <w:r w:rsidR="00241328">
        <w:t xml:space="preserve"> </w:t>
      </w:r>
    </w:p>
    <w:p w14:paraId="4A203844" w14:textId="4EEDC6F6" w:rsidR="00A626E8" w:rsidRDefault="6B00EB02" w:rsidP="001A10E6">
      <w:pPr>
        <w:pStyle w:val="Heading2"/>
      </w:pPr>
      <w:bookmarkStart w:id="172" w:name="_Ref96081415"/>
      <w:bookmarkStart w:id="173" w:name="_Toc127440189"/>
      <w:r>
        <w:t>Participant s</w:t>
      </w:r>
      <w:r w:rsidR="0114BEAB">
        <w:t>afety</w:t>
      </w:r>
      <w:bookmarkEnd w:id="172"/>
      <w:bookmarkEnd w:id="173"/>
    </w:p>
    <w:p w14:paraId="51C6B79B" w14:textId="4F7E9EE2" w:rsidR="009F34DF" w:rsidRPr="009F34DF" w:rsidRDefault="009F34DF" w:rsidP="009F34DF">
      <w:r>
        <w:t xml:space="preserve">The trial and intervention </w:t>
      </w:r>
      <w:r w:rsidRPr="00BB2174">
        <w:t>have been designed to minimise the risk of participant harm</w:t>
      </w:r>
      <w:r>
        <w:t xml:space="preserve">.  </w:t>
      </w:r>
    </w:p>
    <w:p w14:paraId="24F02B63" w14:textId="568FCCCE" w:rsidR="00C5428F" w:rsidRDefault="007F1412" w:rsidP="00A626E8">
      <w:pPr>
        <w:pStyle w:val="Heading3"/>
      </w:pPr>
      <w:bookmarkStart w:id="174" w:name="_Toc127440190"/>
      <w:r>
        <w:lastRenderedPageBreak/>
        <w:t>Faltering growth</w:t>
      </w:r>
      <w:r w:rsidR="005403D4">
        <w:t xml:space="preserve"> or abnormal weight gain</w:t>
      </w:r>
      <w:bookmarkEnd w:id="174"/>
    </w:p>
    <w:p w14:paraId="451D2BCF" w14:textId="7EE2623D" w:rsidR="006C6846" w:rsidRPr="006C6846" w:rsidRDefault="005403D4" w:rsidP="73FA9170">
      <w:r>
        <w:t>Should</w:t>
      </w:r>
      <w:r w:rsidR="00E83E4C">
        <w:t xml:space="preserve"> concerns </w:t>
      </w:r>
      <w:r w:rsidR="00826C4F">
        <w:t xml:space="preserve">be </w:t>
      </w:r>
      <w:r w:rsidR="00E83E4C">
        <w:t>raised</w:t>
      </w:r>
      <w:r w:rsidR="007F15DE">
        <w:t xml:space="preserve">, during the course of recruiting or follow-up </w:t>
      </w:r>
      <w:r w:rsidR="00C87B4B">
        <w:t xml:space="preserve">of </w:t>
      </w:r>
      <w:r w:rsidR="007F15DE">
        <w:t xml:space="preserve">a participant, </w:t>
      </w:r>
      <w:r w:rsidR="00E83E4C">
        <w:t xml:space="preserve">about their </w:t>
      </w:r>
      <w:r w:rsidR="0001680D">
        <w:t xml:space="preserve">growth or </w:t>
      </w:r>
      <w:r w:rsidR="00E83E4C">
        <w:t>weight</w:t>
      </w:r>
      <w:r w:rsidR="00DB3C50">
        <w:t xml:space="preserve"> (abnormal </w:t>
      </w:r>
      <w:r w:rsidR="003268C4">
        <w:t xml:space="preserve">loss or </w:t>
      </w:r>
      <w:r w:rsidR="00230966">
        <w:t>gain</w:t>
      </w:r>
      <w:r w:rsidR="00C97705">
        <w:t>, as defined by NICE</w:t>
      </w:r>
      <w:r w:rsidR="0074363D">
        <w:t>),</w:t>
      </w:r>
      <w:r w:rsidR="00C02D5A" w:rsidRPr="005D0604">
        <w:rPr>
          <w:noProof/>
          <w:vertAlign w:val="superscript"/>
        </w:rPr>
        <w:t xml:space="preserve"> 99 100</w:t>
      </w:r>
      <w:r w:rsidR="0074363D">
        <w:t xml:space="preserve"> we </w:t>
      </w:r>
      <w:r w:rsidR="007F7ACF">
        <w:t xml:space="preserve">will write to their GP </w:t>
      </w:r>
      <w:r w:rsidR="00AB2A69">
        <w:t>to</w:t>
      </w:r>
      <w:r w:rsidR="00F30DB0">
        <w:t xml:space="preserve"> share</w:t>
      </w:r>
      <w:r w:rsidR="00C97705">
        <w:t xml:space="preserve"> this information and ask the parent to follow this up with them.</w:t>
      </w:r>
      <w:r w:rsidR="008A1ABB">
        <w:t xml:space="preserve"> </w:t>
      </w:r>
      <w:r w:rsidR="00C97705">
        <w:t xml:space="preserve"> </w:t>
      </w:r>
    </w:p>
    <w:p w14:paraId="248629BA" w14:textId="7DD9BB37" w:rsidR="00A626E8" w:rsidRDefault="2F7A2B0D" w:rsidP="00A626E8">
      <w:pPr>
        <w:pStyle w:val="Heading3"/>
      </w:pPr>
      <w:bookmarkStart w:id="175" w:name="_Toc127440191"/>
      <w:r>
        <w:t>Skin prick tests</w:t>
      </w:r>
      <w:bookmarkEnd w:id="175"/>
    </w:p>
    <w:p w14:paraId="49FB97BE" w14:textId="257DCE7F" w:rsidR="00A626E8" w:rsidRDefault="00A626E8" w:rsidP="00A626E8">
      <w:r>
        <w:t xml:space="preserve">Skin prick tests </w:t>
      </w:r>
      <w:r w:rsidRPr="003558FC">
        <w:t>in a community setting is a common research procedure in the UK and worldwide</w:t>
      </w:r>
      <w:r>
        <w:t xml:space="preserve"> (routine skin prick tests in UK general practice were proposed at 18 years ago</w:t>
      </w:r>
      <w:r w:rsidR="00C02D5A" w:rsidRPr="005D0604">
        <w:rPr>
          <w:noProof/>
          <w:vertAlign w:val="superscript"/>
        </w:rPr>
        <w:t>101</w:t>
      </w:r>
      <w:r w:rsidRPr="00BB0E52">
        <w:t>)</w:t>
      </w:r>
      <w:r w:rsidRPr="003558FC">
        <w:t xml:space="preserve">, with an excellent safety record. </w:t>
      </w:r>
      <w:r>
        <w:t xml:space="preserve"> </w:t>
      </w:r>
      <w:r w:rsidRPr="003558FC">
        <w:t xml:space="preserve">Many studies have </w:t>
      </w:r>
      <w:r>
        <w:t xml:space="preserve">performed skin prick tests in children </w:t>
      </w:r>
      <w:r w:rsidRPr="003558FC">
        <w:t>to a large number and variety of allergens.</w:t>
      </w:r>
    </w:p>
    <w:p w14:paraId="53F91F53" w14:textId="1ADFE12E" w:rsidR="00A626E8" w:rsidRDefault="00A626E8" w:rsidP="00A626E8">
      <w:pPr>
        <w:rPr>
          <w:rFonts w:cs="TimesNewRomanPS"/>
          <w:color w:val="000000"/>
          <w:sz w:val="21"/>
          <w:szCs w:val="21"/>
        </w:rPr>
      </w:pPr>
      <w:r w:rsidRPr="003558FC">
        <w:t xml:space="preserve">Published data suggest </w:t>
      </w:r>
      <w:r>
        <w:t>that t</w:t>
      </w:r>
      <w:r w:rsidRPr="003558FC">
        <w:t>he risk of</w:t>
      </w:r>
      <w:r>
        <w:t xml:space="preserve"> a</w:t>
      </w:r>
      <w:r w:rsidRPr="00086760">
        <w:t xml:space="preserve"> </w:t>
      </w:r>
      <w:r>
        <w:t xml:space="preserve">systemic </w:t>
      </w:r>
      <w:r w:rsidRPr="00086760">
        <w:t>allergic reaction</w:t>
      </w:r>
      <w:r>
        <w:t xml:space="preserve"> </w:t>
      </w:r>
      <w:r w:rsidRPr="003558FC">
        <w:t>is 1 in 10,000 for each patient tested</w:t>
      </w:r>
      <w:r>
        <w:t>.</w:t>
      </w:r>
      <w:r w:rsidR="00C02D5A" w:rsidRPr="005D0604">
        <w:rPr>
          <w:noProof/>
          <w:vertAlign w:val="superscript"/>
        </w:rPr>
        <w:t xml:space="preserve"> 102 103</w:t>
      </w:r>
      <w:r>
        <w:t xml:space="preserve">  </w:t>
      </w:r>
      <w:r w:rsidRPr="00086760">
        <w:t xml:space="preserve">Most </w:t>
      </w:r>
      <w:r>
        <w:t>systematic reactions</w:t>
      </w:r>
      <w:r w:rsidRPr="00086760">
        <w:t xml:space="preserve"> are not severe</w:t>
      </w:r>
      <w:r>
        <w:t>, occur within 30 minutes</w:t>
      </w:r>
      <w:r w:rsidRPr="00086760">
        <w:t xml:space="preserve"> and resolve within a few hours with or without treatment. </w:t>
      </w:r>
      <w:r>
        <w:t xml:space="preserve"> </w:t>
      </w:r>
      <w:r w:rsidRPr="00CC373F">
        <w:t xml:space="preserve">Approximately 1 in 100 </w:t>
      </w:r>
      <w:r>
        <w:t xml:space="preserve">systemic </w:t>
      </w:r>
      <w:r w:rsidRPr="00086760">
        <w:t>reaction</w:t>
      </w:r>
      <w:r>
        <w:t xml:space="preserve">s </w:t>
      </w:r>
      <w:r w:rsidRPr="00CC373F">
        <w:t xml:space="preserve">in allergic </w:t>
      </w:r>
      <w:r>
        <w:t>people are severe (anaphylaxis).</w:t>
      </w:r>
      <w:r w:rsidR="00C02D5A" w:rsidRPr="005D0604">
        <w:rPr>
          <w:noProof/>
          <w:vertAlign w:val="superscript"/>
        </w:rPr>
        <w:t xml:space="preserve"> 104</w:t>
      </w:r>
      <w:r w:rsidR="006F1DC8">
        <w:t xml:space="preserve"> </w:t>
      </w:r>
      <w:r>
        <w:t xml:space="preserve"> </w:t>
      </w:r>
      <w:r w:rsidRPr="008F72B1">
        <w:t xml:space="preserve">The risk of anaphylaxis with SPT is </w:t>
      </w:r>
      <w:r>
        <w:t xml:space="preserve">therefore </w:t>
      </w:r>
      <w:r w:rsidRPr="00921485">
        <w:t xml:space="preserve">approximately 1 in 1 million, which is the same as </w:t>
      </w:r>
      <w:r>
        <w:t xml:space="preserve">the </w:t>
      </w:r>
      <w:r w:rsidRPr="00921485">
        <w:t>observed rates of anaphylaxis or anaphylactic-type reactions following routine immunisation.</w:t>
      </w:r>
      <w:r w:rsidR="00C02D5A" w:rsidRPr="005D0604">
        <w:rPr>
          <w:noProof/>
          <w:vertAlign w:val="superscript"/>
        </w:rPr>
        <w:t xml:space="preserve"> 105</w:t>
      </w:r>
    </w:p>
    <w:p w14:paraId="1733A20D" w14:textId="3609BE32" w:rsidR="00A626E8" w:rsidRDefault="00A626E8" w:rsidP="00A626E8">
      <w:r>
        <w:t>While a</w:t>
      </w:r>
      <w:r w:rsidRPr="00237E0C">
        <w:t>pproximately 1 in 1000 ep</w:t>
      </w:r>
      <w:r>
        <w:t>isodes of anaphylaxis are fatal,</w:t>
      </w:r>
      <w:r w:rsidR="00C02D5A" w:rsidRPr="005D0604">
        <w:rPr>
          <w:noProof/>
          <w:vertAlign w:val="superscript"/>
        </w:rPr>
        <w:t xml:space="preserve"> 104 106</w:t>
      </w:r>
      <w:r>
        <w:t xml:space="preserve"> </w:t>
      </w:r>
      <w:r w:rsidRPr="00237E0C">
        <w:t>we are not aware of any reports of fatal anaphylaxis caused by skin prick testing</w:t>
      </w:r>
      <w:r>
        <w:t xml:space="preserve">.  Despite this, all tests will take place on practice premises, where a GP and </w:t>
      </w:r>
      <w:r w:rsidRPr="00086760">
        <w:t xml:space="preserve">emergency equipment </w:t>
      </w:r>
      <w:r>
        <w:t xml:space="preserve">are </w:t>
      </w:r>
      <w:r w:rsidRPr="000D63E5">
        <w:t>immediately available in the unlikely event that they are required, as per any reactions to vaccinations given in primary care.</w:t>
      </w:r>
    </w:p>
    <w:p w14:paraId="32DC799B" w14:textId="77777777" w:rsidR="00A626E8" w:rsidRDefault="2F7A2B0D" w:rsidP="00A626E8">
      <w:pPr>
        <w:pStyle w:val="Heading3"/>
      </w:pPr>
      <w:bookmarkStart w:id="176" w:name="_Toc127440192"/>
      <w:r>
        <w:t>Oral food challenges</w:t>
      </w:r>
      <w:bookmarkEnd w:id="176"/>
    </w:p>
    <w:p w14:paraId="4F320194" w14:textId="1699E533" w:rsidR="00A626E8" w:rsidRDefault="00A626E8" w:rsidP="00A626E8">
      <w:r>
        <w:t>A</w:t>
      </w:r>
      <w:r w:rsidRPr="007859B9">
        <w:t>n oral food challenge is the gold standard</w:t>
      </w:r>
      <w:r>
        <w:t xml:space="preserve"> </w:t>
      </w:r>
      <w:r w:rsidRPr="007859B9">
        <w:t>test to assess the presence of IgE-mediated food allergy</w:t>
      </w:r>
      <w:r>
        <w:t>.  Oral food challenges, especially in the research/hospital setting, are safe.</w:t>
      </w:r>
      <w:r w:rsidR="00C02D5A" w:rsidRPr="005D0604">
        <w:rPr>
          <w:noProof/>
          <w:vertAlign w:val="superscript"/>
        </w:rPr>
        <w:t xml:space="preserve"> 107 108</w:t>
      </w:r>
      <w:r>
        <w:t xml:space="preserve">  Publ</w:t>
      </w:r>
      <w:r w:rsidRPr="005B6C8D">
        <w:t>ished data reports that up to 86% of challenges result in no reactions</w:t>
      </w:r>
      <w:r>
        <w:t xml:space="preserve">.  Challenges will be </w:t>
      </w:r>
      <w:r w:rsidRPr="007859B9">
        <w:t xml:space="preserve">supervised </w:t>
      </w:r>
      <w:r>
        <w:t>in</w:t>
      </w:r>
      <w:r w:rsidRPr="007859B9">
        <w:t xml:space="preserve"> a day-care</w:t>
      </w:r>
      <w:r>
        <w:t xml:space="preserve"> </w:t>
      </w:r>
      <w:r w:rsidRPr="007859B9">
        <w:t xml:space="preserve">facility with trained nursing staff </w:t>
      </w:r>
      <w:r>
        <w:t>who</w:t>
      </w:r>
      <w:r w:rsidRPr="007859B9">
        <w:t xml:space="preserve"> perform the challenges</w:t>
      </w:r>
      <w:r>
        <w:t xml:space="preserve"> regularly as part of routine NHS care; and </w:t>
      </w:r>
      <w:r w:rsidRPr="007859B9">
        <w:t>medical support to manage any allergic reactions</w:t>
      </w:r>
      <w:r>
        <w:t>.</w:t>
      </w:r>
    </w:p>
    <w:p w14:paraId="4C73758A" w14:textId="77777777" w:rsidR="00A626E8" w:rsidRPr="000C4719" w:rsidRDefault="2F7A2B0D" w:rsidP="00A626E8">
      <w:pPr>
        <w:pStyle w:val="Heading3"/>
      </w:pPr>
      <w:bookmarkStart w:id="177" w:name="_Toc127440193"/>
      <w:r>
        <w:t>Home dietary trials</w:t>
      </w:r>
      <w:bookmarkEnd w:id="177"/>
    </w:p>
    <w:p w14:paraId="047102C2" w14:textId="77777777" w:rsidR="00A626E8" w:rsidRDefault="00A626E8" w:rsidP="00A626E8">
      <w:r>
        <w:t>Home dietary trials will only be advised when the dietary history, skin prick test +/- oral food challenge results have established the absence of immediate-type reactions.</w:t>
      </w:r>
    </w:p>
    <w:p w14:paraId="08E39EF9" w14:textId="7E0A2E0C" w:rsidR="003925D8" w:rsidRPr="003925D8" w:rsidRDefault="005F743D" w:rsidP="003925D8">
      <w:r>
        <w:t>There is evidence that early introduction of some allergenic foods, peanut and hen's egg in particular,</w:t>
      </w:r>
      <w:r w:rsidR="00C02D5A" w:rsidRPr="00CC5E3F">
        <w:rPr>
          <w:noProof/>
          <w:vertAlign w:val="superscript"/>
        </w:rPr>
        <w:t xml:space="preserve"> 27</w:t>
      </w:r>
      <w:r>
        <w:t xml:space="preserve"> in the diet of infants with eczema reduces the risk of food allergy developing.  It is uncertain whether excluding these or other foods to which infants are sensitized but tolerant may increase the risk of food allergy developing, and if this is the case, how long after allergen exclusion this is likely to occur.  However, it is common practice when non-IgE mediated food allergy is suspected to exclude/reintroduce foods over 4-6 weeks, with clinical consensus that this is an insufficient period for tolerance to be lost.</w:t>
      </w:r>
    </w:p>
    <w:p w14:paraId="19EC4483" w14:textId="0B5BAF4B" w:rsidR="00475FDA" w:rsidRDefault="00475FDA" w:rsidP="001B6680">
      <w:pPr>
        <w:pStyle w:val="Heading2"/>
      </w:pPr>
      <w:bookmarkStart w:id="178" w:name="_Toc127440194"/>
      <w:r w:rsidRPr="003C12DB">
        <w:t>Financial and other competing interests</w:t>
      </w:r>
      <w:bookmarkEnd w:id="178"/>
    </w:p>
    <w:p w14:paraId="10A2FB3C" w14:textId="0B7CB120" w:rsidR="007B2DAD" w:rsidRPr="00575FF6" w:rsidRDefault="007B2DAD" w:rsidP="00575FF6">
      <w:r w:rsidRPr="00575FF6">
        <w:t>Dr Rosan Meyer has received honorarium for academic lectures from Nestle, Mead Johnson, Danone and Abbott.</w:t>
      </w:r>
      <w:r w:rsidR="00575FF6" w:rsidRPr="00575FF6">
        <w:t xml:space="preserve"> </w:t>
      </w:r>
      <w:r w:rsidRPr="00575FF6">
        <w:t>Rosan is also on an advisory board for Abbott and on the CoMiss board for Nestle.</w:t>
      </w:r>
    </w:p>
    <w:p w14:paraId="1562E336" w14:textId="3F41254A" w:rsidR="007B2DAD" w:rsidRPr="00575FF6" w:rsidRDefault="007B2DAD" w:rsidP="00575FF6">
      <w:r w:rsidRPr="00575FF6">
        <w:t>Dr Sara J Brown holds a Wellcome Trust Senior Research Fellowship in Clinical Science (106865/Z/15/Z and</w:t>
      </w:r>
      <w:r w:rsidR="00575FF6">
        <w:t xml:space="preserve"> </w:t>
      </w:r>
      <w:r w:rsidRPr="00575FF6">
        <w:t>220875/Z/20/Z) and receives research funding from the British Skin Foundation, H2020 ‘BIOMAP’ and anonymous</w:t>
      </w:r>
      <w:r w:rsidR="00575FF6">
        <w:t xml:space="preserve"> </w:t>
      </w:r>
      <w:r w:rsidRPr="00575FF6">
        <w:t>philanthropic donors.</w:t>
      </w:r>
    </w:p>
    <w:p w14:paraId="2A22A7BF" w14:textId="4D5C365B" w:rsidR="007B2DAD" w:rsidRPr="00F74CF3" w:rsidRDefault="007B2DAD" w:rsidP="00F74CF3">
      <w:r w:rsidRPr="00575FF6">
        <w:lastRenderedPageBreak/>
        <w:t>Dr Robert J Boyle received honoraria for participating in advisory boards for DBV technologies (2018) and Protatherapeutics (2019), who research or manufacture treatments for people with food allergy, and has acted as a paid</w:t>
      </w:r>
      <w:r w:rsidR="00575FF6">
        <w:t xml:space="preserve"> </w:t>
      </w:r>
      <w:r w:rsidRPr="00575FF6">
        <w:t>expert witness in legal cases related to food anaphylaxis and infant formula health claims. He receives payment</w:t>
      </w:r>
      <w:r w:rsidR="00575FF6">
        <w:t xml:space="preserve"> </w:t>
      </w:r>
      <w:r w:rsidRPr="00575FF6">
        <w:t>from Cochrane for his role as a Senior Editor, from Wiley publishers and the British Society for Allergy and Clinical</w:t>
      </w:r>
      <w:r w:rsidR="00575FF6">
        <w:t xml:space="preserve"> </w:t>
      </w:r>
      <w:r w:rsidRPr="00575FF6">
        <w:t>Immunology for his role as Joint Editor-in-Chief for the journal Clinical and Experimental Allergy and from Public</w:t>
      </w:r>
      <w:r w:rsidR="00575FF6">
        <w:t xml:space="preserve"> </w:t>
      </w:r>
      <w:r w:rsidRPr="00575FF6">
        <w:t>Health England for serving on the UK Nutrition and Health Claims Committee and the Maternal and Child Health</w:t>
      </w:r>
      <w:r w:rsidR="00575FF6">
        <w:t xml:space="preserve"> </w:t>
      </w:r>
      <w:r w:rsidRPr="00575FF6">
        <w:t>Subgroup of SACN.</w:t>
      </w:r>
    </w:p>
    <w:p w14:paraId="7BE01922" w14:textId="1B76AFF3" w:rsidR="00475FDA" w:rsidRDefault="00864F75" w:rsidP="00AF1F0A">
      <w:pPr>
        <w:pStyle w:val="Heading2"/>
      </w:pPr>
      <w:r w:rsidRPr="00864F75">
        <w:tab/>
      </w:r>
      <w:bookmarkStart w:id="179" w:name="_Toc127440195"/>
      <w:r w:rsidR="00475FDA" w:rsidRPr="00864F75">
        <w:t>Indemnity</w:t>
      </w:r>
      <w:bookmarkEnd w:id="179"/>
    </w:p>
    <w:p w14:paraId="3B4CA80B" w14:textId="0B7A8DA7" w:rsidR="00651624" w:rsidRDefault="00651624" w:rsidP="00651624">
      <w:pPr>
        <w:keepLines/>
      </w:pPr>
      <w:bookmarkStart w:id="180" w:name="_Hlk528304055"/>
      <w:r w:rsidRPr="00E62DDC">
        <w:t xml:space="preserve">As sponsor, the University has </w:t>
      </w:r>
      <w:r>
        <w:t>Clinical Trial</w:t>
      </w:r>
      <w:r w:rsidRPr="00E62DDC">
        <w:t xml:space="preserve"> Insurance to cover the liability of the University to research participants</w:t>
      </w:r>
      <w:r>
        <w:t xml:space="preserve"> arising from the design, management and conduct of the trial</w:t>
      </w:r>
      <w:r w:rsidRPr="00E62DDC">
        <w:t>.  The pa</w:t>
      </w:r>
      <w:r w:rsidR="007C5046">
        <w:t>rticipant</w:t>
      </w:r>
      <w:r w:rsidRPr="00E62DDC" w:rsidDel="007C5046">
        <w:t xml:space="preserve"> </w:t>
      </w:r>
      <w:r w:rsidRPr="00E62DDC">
        <w:t xml:space="preserve">information </w:t>
      </w:r>
      <w:r w:rsidR="007C5046">
        <w:t>leaflet</w:t>
      </w:r>
      <w:r w:rsidRPr="00E62DDC">
        <w:t xml:space="preserve"> provides a statement regarding indemnity.</w:t>
      </w:r>
    </w:p>
    <w:p w14:paraId="78FCEF78" w14:textId="01F2F130" w:rsidR="00475FDA" w:rsidRDefault="00475FDA" w:rsidP="006B44EE">
      <w:pPr>
        <w:pStyle w:val="Heading2"/>
      </w:pPr>
      <w:bookmarkStart w:id="181" w:name="_Toc127440196"/>
      <w:bookmarkEnd w:id="180"/>
      <w:r>
        <w:t>Amendments</w:t>
      </w:r>
      <w:bookmarkEnd w:id="181"/>
    </w:p>
    <w:p w14:paraId="0BE129F3" w14:textId="1E398CF0" w:rsidR="00FA6048" w:rsidRDefault="00FA6048" w:rsidP="00FA6048">
      <w:r>
        <w:t>The research team</w:t>
      </w:r>
      <w:r w:rsidRPr="004A106F">
        <w:t xml:space="preserve"> may </w:t>
      </w:r>
      <w:r>
        <w:t xml:space="preserve">consider </w:t>
      </w:r>
      <w:r w:rsidRPr="004A106F">
        <w:t>amendment</w:t>
      </w:r>
      <w:r>
        <w:t>s</w:t>
      </w:r>
      <w:r w:rsidRPr="004A106F">
        <w:t xml:space="preserve"> at any time during a trial. </w:t>
      </w:r>
      <w:r>
        <w:t xml:space="preserve"> </w:t>
      </w:r>
      <w:r w:rsidRPr="004A106F">
        <w:t xml:space="preserve">It is the sponsor’s responsibility to decide whether an amendment is substantial or non-substantial for the purposes of submission to the </w:t>
      </w:r>
      <w:r>
        <w:t xml:space="preserve">Health Research Authority / </w:t>
      </w:r>
      <w:r w:rsidRPr="00DA4006">
        <w:t>Research Ethics Committee</w:t>
      </w:r>
      <w:r w:rsidRPr="004A106F">
        <w:t>.</w:t>
      </w:r>
    </w:p>
    <w:p w14:paraId="58131110" w14:textId="77777777" w:rsidR="00FA6048" w:rsidRPr="00775E5F" w:rsidRDefault="00FA6048" w:rsidP="00FA6048">
      <w:r>
        <w:t xml:space="preserve">Any amendment will be prepared in line with the latest guidance from the Health Research Authority. The Sponsor will confirm ongoing sponsorship following approval of the amendment and prior to implementation. </w:t>
      </w:r>
    </w:p>
    <w:p w14:paraId="75E5D189" w14:textId="2CDFC3A7" w:rsidR="00F2333D" w:rsidRDefault="00E452F2" w:rsidP="007679EA">
      <w:r>
        <w:t xml:space="preserve">Amendments will be recorded </w:t>
      </w:r>
      <w:r w:rsidR="00CA318F">
        <w:t xml:space="preserve">in the </w:t>
      </w:r>
      <w:r w:rsidR="00141675">
        <w:t xml:space="preserve">amendments </w:t>
      </w:r>
      <w:r w:rsidR="00A04ECB">
        <w:t xml:space="preserve">section </w:t>
      </w:r>
      <w:r w:rsidR="00141675">
        <w:t>and the current version of the protocol will be available via the study website.</w:t>
      </w:r>
    </w:p>
    <w:p w14:paraId="1F81983A" w14:textId="64DD36E2" w:rsidR="00794A2C" w:rsidRDefault="00794A2C" w:rsidP="00741C48">
      <w:pPr>
        <w:autoSpaceDE w:val="0"/>
        <w:autoSpaceDN w:val="0"/>
        <w:adjustRightInd w:val="0"/>
        <w:spacing w:line="240" w:lineRule="auto"/>
        <w:rPr>
          <w:rFonts w:cstheme="minorHAnsi"/>
          <w:color w:val="0000FF"/>
          <w:szCs w:val="22"/>
        </w:rPr>
      </w:pPr>
    </w:p>
    <w:p w14:paraId="158F569E" w14:textId="7C700321" w:rsidR="00CC11BB" w:rsidRDefault="00CC11BB">
      <w:pPr>
        <w:spacing w:after="0" w:line="240" w:lineRule="auto"/>
        <w:rPr>
          <w:rFonts w:cstheme="minorHAnsi"/>
          <w:color w:val="0000FF"/>
          <w:szCs w:val="22"/>
        </w:rPr>
      </w:pPr>
      <w:r>
        <w:rPr>
          <w:rFonts w:cstheme="minorHAnsi"/>
          <w:color w:val="0000FF"/>
          <w:szCs w:val="22"/>
        </w:rPr>
        <w:br w:type="page"/>
      </w:r>
    </w:p>
    <w:p w14:paraId="2F6E6947" w14:textId="4F4726C0" w:rsidR="00AB6848" w:rsidRDefault="00AB6848" w:rsidP="00741C48">
      <w:pPr>
        <w:pStyle w:val="Heading1"/>
      </w:pPr>
      <w:bookmarkStart w:id="182" w:name="_Toc127440197"/>
      <w:r w:rsidRPr="00BF59ED">
        <w:lastRenderedPageBreak/>
        <w:t>TRIAL MANAGEMENT GROUPS &amp;</w:t>
      </w:r>
      <w:r w:rsidR="00592E42">
        <w:t xml:space="preserve"> </w:t>
      </w:r>
      <w:r w:rsidR="00592E42" w:rsidRPr="00BF59ED">
        <w:t>COMMITEES</w:t>
      </w:r>
      <w:bookmarkEnd w:id="182"/>
    </w:p>
    <w:p w14:paraId="0571498C" w14:textId="322F31D8" w:rsidR="00AB6848" w:rsidRDefault="00592E42" w:rsidP="00D0571A">
      <w:r w:rsidRPr="00D0571A">
        <w:t xml:space="preserve">This section describes the </w:t>
      </w:r>
      <w:r w:rsidR="00D0571A" w:rsidRPr="00D0571A">
        <w:t xml:space="preserve">roles and responsibilities of </w:t>
      </w:r>
      <w:r w:rsidR="00AB6848" w:rsidRPr="00D0571A">
        <w:t xml:space="preserve">the various groups </w:t>
      </w:r>
      <w:r w:rsidR="00D0571A" w:rsidRPr="00D0571A">
        <w:t xml:space="preserve">and committees or </w:t>
      </w:r>
      <w:r w:rsidR="00AB6848" w:rsidRPr="00D0571A">
        <w:t>involved in trial coordination and conduct.</w:t>
      </w:r>
    </w:p>
    <w:p w14:paraId="1DBF0A85" w14:textId="3A5FA976" w:rsidR="00960DA5" w:rsidRDefault="00986B62" w:rsidP="00960DA5">
      <w:pPr>
        <w:pStyle w:val="Heading2"/>
      </w:pPr>
      <w:bookmarkStart w:id="183" w:name="_Toc127440198"/>
      <w:r>
        <w:t xml:space="preserve">Host organisation: </w:t>
      </w:r>
      <w:r w:rsidR="00960DA5" w:rsidRPr="00960DA5">
        <w:t>NHS</w:t>
      </w:r>
      <w:r w:rsidR="00960DA5">
        <w:rPr>
          <w:shd w:val="clear" w:color="auto" w:fill="FFFFFF"/>
        </w:rPr>
        <w:t xml:space="preserve"> Bristol, North Somerset and South Gloucestershire (BNSSG) </w:t>
      </w:r>
      <w:r w:rsidR="00C22AC4">
        <w:rPr>
          <w:shd w:val="clear" w:color="auto" w:fill="FFFFFF"/>
        </w:rPr>
        <w:t>ICB</w:t>
      </w:r>
      <w:bookmarkEnd w:id="183"/>
    </w:p>
    <w:p w14:paraId="57EC16EC" w14:textId="66C91BD7" w:rsidR="0046083C" w:rsidRDefault="0046083C" w:rsidP="0046083C">
      <w:r w:rsidRPr="00960DA5">
        <w:t>NHS</w:t>
      </w:r>
      <w:r>
        <w:rPr>
          <w:shd w:val="clear" w:color="auto" w:fill="FFFFFF"/>
        </w:rPr>
        <w:t xml:space="preserve"> Bristol, North Somerset and South Gloucestershire (BNSSG) </w:t>
      </w:r>
      <w:r w:rsidR="00412BEF">
        <w:rPr>
          <w:shd w:val="clear" w:color="auto" w:fill="FFFFFF"/>
        </w:rPr>
        <w:t xml:space="preserve"> Integrated Care Board (</w:t>
      </w:r>
      <w:r w:rsidR="00C22AC4">
        <w:rPr>
          <w:shd w:val="clear" w:color="auto" w:fill="FFFFFF"/>
        </w:rPr>
        <w:t>ICB</w:t>
      </w:r>
      <w:r w:rsidR="00412BEF">
        <w:rPr>
          <w:shd w:val="clear" w:color="auto" w:fill="FFFFFF"/>
        </w:rPr>
        <w:t>)</w:t>
      </w:r>
      <w:r w:rsidR="00C22AC4">
        <w:rPr>
          <w:shd w:val="clear" w:color="auto" w:fill="FFFFFF"/>
        </w:rPr>
        <w:t xml:space="preserve"> </w:t>
      </w:r>
      <w:r w:rsidR="00960DA5">
        <w:rPr>
          <w:shd w:val="clear" w:color="auto" w:fill="FFFFFF"/>
        </w:rPr>
        <w:t xml:space="preserve">is the host organisation.  It </w:t>
      </w:r>
      <w:r>
        <w:rPr>
          <w:shd w:val="clear" w:color="auto" w:fill="FFFFFF"/>
        </w:rPr>
        <w:t>will oversee the implementation of all aspects of the study and will ensure the trial meets its contractual, legal and financial obligations.</w:t>
      </w:r>
    </w:p>
    <w:p w14:paraId="72F7D05B" w14:textId="518A9029" w:rsidR="00960DA5" w:rsidRPr="006A3F2B" w:rsidRDefault="00960DA5" w:rsidP="00960DA5">
      <w:pPr>
        <w:pStyle w:val="Heading2"/>
      </w:pPr>
      <w:bookmarkStart w:id="184" w:name="_Toc127440199"/>
      <w:r>
        <w:t>Trial management group</w:t>
      </w:r>
      <w:bookmarkEnd w:id="184"/>
    </w:p>
    <w:p w14:paraId="33FEFEA6" w14:textId="77777777" w:rsidR="000E3570" w:rsidRDefault="0046083C" w:rsidP="0046083C">
      <w:r w:rsidRPr="00960DA5">
        <w:t>The Trial Management Group (TMG) will</w:t>
      </w:r>
      <w:r>
        <w:t xml:space="preserve"> be </w:t>
      </w:r>
      <w:r w:rsidRPr="00217123">
        <w:t xml:space="preserve">led by </w:t>
      </w:r>
      <w:r w:rsidR="00960DA5">
        <w:t>Professor</w:t>
      </w:r>
      <w:r>
        <w:t xml:space="preserve"> Ridd and will </w:t>
      </w:r>
      <w:r w:rsidRPr="00217123">
        <w:t>comprise all investigators</w:t>
      </w:r>
      <w:r>
        <w:t xml:space="preserve"> (including PPI co-applicant).  It </w:t>
      </w:r>
      <w:r w:rsidRPr="00217123">
        <w:t>will be responsible for trial design</w:t>
      </w:r>
      <w:r>
        <w:t xml:space="preserve"> and delivery, including </w:t>
      </w:r>
      <w:r w:rsidRPr="00217123">
        <w:t xml:space="preserve">costs, data analyses and publication. </w:t>
      </w:r>
      <w:r>
        <w:t xml:space="preserve"> </w:t>
      </w:r>
      <w:r w:rsidRPr="00217123">
        <w:t>The TMG will meet monthly to review detailed monitoring information regarding trial progress against the milestones outlined in the Gantt chart.</w:t>
      </w:r>
    </w:p>
    <w:p w14:paraId="118825FD" w14:textId="77777777" w:rsidR="00EB719F" w:rsidRDefault="00EB719F" w:rsidP="00EB719F">
      <w:r>
        <w:t>The trial manager</w:t>
      </w:r>
      <w:r w:rsidRPr="00217123">
        <w:t xml:space="preserve"> will be responsible for operationalising TMG strategy and </w:t>
      </w:r>
      <w:r>
        <w:t>day-to-</w:t>
      </w:r>
      <w:r w:rsidRPr="00217123">
        <w:t xml:space="preserve">day trial management. </w:t>
      </w:r>
      <w:r>
        <w:t>She/he will lead monthly team meeting teleconferences (taking place between the monthly TMGs), consisting of all centre staff (researchers and administrator) to deliver the study.</w:t>
      </w:r>
    </w:p>
    <w:p w14:paraId="173840AA" w14:textId="554F227D" w:rsidR="0046083C" w:rsidRDefault="000E3570" w:rsidP="000E3570">
      <w:pPr>
        <w:pStyle w:val="Heading2"/>
      </w:pPr>
      <w:bookmarkStart w:id="185" w:name="_Toc127440200"/>
      <w:r>
        <w:t>Centre Management Groups</w:t>
      </w:r>
      <w:bookmarkEnd w:id="185"/>
    </w:p>
    <w:p w14:paraId="641586EF" w14:textId="1A967E73" w:rsidR="0046083C" w:rsidRDefault="0046083C" w:rsidP="0046083C">
      <w:r w:rsidRPr="000E3570">
        <w:t>The Centre Management Groups</w:t>
      </w:r>
      <w:r w:rsidR="000E3570">
        <w:t xml:space="preserve"> </w:t>
      </w:r>
      <w:r w:rsidRPr="000E3570">
        <w:t>located</w:t>
      </w:r>
      <w:r>
        <w:t xml:space="preserve"> in Bristol, Manchester and Southampton </w:t>
      </w:r>
      <w:r w:rsidRPr="000E2AAC">
        <w:t xml:space="preserve">will take responsibility for </w:t>
      </w:r>
      <w:r>
        <w:t xml:space="preserve">centre </w:t>
      </w:r>
      <w:r w:rsidRPr="000E2AAC">
        <w:t>recruitment</w:t>
      </w:r>
      <w:r>
        <w:t xml:space="preserve">, with </w:t>
      </w:r>
      <w:r w:rsidR="001F72B5">
        <w:t xml:space="preserve">Principal </w:t>
      </w:r>
      <w:r>
        <w:t>Investigators (Ridd, Blakeman &amp; Santer) meeting with centre teams weekly/fortnightly as required.</w:t>
      </w:r>
    </w:p>
    <w:p w14:paraId="1EE40685" w14:textId="5685A6DF" w:rsidR="00EB719F" w:rsidRDefault="00EB719F" w:rsidP="00EB719F">
      <w:pPr>
        <w:pStyle w:val="Heading2"/>
      </w:pPr>
      <w:bookmarkStart w:id="186" w:name="_Toc127440201"/>
      <w:r>
        <w:t>Bristol Trials C</w:t>
      </w:r>
      <w:r w:rsidR="002C6D95">
        <w:t>entre</w:t>
      </w:r>
      <w:bookmarkEnd w:id="186"/>
    </w:p>
    <w:p w14:paraId="28687D7C" w14:textId="439D8A46" w:rsidR="0046083C" w:rsidRDefault="0046083C" w:rsidP="0046083C">
      <w:r>
        <w:t xml:space="preserve">Trial management across the three centres will be supported by the clinical trials unit, </w:t>
      </w:r>
      <w:r w:rsidRPr="00EB719F">
        <w:t xml:space="preserve">Bristol Trials </w:t>
      </w:r>
      <w:r w:rsidR="007B5380">
        <w:t>Centre</w:t>
      </w:r>
      <w:r>
        <w:t>.  They will develop, test and maintain the study databases; and monitor conduct/provide support and advice in the set-up, delivery and closedown of the study.</w:t>
      </w:r>
    </w:p>
    <w:p w14:paraId="3D63F3F7" w14:textId="441A9851" w:rsidR="00463C89" w:rsidRDefault="00463C89" w:rsidP="00463C89">
      <w:pPr>
        <w:pStyle w:val="Heading2"/>
      </w:pPr>
      <w:bookmarkStart w:id="187" w:name="_Toc127440202"/>
      <w:r>
        <w:t>Oversight committees</w:t>
      </w:r>
      <w:bookmarkEnd w:id="187"/>
    </w:p>
    <w:p w14:paraId="07141B9C" w14:textId="6BC41D7F" w:rsidR="00CD246C" w:rsidRDefault="0046083C" w:rsidP="0046083C">
      <w:r w:rsidRPr="007D27B6">
        <w:t>We will establish a Trial Steering Committee (TSC) and Data Monitoring Committee (DMC), with terms of reference agreed for them to provide oversight of the trial on behalf of the NIHR HTA</w:t>
      </w:r>
      <w:r>
        <w:t>.</w:t>
      </w:r>
      <w:r w:rsidR="00C02D5A" w:rsidRPr="005D0604">
        <w:rPr>
          <w:noProof/>
          <w:vertAlign w:val="superscript"/>
        </w:rPr>
        <w:t xml:space="preserve"> 109 110</w:t>
      </w:r>
      <w:r w:rsidR="007727A8" w:rsidRPr="007727A8">
        <w:t xml:space="preserve"> </w:t>
      </w:r>
      <w:r w:rsidR="007727A8">
        <w:t xml:space="preserve"> </w:t>
      </w:r>
      <w:r w:rsidR="007727A8" w:rsidRPr="00DF4801">
        <w:t>The primary role of the TSC will be to scrutinise trial progress and the DMC to monitor patient safety.</w:t>
      </w:r>
      <w:r w:rsidR="007727A8">
        <w:t xml:space="preserve">  We expect the committees to meet at </w:t>
      </w:r>
      <w:r w:rsidR="007727A8" w:rsidRPr="0002062D">
        <w:t>five</w:t>
      </w:r>
      <w:r w:rsidR="007727A8" w:rsidRPr="000924DE">
        <w:rPr>
          <w:color w:val="FF0000"/>
        </w:rPr>
        <w:t xml:space="preserve"> </w:t>
      </w:r>
      <w:r w:rsidR="007727A8">
        <w:t>critical time points over the course of the study.</w:t>
      </w:r>
    </w:p>
    <w:p w14:paraId="5E4E156E" w14:textId="3B0138B0" w:rsidR="00CD246C" w:rsidRDefault="00CD246C" w:rsidP="00CD246C">
      <w:pPr>
        <w:pStyle w:val="Heading3"/>
      </w:pPr>
      <w:bookmarkStart w:id="188" w:name="_Toc127440203"/>
      <w:r>
        <w:t xml:space="preserve">Trial </w:t>
      </w:r>
      <w:r w:rsidR="007727A8">
        <w:t>Steering Committee</w:t>
      </w:r>
      <w:bookmarkEnd w:id="188"/>
    </w:p>
    <w:p w14:paraId="5137B0AC" w14:textId="314EFD5D" w:rsidR="007727A8" w:rsidRDefault="007727A8" w:rsidP="007727A8">
      <w:r w:rsidRPr="00E446DB">
        <w:t>The TSC will make recommendations</w:t>
      </w:r>
      <w:r w:rsidR="00144764">
        <w:t xml:space="preserve"> </w:t>
      </w:r>
      <w:r w:rsidRPr="00E446DB">
        <w:t xml:space="preserve">during the trial to the TMG and minutes will be sent to </w:t>
      </w:r>
      <w:r w:rsidRPr="00E20C17">
        <w:t xml:space="preserve">the funder. The TSC will comprise a </w:t>
      </w:r>
      <w:r w:rsidR="00EF085F" w:rsidRPr="00E20C17">
        <w:t>c</w:t>
      </w:r>
      <w:r w:rsidRPr="00E20C17">
        <w:t xml:space="preserve">hairperson, </w:t>
      </w:r>
      <w:r w:rsidR="00EF085F" w:rsidRPr="00E20C17">
        <w:t>s</w:t>
      </w:r>
      <w:r w:rsidRPr="00E20C17">
        <w:t xml:space="preserve">tatistician, </w:t>
      </w:r>
      <w:r w:rsidR="00EF085F" w:rsidRPr="00E20C17">
        <w:t>h</w:t>
      </w:r>
      <w:r w:rsidRPr="00E20C17">
        <w:t xml:space="preserve">ealth </w:t>
      </w:r>
      <w:r w:rsidR="00EF085F" w:rsidRPr="00E20C17">
        <w:t>e</w:t>
      </w:r>
      <w:r w:rsidRPr="00E20C17">
        <w:t xml:space="preserve">conomist, </w:t>
      </w:r>
      <w:r w:rsidR="00BD5A5C" w:rsidRPr="00E20C17">
        <w:t>q</w:t>
      </w:r>
      <w:r w:rsidRPr="00E20C17">
        <w:t xml:space="preserve">ualitative </w:t>
      </w:r>
      <w:r w:rsidR="00BD5A5C" w:rsidRPr="00E20C17">
        <w:t>r</w:t>
      </w:r>
      <w:r w:rsidRPr="00E20C17">
        <w:t xml:space="preserve">esearcher and patient representative. The </w:t>
      </w:r>
      <w:r w:rsidR="00BD5A5C" w:rsidRPr="00E20C17">
        <w:t>c</w:t>
      </w:r>
      <w:r w:rsidRPr="00E20C17">
        <w:t xml:space="preserve">hief </w:t>
      </w:r>
      <w:r w:rsidR="00BD5A5C" w:rsidRPr="00E20C17">
        <w:t>i</w:t>
      </w:r>
      <w:r w:rsidRPr="00E20C17">
        <w:t xml:space="preserve">nvestigator and </w:t>
      </w:r>
      <w:r w:rsidR="00BD5A5C" w:rsidRPr="00E20C17">
        <w:t>l</w:t>
      </w:r>
      <w:r w:rsidRPr="00E20C17">
        <w:t xml:space="preserve">ead </w:t>
      </w:r>
      <w:r w:rsidR="00BD5A5C" w:rsidRPr="00E20C17">
        <w:t>s</w:t>
      </w:r>
      <w:r w:rsidRPr="00E20C17">
        <w:t>tatistician will represent the TMG.</w:t>
      </w:r>
      <w:r w:rsidRPr="00E446DB">
        <w:t xml:space="preserve"> </w:t>
      </w:r>
    </w:p>
    <w:p w14:paraId="4E55C233" w14:textId="3120B05E" w:rsidR="008C00B6" w:rsidRDefault="008C00B6" w:rsidP="008C00B6">
      <w:pPr>
        <w:pStyle w:val="Heading3"/>
      </w:pPr>
      <w:bookmarkStart w:id="189" w:name="_Toc127440204"/>
      <w:r>
        <w:t>Data Monitoring Committee</w:t>
      </w:r>
      <w:bookmarkEnd w:id="189"/>
    </w:p>
    <w:p w14:paraId="4A58F18E" w14:textId="548D9084" w:rsidR="007727A8" w:rsidRPr="007727A8" w:rsidRDefault="008C00B6" w:rsidP="007727A8">
      <w:r w:rsidRPr="004A106F">
        <w:t xml:space="preserve">The </w:t>
      </w:r>
      <w:r w:rsidR="00D02DBF">
        <w:t>DMC</w:t>
      </w:r>
      <w:r w:rsidRPr="004A106F">
        <w:t xml:space="preserve"> will meet once prior to </w:t>
      </w:r>
      <w:r>
        <w:t xml:space="preserve">recruitment of </w:t>
      </w:r>
      <w:r w:rsidRPr="004A106F">
        <w:t xml:space="preserve">the first </w:t>
      </w:r>
      <w:r>
        <w:t xml:space="preserve">participant </w:t>
      </w:r>
      <w:r w:rsidRPr="004A106F">
        <w:t>and convene prior to the TSC meeting to review the adverse event data and any other ethical aspects that arise and report to the TSC.</w:t>
      </w:r>
      <w:r>
        <w:t xml:space="preserve">  The DMC will comprise a </w:t>
      </w:r>
      <w:r w:rsidR="00D02DBF">
        <w:t>c</w:t>
      </w:r>
      <w:r>
        <w:t xml:space="preserve">hairperson, </w:t>
      </w:r>
      <w:r w:rsidR="00D02DBF">
        <w:t>s</w:t>
      </w:r>
      <w:r>
        <w:t xml:space="preserve">tatistician and </w:t>
      </w:r>
      <w:r w:rsidR="00094357">
        <w:t>clinician</w:t>
      </w:r>
      <w:r>
        <w:t xml:space="preserve"> as independent members.  </w:t>
      </w:r>
      <w:r w:rsidR="006060CA">
        <w:t>It will be attended by t</w:t>
      </w:r>
      <w:r>
        <w:t xml:space="preserve">he </w:t>
      </w:r>
      <w:r w:rsidR="006060CA">
        <w:t>c</w:t>
      </w:r>
      <w:r>
        <w:t xml:space="preserve">hief </w:t>
      </w:r>
      <w:r w:rsidR="006060CA">
        <w:t>i</w:t>
      </w:r>
      <w:r>
        <w:t xml:space="preserve">nvestigator and </w:t>
      </w:r>
      <w:r w:rsidR="006060CA">
        <w:t>l</w:t>
      </w:r>
      <w:r w:rsidRPr="00E446DB">
        <w:t xml:space="preserve">ead </w:t>
      </w:r>
      <w:r w:rsidR="006060CA">
        <w:t>s</w:t>
      </w:r>
      <w:r w:rsidRPr="00E446DB">
        <w:t>tatistician</w:t>
      </w:r>
      <w:r>
        <w:t xml:space="preserve"> (open session only) and</w:t>
      </w:r>
      <w:r w:rsidR="00114EA9">
        <w:t xml:space="preserve"> t</w:t>
      </w:r>
      <w:r>
        <w:t xml:space="preserve">rial </w:t>
      </w:r>
      <w:r w:rsidR="00114EA9">
        <w:t>s</w:t>
      </w:r>
      <w:r>
        <w:t>tatistician (attending both open and closed sessions).</w:t>
      </w:r>
    </w:p>
    <w:p w14:paraId="51849BCB" w14:textId="7980CE3E" w:rsidR="00986B62" w:rsidRDefault="00AE292A" w:rsidP="00AE292A">
      <w:pPr>
        <w:pStyle w:val="Heading2"/>
      </w:pPr>
      <w:bookmarkStart w:id="190" w:name="_Toc127440205"/>
      <w:r>
        <w:lastRenderedPageBreak/>
        <w:t>Sponsor: University of Bristol</w:t>
      </w:r>
      <w:bookmarkEnd w:id="190"/>
    </w:p>
    <w:p w14:paraId="7E2A14D7" w14:textId="664E3CD7" w:rsidR="00AB6848" w:rsidRDefault="0046083C" w:rsidP="00C25C76">
      <w:r w:rsidRPr="00AE292A">
        <w:t>The University of Bristol has agreed to be Trial Sponsor and will ensure the study meets its contractual, legal, insurance, financial and regulatory obligations, including the reporting of Serious Adverse Events (SAEs).</w:t>
      </w:r>
    </w:p>
    <w:p w14:paraId="6280F279" w14:textId="07E2FB28" w:rsidR="00A80E05" w:rsidRDefault="00A80E05">
      <w:pPr>
        <w:spacing w:after="0" w:line="240" w:lineRule="auto"/>
      </w:pPr>
      <w:r>
        <w:br w:type="page"/>
      </w:r>
    </w:p>
    <w:p w14:paraId="46858B10" w14:textId="13B31FF2" w:rsidR="00475FDA" w:rsidRDefault="00475FDA" w:rsidP="00D46ABA">
      <w:pPr>
        <w:pStyle w:val="Heading1"/>
      </w:pPr>
      <w:bookmarkStart w:id="191" w:name="_Toc127440206"/>
      <w:r w:rsidRPr="003C12DB">
        <w:lastRenderedPageBreak/>
        <w:t>DISSEMINATION</w:t>
      </w:r>
      <w:bookmarkEnd w:id="191"/>
    </w:p>
    <w:p w14:paraId="7BB035D2" w14:textId="12EE904C" w:rsidR="00FC064B" w:rsidRDefault="00FC064B" w:rsidP="00FC064B">
      <w:r w:rsidRPr="00FC064B">
        <w:t xml:space="preserve">A </w:t>
      </w:r>
      <w:r w:rsidR="008D08EF">
        <w:t xml:space="preserve">detailed </w:t>
      </w:r>
      <w:r w:rsidRPr="00FC064B">
        <w:t>plan for disseminating the trial results will be developed by the TMG.</w:t>
      </w:r>
    </w:p>
    <w:p w14:paraId="79B5C6AA" w14:textId="77777777" w:rsidR="008D08EF" w:rsidRDefault="008D08EF" w:rsidP="008D08EF">
      <w:r>
        <w:t>Working with public contributors, we will develop and maintain a user-friendly website to publicise progress, stories and blogs to generate interest in the study.  Through these mechanisms we will reach many of the clinical, academic and lay audiences who have an interest in the subject area.  This will generate some pathways to impact at an early stage in the study.</w:t>
      </w:r>
    </w:p>
    <w:p w14:paraId="39B45E38" w14:textId="610DC66E" w:rsidR="004F72BB" w:rsidRDefault="53C266E3" w:rsidP="008D08EF">
      <w:r>
        <w:t>In addition to our final monograph, we will publish the trial protocol and results in peer-reviewed journals and present at local, national and international meetings.  Publications resulting from the quantitative and qualitative components of the study will cross-reference each other and include a universal trial reference number, so that the studies can be located more easily.  We will of course feed the results back to participating GP surgeries and participants</w:t>
      </w:r>
      <w:r w:rsidR="00A975B5">
        <w:t xml:space="preserve">, including translated </w:t>
      </w:r>
      <w:r w:rsidR="00885C1F">
        <w:t>summaries</w:t>
      </w:r>
      <w:r>
        <w:t>.</w:t>
      </w:r>
    </w:p>
    <w:p w14:paraId="4D9364E3" w14:textId="062E4FB4" w:rsidR="008D08EF" w:rsidRDefault="008D08EF" w:rsidP="008D08EF">
      <w:r>
        <w:t>W</w:t>
      </w:r>
      <w:r w:rsidRPr="006F5900">
        <w:t xml:space="preserve">e will disseminate the study findings to </w:t>
      </w:r>
      <w:r>
        <w:t>the</w:t>
      </w:r>
      <w:r w:rsidRPr="006F5900">
        <w:t xml:space="preserve"> wide</w:t>
      </w:r>
      <w:r>
        <w:t>r</w:t>
      </w:r>
      <w:r w:rsidRPr="006F5900">
        <w:t xml:space="preserve"> NHS audience</w:t>
      </w:r>
      <w:r>
        <w:t>,</w:t>
      </w:r>
      <w:r w:rsidRPr="00611948">
        <w:t xml:space="preserve"> </w:t>
      </w:r>
      <w:r>
        <w:t xml:space="preserve">via </w:t>
      </w:r>
      <w:r w:rsidRPr="00611948">
        <w:t>Academic Health Science Network (AHSN) (Network of Networks)</w:t>
      </w:r>
      <w:r>
        <w:t xml:space="preserve"> and partner organisations such as Allergy UK, </w:t>
      </w:r>
      <w:r w:rsidRPr="006F5900">
        <w:t>produc</w:t>
      </w:r>
      <w:r>
        <w:t>ing</w:t>
      </w:r>
      <w:r w:rsidRPr="006F5900">
        <w:t xml:space="preserve"> </w:t>
      </w:r>
      <w:r>
        <w:t xml:space="preserve">a </w:t>
      </w:r>
      <w:r>
        <w:rPr>
          <w:rFonts w:cs="Arial"/>
          <w:color w:val="000000"/>
        </w:rPr>
        <w:t xml:space="preserve">range of tailored outputs that are </w:t>
      </w:r>
      <w:r w:rsidRPr="006F5900">
        <w:t xml:space="preserve">appropriate </w:t>
      </w:r>
      <w:r>
        <w:t xml:space="preserve">for </w:t>
      </w:r>
      <w:r w:rsidRPr="006F5900">
        <w:t xml:space="preserve">the </w:t>
      </w:r>
      <w:r>
        <w:t xml:space="preserve">end </w:t>
      </w:r>
      <w:r w:rsidRPr="006F5900">
        <w:t>user</w:t>
      </w:r>
      <w:r>
        <w:rPr>
          <w:rFonts w:cs="Arial"/>
          <w:color w:val="000000"/>
        </w:rPr>
        <w:t xml:space="preserve"> (decision makers, patients, researchers and clinicians)</w:t>
      </w:r>
      <w:r>
        <w:t>, for example</w:t>
      </w:r>
      <w:r w:rsidRPr="006F5900">
        <w:t xml:space="preserve"> executive (“actionable”) summaries</w:t>
      </w:r>
      <w:r>
        <w:t xml:space="preserve">.  </w:t>
      </w:r>
      <w:r w:rsidRPr="00611948">
        <w:t>In addition</w:t>
      </w:r>
      <w:r>
        <w:t>, we will produce a short video presentation/animation for sharing on websites such as YouTube, continuing medical educational websites and through local community organisations.</w:t>
      </w:r>
    </w:p>
    <w:p w14:paraId="1D713F49" w14:textId="44C72543" w:rsidR="00A80E05" w:rsidRDefault="00A80E05">
      <w:pPr>
        <w:spacing w:after="0" w:line="240" w:lineRule="auto"/>
      </w:pPr>
      <w:r>
        <w:br w:type="page"/>
      </w:r>
    </w:p>
    <w:p w14:paraId="2D5EAA66" w14:textId="31B9B7E2" w:rsidR="00475FDA" w:rsidRPr="006B6502" w:rsidRDefault="009E5009" w:rsidP="009E5009">
      <w:pPr>
        <w:pStyle w:val="Heading1"/>
      </w:pPr>
      <w:bookmarkStart w:id="192" w:name="_Toc127440207"/>
      <w:r>
        <w:lastRenderedPageBreak/>
        <w:t>R</w:t>
      </w:r>
      <w:r w:rsidR="00475FDA" w:rsidRPr="003C12DB">
        <w:t>EFERENCES</w:t>
      </w:r>
      <w:bookmarkEnd w:id="192"/>
    </w:p>
    <w:p w14:paraId="284069B8" w14:textId="01F95CB7" w:rsidR="00295199" w:rsidRPr="00295199" w:rsidRDefault="00295199" w:rsidP="00295199">
      <w:pPr>
        <w:pStyle w:val="EndNoteBibliography"/>
        <w:spacing w:after="0"/>
        <w:ind w:left="720" w:hanging="720"/>
      </w:pPr>
      <w:r w:rsidRPr="00295199">
        <w:t xml:space="preserve">1. Langan SM, Irvine AD, Weidinger S. Atopic dermatitis. </w:t>
      </w:r>
      <w:r w:rsidRPr="00295199">
        <w:rPr>
          <w:i/>
        </w:rPr>
        <w:t>The Lancet</w:t>
      </w:r>
      <w:r w:rsidRPr="00295199">
        <w:t xml:space="preserve"> 2020;396(10247):345-60. doi: 10.1016/S0140-6736(20)31286-1</w:t>
      </w:r>
    </w:p>
    <w:p w14:paraId="7FDFA12F" w14:textId="1802A5EB" w:rsidR="00295199" w:rsidRPr="00295199" w:rsidRDefault="00295199" w:rsidP="00295199">
      <w:pPr>
        <w:pStyle w:val="EndNoteBibliography"/>
        <w:spacing w:after="0"/>
        <w:ind w:left="720" w:hanging="720"/>
      </w:pPr>
      <w:r w:rsidRPr="00295199">
        <w:t xml:space="preserve">2. Brown SJ. Molecular mechanisms in atopic eczema: insights gained from genetic studies. </w:t>
      </w:r>
      <w:r w:rsidRPr="00295199">
        <w:rPr>
          <w:i/>
        </w:rPr>
        <w:t>Journal of Pathology</w:t>
      </w:r>
      <w:r w:rsidRPr="00295199">
        <w:t xml:space="preserve"> 2017;241(2):140-45. doi: </w:t>
      </w:r>
      <w:r w:rsidRPr="00C02D5A">
        <w:t>https://doi.org/10.1002/path.4810</w:t>
      </w:r>
    </w:p>
    <w:p w14:paraId="090F6D94" w14:textId="77777777" w:rsidR="00295199" w:rsidRPr="00295199" w:rsidRDefault="00295199" w:rsidP="00295199">
      <w:pPr>
        <w:pStyle w:val="EndNoteBibliography"/>
        <w:spacing w:after="0"/>
        <w:ind w:left="720" w:hanging="720"/>
      </w:pPr>
      <w:r w:rsidRPr="00295199">
        <w:t xml:space="preserve">3. Hay RJ, Johns NE, Williams HC, et al. The Global Burden of Skin Disease in 2010: An Analysis of the Prevalence and Impact of Skin Conditions. </w:t>
      </w:r>
      <w:r w:rsidRPr="00295199">
        <w:rPr>
          <w:i/>
        </w:rPr>
        <w:t>J Invest Dermatol</w:t>
      </w:r>
      <w:r w:rsidRPr="00295199">
        <w:t xml:space="preserve"> 2014;134(6):1527-34. doi: 10.1038/jid.2013.446</w:t>
      </w:r>
    </w:p>
    <w:p w14:paraId="5843201C" w14:textId="3E37BA42" w:rsidR="00295199" w:rsidRPr="00295199" w:rsidRDefault="00295199" w:rsidP="00295199">
      <w:pPr>
        <w:pStyle w:val="EndNoteBibliography"/>
        <w:spacing w:after="0"/>
        <w:ind w:left="720" w:hanging="720"/>
      </w:pPr>
      <w:r w:rsidRPr="00295199">
        <w:t xml:space="preserve">4. Drucker AM, Wang AR, Li W-Q, et al. The Burden of Atopic Dermatitis: Summary of a Report for the National Eczema Association. </w:t>
      </w:r>
      <w:r w:rsidRPr="00295199">
        <w:rPr>
          <w:i/>
        </w:rPr>
        <w:t>Journal of Investigative Dermatology</w:t>
      </w:r>
      <w:r w:rsidRPr="00295199">
        <w:t xml:space="preserve"> 2017;137(1):26-30. doi: </w:t>
      </w:r>
      <w:r w:rsidRPr="00C02D5A">
        <w:t>https://doi.org/10.1016/j.jid.2016.07.012</w:t>
      </w:r>
    </w:p>
    <w:p w14:paraId="788941EB" w14:textId="77777777" w:rsidR="00295199" w:rsidRPr="00295199" w:rsidRDefault="00295199" w:rsidP="00295199">
      <w:pPr>
        <w:pStyle w:val="EndNoteBibliography"/>
        <w:spacing w:after="0"/>
        <w:ind w:left="720" w:hanging="720"/>
      </w:pPr>
      <w:r w:rsidRPr="00295199">
        <w:t xml:space="preserve">5. Santer M, Burgess H, Yardley L, et al. Experiences of carers managing childhood eczema and their views on its treatment: a qualitative study. </w:t>
      </w:r>
      <w:r w:rsidRPr="00295199">
        <w:rPr>
          <w:i/>
        </w:rPr>
        <w:t>British Journal of General Practice</w:t>
      </w:r>
      <w:r w:rsidRPr="00295199">
        <w:t xml:space="preserve"> 2012;62(597):e261-e67. doi: 10.3399/bjgp12X636083</w:t>
      </w:r>
    </w:p>
    <w:p w14:paraId="24EA44AC" w14:textId="77777777" w:rsidR="00295199" w:rsidRPr="00295199" w:rsidRDefault="00295199" w:rsidP="00295199">
      <w:pPr>
        <w:pStyle w:val="EndNoteBibliography"/>
        <w:spacing w:after="0"/>
        <w:ind w:left="720" w:hanging="720"/>
      </w:pPr>
      <w:r w:rsidRPr="00295199">
        <w:t xml:space="preserve">6. Abuabara K, Yu AM, Okhovat J-P, et al. The prevalence of atopic dermatitis beyond childhood: A systematic review and meta-analysis of longitudinal studies. </w:t>
      </w:r>
      <w:r w:rsidRPr="00295199">
        <w:rPr>
          <w:i/>
        </w:rPr>
        <w:t>Allergy</w:t>
      </w:r>
      <w:r w:rsidRPr="00295199">
        <w:t xml:space="preserve"> 2018;73(3):696-704. doi: 10.1111/all.13320</w:t>
      </w:r>
    </w:p>
    <w:p w14:paraId="6F4BB2F2" w14:textId="77777777" w:rsidR="00295199" w:rsidRPr="00295199" w:rsidRDefault="00295199" w:rsidP="00295199">
      <w:pPr>
        <w:pStyle w:val="EndNoteBibliography"/>
        <w:spacing w:after="0"/>
        <w:ind w:left="720" w:hanging="720"/>
      </w:pPr>
      <w:r w:rsidRPr="00295199">
        <w:t xml:space="preserve">7. Krejci-Manwaring J, Tusa MG, Carroll C, et al. Stealth monitoring of adherence to topical medication: Adherence is very poor in children with atopic dermatitis. </w:t>
      </w:r>
      <w:r w:rsidRPr="00295199">
        <w:rPr>
          <w:i/>
        </w:rPr>
        <w:t>Journal of the American Academy of Dermatology</w:t>
      </w:r>
      <w:r w:rsidRPr="00295199">
        <w:t xml:space="preserve"> 2007;56(2):211-16. doi: 10.1016/j.jaad.2006.05.073</w:t>
      </w:r>
    </w:p>
    <w:p w14:paraId="69D99CA3" w14:textId="77777777" w:rsidR="00295199" w:rsidRPr="00295199" w:rsidRDefault="00295199" w:rsidP="00295199">
      <w:pPr>
        <w:pStyle w:val="EndNoteBibliography"/>
        <w:spacing w:after="0"/>
        <w:ind w:left="720" w:hanging="720"/>
      </w:pPr>
      <w:r w:rsidRPr="00295199">
        <w:t>8. Teasdale E, Muller I, Sivyer K, et al. Views and experiences of managing eczema: systematic review and thematic synthesis of qualitative studies. 2020 doi: 10.1111/bjd.19299</w:t>
      </w:r>
    </w:p>
    <w:p w14:paraId="56E30A47" w14:textId="1D1BBA7E" w:rsidR="00295199" w:rsidRPr="00295199" w:rsidRDefault="00295199" w:rsidP="00295199">
      <w:pPr>
        <w:pStyle w:val="EndNoteBibliography"/>
        <w:spacing w:after="0"/>
        <w:ind w:left="720" w:hanging="720"/>
      </w:pPr>
      <w:r w:rsidRPr="00295199">
        <w:t xml:space="preserve">9. Hon KLE, Leung TF, Kam WYC, et al. Dietary restriction and supplementation in children with atopic eczema. </w:t>
      </w:r>
      <w:r w:rsidRPr="00295199">
        <w:rPr>
          <w:i/>
        </w:rPr>
        <w:t>Clinical &amp; Experimental Dermatology</w:t>
      </w:r>
      <w:r w:rsidRPr="00295199">
        <w:t xml:space="preserve"> 2006;31(2):187-91. doi: </w:t>
      </w:r>
      <w:r w:rsidRPr="00C02D5A">
        <w:t>https://doi.org/10.1111/j.1365-2230.2005.02002.x</w:t>
      </w:r>
    </w:p>
    <w:p w14:paraId="7D79AF0F" w14:textId="77777777" w:rsidR="00295199" w:rsidRPr="00295199" w:rsidRDefault="00295199" w:rsidP="00295199">
      <w:pPr>
        <w:pStyle w:val="EndNoteBibliography"/>
        <w:spacing w:after="0"/>
        <w:ind w:left="720" w:hanging="720"/>
      </w:pPr>
      <w:r w:rsidRPr="00295199">
        <w:t xml:space="preserve">10. Powell K, Le Roux E, Banks J, et al. GP and parent dissonance about the assessment and treatment of childhood eczema in primary care: a qualitative study. </w:t>
      </w:r>
      <w:r w:rsidRPr="00295199">
        <w:rPr>
          <w:i/>
        </w:rPr>
        <w:t>BMJ Open</w:t>
      </w:r>
      <w:r w:rsidRPr="00295199">
        <w:t xml:space="preserve"> 2018;8(2) doi: 10.1136/bmjopen-2017-019633</w:t>
      </w:r>
    </w:p>
    <w:p w14:paraId="1FE2E9BC" w14:textId="77777777" w:rsidR="00295199" w:rsidRPr="00295199" w:rsidRDefault="00295199" w:rsidP="00295199">
      <w:pPr>
        <w:pStyle w:val="EndNoteBibliography"/>
        <w:spacing w:after="0"/>
        <w:ind w:left="720" w:hanging="720"/>
      </w:pPr>
      <w:r w:rsidRPr="00295199">
        <w:t xml:space="preserve">11. Clement C, Ridd MJ, Roberts K, et al. Parents and GPs’ understandings and beliefs about food allergy testing in children with eczema: qualitative interview study within the Trial of Eczema allergy Screening Tests (TEST) feasibility trial   </w:t>
      </w:r>
      <w:r w:rsidRPr="00295199">
        <w:rPr>
          <w:i/>
        </w:rPr>
        <w:t>BMJ Open</w:t>
      </w:r>
      <w:r w:rsidRPr="00295199">
        <w:t xml:space="preserve"> 2020;10 doi: 10.1136/bmjopen-2020-041229</w:t>
      </w:r>
    </w:p>
    <w:p w14:paraId="705CB0D3" w14:textId="77777777" w:rsidR="00295199" w:rsidRPr="00295199" w:rsidRDefault="00295199" w:rsidP="00295199">
      <w:pPr>
        <w:pStyle w:val="EndNoteBibliography"/>
        <w:spacing w:after="0"/>
        <w:ind w:left="720" w:hanging="720"/>
      </w:pPr>
      <w:r w:rsidRPr="00295199">
        <w:t xml:space="preserve">12. Johnston GA, Bilbao RM, Graham-Brown RAC. The use of complementary medicine in children with atopic dermatitis in secondary care in Leicester. </w:t>
      </w:r>
      <w:r w:rsidRPr="00295199">
        <w:rPr>
          <w:i/>
        </w:rPr>
        <w:t>British Journal of Dermatology</w:t>
      </w:r>
      <w:r w:rsidRPr="00295199">
        <w:t xml:space="preserve"> 2004;149(3):566-71.</w:t>
      </w:r>
    </w:p>
    <w:p w14:paraId="58714A6E" w14:textId="77777777" w:rsidR="00295199" w:rsidRPr="00295199" w:rsidRDefault="00295199" w:rsidP="00295199">
      <w:pPr>
        <w:pStyle w:val="EndNoteBibliography"/>
        <w:spacing w:after="0"/>
        <w:ind w:left="720" w:hanging="720"/>
      </w:pPr>
      <w:r w:rsidRPr="00295199">
        <w:t xml:space="preserve">13. Chan JP, Ridd MJ. Carer and patient beliefs and practices regarding the role of food allergy in eczema: cross-sectional survey. </w:t>
      </w:r>
      <w:r w:rsidRPr="00295199">
        <w:rPr>
          <w:i/>
        </w:rPr>
        <w:t>Clinical &amp; Experimental Dermatology</w:t>
      </w:r>
      <w:r w:rsidRPr="00295199">
        <w:t xml:space="preserve"> 2019;44:e235-e37. doi: 10.1111/ced.13955</w:t>
      </w:r>
    </w:p>
    <w:p w14:paraId="16A4108F" w14:textId="77777777" w:rsidR="00295199" w:rsidRPr="00295199" w:rsidRDefault="00295199" w:rsidP="00295199">
      <w:pPr>
        <w:pStyle w:val="EndNoteBibliography"/>
        <w:spacing w:after="0"/>
        <w:ind w:left="720" w:hanging="720"/>
      </w:pPr>
      <w:r w:rsidRPr="00295199">
        <w:t xml:space="preserve">14. Meyer R. Nutritional disorders resulting from food allergy in children. </w:t>
      </w:r>
      <w:r w:rsidRPr="00295199">
        <w:rPr>
          <w:i/>
        </w:rPr>
        <w:t>Pediatr Allergy Immunol</w:t>
      </w:r>
      <w:r w:rsidRPr="00295199">
        <w:t xml:space="preserve"> 2018;29(7):689-704. doi: 10.1111/pai.12960</w:t>
      </w:r>
    </w:p>
    <w:p w14:paraId="312A7502" w14:textId="77777777" w:rsidR="00295199" w:rsidRPr="00295199" w:rsidRDefault="00295199" w:rsidP="00295199">
      <w:pPr>
        <w:pStyle w:val="EndNoteBibliography"/>
        <w:spacing w:after="0"/>
        <w:ind w:left="720" w:hanging="720"/>
      </w:pPr>
      <w:r w:rsidRPr="00295199">
        <w:t xml:space="preserve">15. Beck C, Koplin J, Dharmage S, et al. Persistent Food Allergy and Food Allergy Coexistent with Eczema Is Associated with Reduced Growth in the First 4 Years of Life. </w:t>
      </w:r>
      <w:r w:rsidRPr="00295199">
        <w:rPr>
          <w:i/>
        </w:rPr>
        <w:t>The Journal of Allergy and Clinical Immunology: In Practice</w:t>
      </w:r>
      <w:r w:rsidRPr="00295199">
        <w:t xml:space="preserve"> 2016;4(2):248-56.e3. doi: 10.1016/j.jaip.2015.08.009</w:t>
      </w:r>
    </w:p>
    <w:p w14:paraId="0DBEA869" w14:textId="14DBDE2B" w:rsidR="00295199" w:rsidRPr="00295199" w:rsidRDefault="00295199" w:rsidP="00295199">
      <w:pPr>
        <w:pStyle w:val="EndNoteBibliography"/>
        <w:spacing w:after="0"/>
        <w:ind w:left="720" w:hanging="720"/>
      </w:pPr>
      <w:r w:rsidRPr="00295199">
        <w:t xml:space="preserve">16. Luyt D, Ball H, Kirk K, et al. Diagnosis and management of food allergy in children. </w:t>
      </w:r>
      <w:r w:rsidRPr="00295199">
        <w:rPr>
          <w:i/>
        </w:rPr>
        <w:t>Paediatrics and Child Health</w:t>
      </w:r>
      <w:r w:rsidRPr="00295199">
        <w:t xml:space="preserve"> 2016;26(7):287-91. doi: </w:t>
      </w:r>
      <w:r w:rsidRPr="00C02D5A">
        <w:t>http://dx.doi.org/10.1016/j.paed.2016.02.005</w:t>
      </w:r>
    </w:p>
    <w:p w14:paraId="12C3B3E4" w14:textId="77777777" w:rsidR="00295199" w:rsidRPr="00295199" w:rsidRDefault="00295199" w:rsidP="00295199">
      <w:pPr>
        <w:pStyle w:val="EndNoteBibliography"/>
        <w:spacing w:after="0"/>
        <w:ind w:left="720" w:hanging="720"/>
      </w:pPr>
      <w:r w:rsidRPr="00295199">
        <w:t xml:space="preserve">17. Nwaru BI, Hickstein L, Panesar SS, et al. Prevalence of common food allergies in Europe: a systematic review and meta-analysis. </w:t>
      </w:r>
      <w:r w:rsidRPr="00295199">
        <w:rPr>
          <w:i/>
        </w:rPr>
        <w:t>Allergy</w:t>
      </w:r>
      <w:r w:rsidRPr="00295199">
        <w:t xml:space="preserve"> 2014;69(8):992-1007. doi: 10.1111/all.12423</w:t>
      </w:r>
    </w:p>
    <w:p w14:paraId="4EA78B60" w14:textId="77777777" w:rsidR="00295199" w:rsidRPr="00295199" w:rsidRDefault="00295199" w:rsidP="00295199">
      <w:pPr>
        <w:pStyle w:val="EndNoteBibliography"/>
        <w:spacing w:after="0"/>
        <w:ind w:left="720" w:hanging="720"/>
      </w:pPr>
      <w:r w:rsidRPr="00295199">
        <w:t>18. Grabenhenrich L, Trendelenburg V, Bellach J, et al. Frequency of food allergy in school-aged children in eight European countries—The EuroPrevall-iFAAM birth cohort. 2020;75(9):2294-308. doi: 10.1111/all.14290</w:t>
      </w:r>
    </w:p>
    <w:p w14:paraId="7F1BE430" w14:textId="77777777" w:rsidR="00295199" w:rsidRPr="00295199" w:rsidRDefault="00295199" w:rsidP="00295199">
      <w:pPr>
        <w:pStyle w:val="EndNoteBibliography"/>
        <w:spacing w:after="0"/>
        <w:ind w:left="720" w:hanging="720"/>
      </w:pPr>
      <w:r w:rsidRPr="00295199">
        <w:t xml:space="preserve">19. Sicherer SH, Furlong TJ, Maes HH, et al. Genetics of peanut allergy: A twin study. </w:t>
      </w:r>
      <w:r w:rsidRPr="00295199">
        <w:rPr>
          <w:i/>
        </w:rPr>
        <w:t>Journal of Allergy and Clinical Immunology</w:t>
      </w:r>
      <w:r w:rsidRPr="00295199">
        <w:t xml:space="preserve"> 2000;106(1):53-56. doi: 10.1067/mai.2000.108105</w:t>
      </w:r>
    </w:p>
    <w:p w14:paraId="72B5E268" w14:textId="77777777" w:rsidR="00295199" w:rsidRPr="00295199" w:rsidRDefault="00295199" w:rsidP="00295199">
      <w:pPr>
        <w:pStyle w:val="EndNoteBibliography"/>
        <w:spacing w:after="0"/>
        <w:ind w:left="720" w:hanging="720"/>
      </w:pPr>
      <w:r w:rsidRPr="00295199">
        <w:t xml:space="preserve">20. Hong X, Tsai H-J, Wang X. Genetics of food allergy. </w:t>
      </w:r>
      <w:r w:rsidRPr="00295199">
        <w:rPr>
          <w:i/>
        </w:rPr>
        <w:t>Current Opinion in Pediatrics</w:t>
      </w:r>
      <w:r w:rsidRPr="00295199">
        <w:t xml:space="preserve"> 2009;21(6):770-76. doi: 10.1097/MOP.0b013e32833252dc</w:t>
      </w:r>
    </w:p>
    <w:p w14:paraId="31AB6EE3" w14:textId="77777777" w:rsidR="00295199" w:rsidRPr="00295199" w:rsidRDefault="00295199" w:rsidP="00295199">
      <w:pPr>
        <w:pStyle w:val="EndNoteBibliography"/>
        <w:spacing w:after="0"/>
        <w:ind w:left="720" w:hanging="720"/>
      </w:pPr>
      <w:r w:rsidRPr="00295199">
        <w:t xml:space="preserve">21. Asai Y, Eslami A, van Ginkel CD, et al. Genome-wide association study and meta-analysis in multiple populations identifies new loci for peanut allergy and establishes C11orf30/EMSY as </w:t>
      </w:r>
      <w:r w:rsidRPr="00295199">
        <w:lastRenderedPageBreak/>
        <w:t xml:space="preserve">a genetic risk factor for food allergy. </w:t>
      </w:r>
      <w:r w:rsidRPr="00295199">
        <w:rPr>
          <w:i/>
        </w:rPr>
        <w:t>J Allergy Clin Immunol</w:t>
      </w:r>
      <w:r w:rsidRPr="00295199">
        <w:t xml:space="preserve"> 2018;141(3):991-1001. doi: 10.1016/j.jaci.2017.09.015 [published Online First: 2017/10/17]</w:t>
      </w:r>
    </w:p>
    <w:p w14:paraId="400F9D6A" w14:textId="77777777" w:rsidR="00295199" w:rsidRPr="00295199" w:rsidRDefault="00295199" w:rsidP="00295199">
      <w:pPr>
        <w:pStyle w:val="EndNoteBibliography"/>
        <w:spacing w:after="0"/>
        <w:ind w:left="720" w:hanging="720"/>
      </w:pPr>
      <w:r w:rsidRPr="00295199">
        <w:t xml:space="preserve">22. Asai Y, Eslami A, van Ginkel CD, et al. A Canadian genome-wide association study and meta-analysis confirm HLA as a risk factor for peanut allergy independent of asthma. </w:t>
      </w:r>
      <w:r w:rsidRPr="00295199">
        <w:rPr>
          <w:i/>
        </w:rPr>
        <w:t>Journal of Allergy and Clinical Immunology</w:t>
      </w:r>
      <w:r w:rsidRPr="00295199">
        <w:t xml:space="preserve"> 2018;141(4):1513-16. doi: 10.1016/j.jaci.2017.10.047</w:t>
      </w:r>
    </w:p>
    <w:p w14:paraId="4C500631" w14:textId="2CE96D3B" w:rsidR="00295199" w:rsidRPr="00295199" w:rsidRDefault="00295199" w:rsidP="00295199">
      <w:pPr>
        <w:pStyle w:val="EndNoteBibliography"/>
        <w:spacing w:after="0"/>
        <w:ind w:left="720" w:hanging="720"/>
      </w:pPr>
      <w:r w:rsidRPr="00295199">
        <w:t xml:space="preserve">23. Brown SJ, Asai Y, Cordell HJ, et al. Loss-of-function variants in the filaggrin gene are a significant risk factor for peanut allergy. </w:t>
      </w:r>
      <w:r w:rsidRPr="00295199">
        <w:rPr>
          <w:i/>
        </w:rPr>
        <w:t>Journal of Allergy and Clinical Immunology</w:t>
      </w:r>
      <w:r w:rsidRPr="00295199">
        <w:t xml:space="preserve"> 2011;127(3):661-67. doi: </w:t>
      </w:r>
      <w:r w:rsidRPr="00C02D5A">
        <w:t>https://doi.org/10.1016/j.jaci.2011.01.031</w:t>
      </w:r>
    </w:p>
    <w:p w14:paraId="28D3B2CA" w14:textId="77777777" w:rsidR="00295199" w:rsidRPr="00295199" w:rsidRDefault="00295199" w:rsidP="00295199">
      <w:pPr>
        <w:pStyle w:val="EndNoteBibliography"/>
        <w:spacing w:after="0"/>
        <w:ind w:left="720" w:hanging="720"/>
      </w:pPr>
      <w:r w:rsidRPr="00295199">
        <w:t xml:space="preserve">24. Kelleher MM, Cro S, Cornelius V, et al. Skin care interventions in infants for preventing eczema and food allergy. </w:t>
      </w:r>
      <w:r w:rsidRPr="00295199">
        <w:rPr>
          <w:i/>
        </w:rPr>
        <w:t>Cochrane Database of Systematic Reviews</w:t>
      </w:r>
      <w:r w:rsidRPr="00295199">
        <w:t xml:space="preserve"> 2021(2) doi: 10.1002/14651858.CD013534.pub2</w:t>
      </w:r>
    </w:p>
    <w:p w14:paraId="01E71BD7" w14:textId="77777777" w:rsidR="00295199" w:rsidRPr="00295199" w:rsidRDefault="00295199" w:rsidP="00295199">
      <w:pPr>
        <w:pStyle w:val="EndNoteBibliography"/>
        <w:spacing w:after="0"/>
        <w:ind w:left="720" w:hanging="720"/>
      </w:pPr>
      <w:r w:rsidRPr="00295199">
        <w:t xml:space="preserve">25. Martin PE, Eckert JK, Koplin JJ, et al. Which infants with eczema are at risk of food allergy? Results from a population-based cohort. </w:t>
      </w:r>
      <w:r w:rsidRPr="00295199">
        <w:rPr>
          <w:i/>
        </w:rPr>
        <w:t>Clinical &amp; Experimental Allergy</w:t>
      </w:r>
      <w:r w:rsidRPr="00295199">
        <w:t xml:space="preserve"> 2015;45(1):255-64. doi: 10.1111/cea.12406</w:t>
      </w:r>
    </w:p>
    <w:p w14:paraId="65191610" w14:textId="77777777" w:rsidR="00295199" w:rsidRPr="00295199" w:rsidRDefault="00295199" w:rsidP="00295199">
      <w:pPr>
        <w:pStyle w:val="EndNoteBibliography"/>
        <w:spacing w:after="0"/>
        <w:ind w:left="720" w:hanging="720"/>
      </w:pPr>
      <w:r w:rsidRPr="00295199">
        <w:t xml:space="preserve">26. Langan SM, Silcocks P, Williams HC. What causes flares of eczema in children? </w:t>
      </w:r>
      <w:r w:rsidRPr="00295199">
        <w:rPr>
          <w:i/>
        </w:rPr>
        <w:t>British Journal of Dermatology</w:t>
      </w:r>
      <w:r w:rsidRPr="00295199">
        <w:t xml:space="preserve"> 2009;161:640-46.</w:t>
      </w:r>
    </w:p>
    <w:p w14:paraId="1C1DB56F" w14:textId="77777777" w:rsidR="00295199" w:rsidRPr="00295199" w:rsidRDefault="00295199" w:rsidP="00295199">
      <w:pPr>
        <w:pStyle w:val="EndNoteBibliography"/>
        <w:spacing w:after="0"/>
        <w:ind w:left="720" w:hanging="720"/>
      </w:pPr>
      <w:r w:rsidRPr="00295199">
        <w:t xml:space="preserve">27. de Silva D, Halken S, Singh C, et al. Preventing food allergy in infancy and childhood: Systematic review of randomised controlled trials. </w:t>
      </w:r>
      <w:r w:rsidRPr="00295199">
        <w:rPr>
          <w:i/>
        </w:rPr>
        <w:t>Pediatr Allergy Immunol</w:t>
      </w:r>
      <w:r w:rsidRPr="00295199">
        <w:t xml:space="preserve"> 2020;31(7):813-26. doi: 10.1111/pai.13273</w:t>
      </w:r>
    </w:p>
    <w:p w14:paraId="6340A2E6" w14:textId="77777777" w:rsidR="00295199" w:rsidRPr="00295199" w:rsidRDefault="00295199" w:rsidP="00295199">
      <w:pPr>
        <w:pStyle w:val="EndNoteBibliography"/>
        <w:spacing w:after="0"/>
        <w:ind w:left="720" w:hanging="720"/>
      </w:pPr>
      <w:r w:rsidRPr="00295199">
        <w:rPr>
          <w:rFonts w:hint="eastAsia"/>
        </w:rPr>
        <w:t>28. Bath</w:t>
      </w:r>
      <w:r w:rsidRPr="00295199">
        <w:rPr>
          <w:rFonts w:hint="eastAsia"/>
        </w:rPr>
        <w:t>‐</w:t>
      </w:r>
      <w:r w:rsidRPr="00295199">
        <w:rPr>
          <w:rFonts w:hint="eastAsia"/>
        </w:rPr>
        <w:t xml:space="preserve">Hextall FJ, Delamere FM, Williams HC. Dietary exclusions for established atopic eczema. </w:t>
      </w:r>
      <w:r w:rsidRPr="00295199">
        <w:rPr>
          <w:rFonts w:hint="eastAsia"/>
          <w:i/>
        </w:rPr>
        <w:t>Cochrane Database of Systematic Reviews</w:t>
      </w:r>
      <w:r w:rsidRPr="00295199">
        <w:rPr>
          <w:rFonts w:hint="eastAsia"/>
        </w:rPr>
        <w:t xml:space="preserve"> 2008(1) doi: 10.1002/14651858.CD00</w:t>
      </w:r>
      <w:r w:rsidRPr="00295199">
        <w:t>5203.pub2</w:t>
      </w:r>
    </w:p>
    <w:p w14:paraId="06635F95" w14:textId="77777777" w:rsidR="00295199" w:rsidRPr="00295199" w:rsidRDefault="00295199" w:rsidP="00295199">
      <w:pPr>
        <w:pStyle w:val="EndNoteBibliography"/>
        <w:spacing w:after="0"/>
        <w:ind w:left="720" w:hanging="720"/>
      </w:pPr>
      <w:r w:rsidRPr="00295199">
        <w:t xml:space="preserve">29. Nankervis H, Thomas K, Delamere F, et al. Scoping systematic review of treatments for eczema. </w:t>
      </w:r>
      <w:r w:rsidRPr="00295199">
        <w:rPr>
          <w:i/>
        </w:rPr>
        <w:t>Programme Grants Appl Res</w:t>
      </w:r>
      <w:r w:rsidRPr="00295199">
        <w:t xml:space="preserve"> 2016;4(7)</w:t>
      </w:r>
    </w:p>
    <w:p w14:paraId="1EC4169D" w14:textId="77777777" w:rsidR="00295199" w:rsidRPr="00295199" w:rsidRDefault="00295199" w:rsidP="00295199">
      <w:pPr>
        <w:pStyle w:val="EndNoteBibliography"/>
        <w:spacing w:after="0"/>
        <w:ind w:left="720" w:hanging="720"/>
      </w:pPr>
      <w:r w:rsidRPr="00295199">
        <w:t xml:space="preserve">30. Bath-Hextall F, Delamere FM, Williams HC. Dietary exclusions for improving established atopic eczema in adults and children: systematic review. </w:t>
      </w:r>
      <w:r w:rsidRPr="00295199">
        <w:rPr>
          <w:i/>
        </w:rPr>
        <w:t>Allergy</w:t>
      </w:r>
      <w:r w:rsidRPr="00295199">
        <w:t xml:space="preserve"> 2009;64(2):258-64.</w:t>
      </w:r>
    </w:p>
    <w:p w14:paraId="312440ED" w14:textId="77777777" w:rsidR="00295199" w:rsidRPr="00295199" w:rsidRDefault="00295199" w:rsidP="00295199">
      <w:pPr>
        <w:pStyle w:val="EndNoteBibliography"/>
        <w:spacing w:after="0"/>
        <w:ind w:left="720" w:hanging="720"/>
      </w:pPr>
      <w:r w:rsidRPr="00295199">
        <w:t xml:space="preserve">31. Lever R, MacDonald C, Waugh P, et al. Randomised controlled trial of advice on an egg exclusion diet in young children with atopic eczema and sensitivity to eggs. </w:t>
      </w:r>
      <w:r w:rsidRPr="00295199">
        <w:rPr>
          <w:i/>
        </w:rPr>
        <w:t>Pediatric Allergy and Immunology</w:t>
      </w:r>
      <w:r w:rsidRPr="00295199">
        <w:t xml:space="preserve"> 1998;9(1):13-19. doi: 10.1111/j.1399-3038.1998.tb00294.x</w:t>
      </w:r>
    </w:p>
    <w:p w14:paraId="20342834" w14:textId="12EFC5F4" w:rsidR="00295199" w:rsidRPr="00295199" w:rsidRDefault="00295199" w:rsidP="00295199">
      <w:pPr>
        <w:pStyle w:val="EndNoteBibliography"/>
        <w:spacing w:after="0"/>
        <w:ind w:left="720" w:hanging="720"/>
      </w:pPr>
      <w:r w:rsidRPr="00295199">
        <w:t xml:space="preserve">32. Roberts K, Gilbertson A, Dawson S, et al. Test-guided dietary exclusions for treating established atopic dermatitis in children: A systematic review. </w:t>
      </w:r>
      <w:r w:rsidRPr="00295199">
        <w:rPr>
          <w:i/>
        </w:rPr>
        <w:t>Clinical &amp; Experimental Allergy</w:t>
      </w:r>
      <w:r w:rsidRPr="00295199">
        <w:t xml:space="preserve">;n/a(n/a) doi: </w:t>
      </w:r>
      <w:r w:rsidRPr="00C02D5A">
        <w:t>https://doi.org/10.1111/cea.14072</w:t>
      </w:r>
    </w:p>
    <w:p w14:paraId="22CCA702" w14:textId="77777777" w:rsidR="00295199" w:rsidRPr="00295199" w:rsidRDefault="00295199" w:rsidP="00295199">
      <w:pPr>
        <w:pStyle w:val="EndNoteBibliography"/>
        <w:spacing w:after="0"/>
        <w:ind w:left="720" w:hanging="720"/>
      </w:pPr>
      <w:r w:rsidRPr="00295199">
        <w:t>33. Health NCCfWsCs. CG057: Atopic eczema in children - management of atopic eczema in children from birth up to the age of 12 years. London: RCOG Press, 2007.</w:t>
      </w:r>
    </w:p>
    <w:p w14:paraId="72C0DF03" w14:textId="77777777" w:rsidR="00295199" w:rsidRPr="00295199" w:rsidRDefault="00295199" w:rsidP="00295199">
      <w:pPr>
        <w:pStyle w:val="EndNoteBibliography"/>
        <w:spacing w:after="0"/>
        <w:ind w:left="720" w:hanging="720"/>
      </w:pPr>
      <w:r w:rsidRPr="00295199">
        <w:t>34. NICE. Food allergy in children and young people, 2011.</w:t>
      </w:r>
    </w:p>
    <w:p w14:paraId="71553B5A" w14:textId="77777777" w:rsidR="00295199" w:rsidRPr="00295199" w:rsidRDefault="00295199" w:rsidP="00295199">
      <w:pPr>
        <w:pStyle w:val="EndNoteBibliography"/>
        <w:spacing w:after="0"/>
        <w:ind w:left="720" w:hanging="720"/>
      </w:pPr>
      <w:r w:rsidRPr="00295199">
        <w:t xml:space="preserve">35. Batchelor JM, Ridd MJ, Clarke T, et al. The Eczema Priority Setting Partnership: a collaboration between patients, carers, clinicians and researchers to identify and prioritize important research questions for the treatment of eczema. </w:t>
      </w:r>
      <w:r w:rsidRPr="00295199">
        <w:rPr>
          <w:i/>
        </w:rPr>
        <w:t>British Journal of Dermatology</w:t>
      </w:r>
      <w:r w:rsidRPr="00295199">
        <w:t xml:space="preserve"> 2013;168(3):577-82. doi: 10.1111/bjd.12040</w:t>
      </w:r>
    </w:p>
    <w:p w14:paraId="2BBE0DA3" w14:textId="71CC7A6A" w:rsidR="00295199" w:rsidRPr="00295199" w:rsidRDefault="00295199" w:rsidP="00295199">
      <w:pPr>
        <w:pStyle w:val="EndNoteBibliography"/>
        <w:spacing w:after="0"/>
        <w:ind w:left="720" w:hanging="720"/>
      </w:pPr>
      <w:r w:rsidRPr="00295199">
        <w:t xml:space="preserve">36. Gilbertson A, Boyle RJ, MacNeill S, et al. Healthcare professionals’ beliefs and practices regarding food allergy testing for children with eczema. </w:t>
      </w:r>
      <w:r w:rsidRPr="00295199">
        <w:rPr>
          <w:i/>
        </w:rPr>
        <w:t>Clinical &amp; Experimental Allergy</w:t>
      </w:r>
      <w:r w:rsidRPr="00295199">
        <w:t xml:space="preserve"> 2021 doi: </w:t>
      </w:r>
      <w:r w:rsidRPr="00C02D5A">
        <w:t>https://doi.org/10.1111/cea.13859</w:t>
      </w:r>
    </w:p>
    <w:p w14:paraId="564640B0" w14:textId="77777777" w:rsidR="00295199" w:rsidRPr="00295199" w:rsidRDefault="00295199" w:rsidP="00295199">
      <w:pPr>
        <w:pStyle w:val="EndNoteBibliography"/>
        <w:spacing w:after="0"/>
        <w:ind w:left="720" w:hanging="720"/>
      </w:pPr>
      <w:r w:rsidRPr="00295199">
        <w:t xml:space="preserve">37. Guibas GV, Makris M, Chliva C, et al. Atopic Dermatitis, food allergy and dietary interventions. A tale of controversy. </w:t>
      </w:r>
      <w:r w:rsidRPr="00295199">
        <w:rPr>
          <w:i/>
        </w:rPr>
        <w:t>Anais brasileiros de dermatologia</w:t>
      </w:r>
      <w:r w:rsidRPr="00295199">
        <w:t xml:space="preserve"> 2013;88(5):839-41. doi: 10.1590/abd1806-4841.20132072</w:t>
      </w:r>
    </w:p>
    <w:p w14:paraId="1C992B42" w14:textId="77777777" w:rsidR="00295199" w:rsidRPr="00295199" w:rsidRDefault="00295199" w:rsidP="00295199">
      <w:pPr>
        <w:pStyle w:val="EndNoteBibliography"/>
        <w:spacing w:after="0"/>
        <w:ind w:left="720" w:hanging="720"/>
      </w:pPr>
      <w:r w:rsidRPr="00295199">
        <w:t xml:space="preserve">38. Kominiarek MA, Rajan P. Nutrition Recommendations in Pregnancy and Lactation. </w:t>
      </w:r>
      <w:r w:rsidRPr="00295199">
        <w:rPr>
          <w:i/>
        </w:rPr>
        <w:t>Med Clin North Am</w:t>
      </w:r>
      <w:r w:rsidRPr="00295199">
        <w:t xml:space="preserve"> 2016;100(6):1199-215. doi: 10.1016/j.mcna.2016.06.004</w:t>
      </w:r>
    </w:p>
    <w:p w14:paraId="77E1D39E" w14:textId="77777777" w:rsidR="00295199" w:rsidRPr="00295199" w:rsidRDefault="00295199" w:rsidP="00295199">
      <w:pPr>
        <w:pStyle w:val="EndNoteBibliography"/>
        <w:spacing w:after="0"/>
        <w:ind w:left="720" w:hanging="720"/>
      </w:pPr>
      <w:r w:rsidRPr="00295199">
        <w:t xml:space="preserve">39. DiGirolamo AM, Ochaeta L, Flores RMM. Early Childhood Nutrition and Cognitive Functioning in Childhood and Adolescence. </w:t>
      </w:r>
      <w:r w:rsidRPr="00295199">
        <w:rPr>
          <w:i/>
        </w:rPr>
        <w:t>Food and Nutrition Bulletin</w:t>
      </w:r>
      <w:r w:rsidRPr="00295199">
        <w:t xml:space="preserve"> 2020;41(1_suppl):S31-S40. doi: 10.1177/0379572120907763</w:t>
      </w:r>
    </w:p>
    <w:p w14:paraId="3DF3E8C8" w14:textId="77777777" w:rsidR="00295199" w:rsidRPr="00295199" w:rsidRDefault="00295199" w:rsidP="00295199">
      <w:pPr>
        <w:pStyle w:val="EndNoteBibliography"/>
        <w:spacing w:after="0"/>
        <w:ind w:left="720" w:hanging="720"/>
      </w:pPr>
      <w:r w:rsidRPr="00295199">
        <w:t xml:space="preserve">40. Munblit D, Perkin MR, Palmer DJ, et al. Assessment of Evidence About Common Infant Symptoms and Cow’s Milk Allergy. </w:t>
      </w:r>
      <w:r w:rsidRPr="00295199">
        <w:rPr>
          <w:i/>
        </w:rPr>
        <w:t>JAMA Pediatrics</w:t>
      </w:r>
      <w:r w:rsidRPr="00295199">
        <w:t xml:space="preserve"> 2020;174(6):599-608. doi: 10.1001/jamapediatrics.2020.0153</w:t>
      </w:r>
    </w:p>
    <w:p w14:paraId="6CA8DA2B" w14:textId="77777777" w:rsidR="00295199" w:rsidRPr="00295199" w:rsidRDefault="00295199" w:rsidP="00295199">
      <w:pPr>
        <w:pStyle w:val="EndNoteBibliography"/>
        <w:spacing w:after="0"/>
        <w:ind w:left="720" w:hanging="720"/>
      </w:pPr>
      <w:r w:rsidRPr="00295199">
        <w:t xml:space="preserve">41. Powell K, Le Roux E, Banks J, et al. GP and parent dissonance about the assessment and treatment of childhood eczema in primary care: a qualitative study. </w:t>
      </w:r>
      <w:r w:rsidRPr="00295199">
        <w:rPr>
          <w:i/>
        </w:rPr>
        <w:t>BMJ Open</w:t>
      </w:r>
      <w:r w:rsidRPr="00295199">
        <w:t xml:space="preserve"> 2018;8(2):e019633. doi: 10.1136/bmjopen-2017-019633</w:t>
      </w:r>
    </w:p>
    <w:p w14:paraId="724E5591" w14:textId="77777777" w:rsidR="00295199" w:rsidRPr="00295199" w:rsidRDefault="00295199" w:rsidP="00295199">
      <w:pPr>
        <w:pStyle w:val="EndNoteBibliography"/>
        <w:spacing w:after="0"/>
        <w:ind w:left="720" w:hanging="720"/>
      </w:pPr>
      <w:r w:rsidRPr="00295199">
        <w:t xml:space="preserve">42. Halls A, Nunes D, Muller I, et al. ‘Hope you find your ‘eureka’ moment soon’: a qualitative study of parents/carers’ online discussions around allergy, allergy tests and eczema. </w:t>
      </w:r>
      <w:r w:rsidRPr="00295199">
        <w:rPr>
          <w:i/>
        </w:rPr>
        <w:t>BMJ Open</w:t>
      </w:r>
      <w:r w:rsidRPr="00295199">
        <w:t xml:space="preserve"> 2018;8(11):e022861. doi: 10.1136/bmjopen-2018-022861</w:t>
      </w:r>
    </w:p>
    <w:p w14:paraId="4C3E9910" w14:textId="77777777" w:rsidR="00295199" w:rsidRPr="00295199" w:rsidRDefault="00295199" w:rsidP="00295199">
      <w:pPr>
        <w:pStyle w:val="EndNoteBibliography"/>
        <w:spacing w:after="0"/>
        <w:ind w:left="720" w:hanging="720"/>
      </w:pPr>
      <w:r w:rsidRPr="00295199">
        <w:lastRenderedPageBreak/>
        <w:t xml:space="preserve">43. Coulthard H, Harris G, Emmett P. Delayed introduction of lumpy foods to children during the complementary feeding period affects child's food acceptance and feeding at 7 years of age. </w:t>
      </w:r>
      <w:r w:rsidRPr="00295199">
        <w:rPr>
          <w:i/>
        </w:rPr>
        <w:t>Matern Child Nutr</w:t>
      </w:r>
      <w:r w:rsidRPr="00295199">
        <w:t xml:space="preserve"> 2009;5(1):75-85. doi: 10.1111/j.1740-8709.2008.00153.x [published Online First: 2009/01/24]</w:t>
      </w:r>
    </w:p>
    <w:p w14:paraId="603145B5" w14:textId="77777777" w:rsidR="00295199" w:rsidRPr="00295199" w:rsidRDefault="00295199" w:rsidP="00295199">
      <w:pPr>
        <w:pStyle w:val="EndNoteBibliography"/>
        <w:spacing w:after="0"/>
        <w:ind w:left="720" w:hanging="720"/>
      </w:pPr>
      <w:r w:rsidRPr="00295199">
        <w:t xml:space="preserve">44. Harris G, Coulthard H. Early Eating Behaviours and Food Acceptance Revisited: Breastfeeding and Introduction of Complementary Foods as Predictive of Food Acceptance. </w:t>
      </w:r>
      <w:r w:rsidRPr="00295199">
        <w:rPr>
          <w:i/>
        </w:rPr>
        <w:t>Current Obesity Reports</w:t>
      </w:r>
      <w:r w:rsidRPr="00295199">
        <w:t xml:space="preserve"> 2016;5(1):113-20. doi: 10.1007/s13679-016-0202-2</w:t>
      </w:r>
    </w:p>
    <w:p w14:paraId="4A4844AB" w14:textId="77777777" w:rsidR="00295199" w:rsidRPr="00295199" w:rsidRDefault="00295199" w:rsidP="00295199">
      <w:pPr>
        <w:pStyle w:val="EndNoteBibliography"/>
        <w:spacing w:after="0"/>
        <w:ind w:left="720" w:hanging="720"/>
      </w:pPr>
      <w:r w:rsidRPr="00295199">
        <w:t xml:space="preserve">45. Taha S, Patel N, Gore C. “Itchy-Sneezy-Wheezy” Survey: Comparison of GP referral reasons to diagnoses on first allergy clinic letters. </w:t>
      </w:r>
      <w:r w:rsidRPr="00295199">
        <w:rPr>
          <w:i/>
        </w:rPr>
        <w:t>Archives of Disease in Childhood</w:t>
      </w:r>
      <w:r w:rsidRPr="00295199">
        <w:t xml:space="preserve"> 2014;99(Suppl 1):A161-A61. doi: 10.1136/archdischild-2014-306237.370</w:t>
      </w:r>
    </w:p>
    <w:p w14:paraId="196BCD03" w14:textId="77777777" w:rsidR="00295199" w:rsidRPr="00295199" w:rsidRDefault="00295199" w:rsidP="00295199">
      <w:pPr>
        <w:pStyle w:val="EndNoteBibliography"/>
        <w:spacing w:after="0"/>
        <w:ind w:left="720" w:hanging="720"/>
      </w:pPr>
      <w:r w:rsidRPr="00295199">
        <w:t xml:space="preserve">46. Hazeldine M, Worth A, Levy ML, et al. Follow-up survey of general practitioners' perceptions of UK allergy services. </w:t>
      </w:r>
      <w:r w:rsidRPr="00295199">
        <w:rPr>
          <w:i/>
        </w:rPr>
        <w:t>Primary Care Respiratory Journal</w:t>
      </w:r>
      <w:r w:rsidRPr="00295199">
        <w:t xml:space="preserve"> 2010;19(1):84-86. doi: 10.4104/pcrj.2010.00002</w:t>
      </w:r>
    </w:p>
    <w:p w14:paraId="07B6A2A8" w14:textId="77777777" w:rsidR="00295199" w:rsidRPr="00295199" w:rsidRDefault="00295199" w:rsidP="00295199">
      <w:pPr>
        <w:pStyle w:val="EndNoteBibliography"/>
        <w:spacing w:after="0"/>
        <w:ind w:left="720" w:hanging="720"/>
      </w:pPr>
      <w:r w:rsidRPr="00295199">
        <w:t xml:space="preserve">47. Levy ML, Walker S, Woods A, et al. Service evaluation of a UK primary care-based allergy clinic: quality improvement report. </w:t>
      </w:r>
      <w:r w:rsidRPr="00295199">
        <w:rPr>
          <w:i/>
        </w:rPr>
        <w:t>Primary Care Respiratory Journal</w:t>
      </w:r>
      <w:r w:rsidRPr="00295199">
        <w:t xml:space="preserve"> 2009;18(4):313-19. doi: 10.4104/pcrj.2009.00042</w:t>
      </w:r>
    </w:p>
    <w:p w14:paraId="715A0983" w14:textId="4A3AF743" w:rsidR="00295199" w:rsidRPr="00295199" w:rsidRDefault="00295199" w:rsidP="00295199">
      <w:pPr>
        <w:pStyle w:val="EndNoteBibliography"/>
        <w:spacing w:after="0"/>
        <w:ind w:left="720" w:hanging="720"/>
      </w:pPr>
      <w:r w:rsidRPr="00295199">
        <w:t xml:space="preserve">48. Brydon M. The effectiveness of a peripatetic allergy nurse practitioner service in managing atopic allergy in general practice—a pilot study. </w:t>
      </w:r>
      <w:r w:rsidRPr="00295199">
        <w:rPr>
          <w:i/>
        </w:rPr>
        <w:t>Clinical &amp; Experimental Allergy</w:t>
      </w:r>
      <w:r w:rsidRPr="00295199">
        <w:t xml:space="preserve"> 1993;23(12):1037-44. doi: </w:t>
      </w:r>
      <w:r w:rsidRPr="00C02D5A">
        <w:t>https://doi.org/10.1111/j.1365-2222.1993.tb00296.x</w:t>
      </w:r>
    </w:p>
    <w:p w14:paraId="27695105" w14:textId="77777777" w:rsidR="00295199" w:rsidRPr="00295199" w:rsidRDefault="00295199" w:rsidP="00295199">
      <w:pPr>
        <w:pStyle w:val="EndNoteBibliography"/>
        <w:spacing w:after="0"/>
        <w:ind w:left="720" w:hanging="720"/>
      </w:pPr>
      <w:r w:rsidRPr="00295199">
        <w:t xml:space="preserve">49. Ridd MJ, Edwards L, Santer M, et al. TEST (Trial of Eczema allergy Screening Tests): protocol for feasibility randomised controlled trial of allergy tests in children with eczema, including economic scoping and nested qualitative study. </w:t>
      </w:r>
      <w:r w:rsidRPr="00295199">
        <w:rPr>
          <w:i/>
        </w:rPr>
        <w:t>BMJ Open</w:t>
      </w:r>
      <w:r w:rsidRPr="00295199">
        <w:t xml:space="preserve"> 2019;9(5):e028428. doi: 10.1136/bmjopen-2018-028428</w:t>
      </w:r>
    </w:p>
    <w:p w14:paraId="6F868456" w14:textId="77777777" w:rsidR="00295199" w:rsidRPr="00295199" w:rsidRDefault="00295199" w:rsidP="00295199">
      <w:pPr>
        <w:pStyle w:val="EndNoteBibliography"/>
        <w:spacing w:after="0"/>
        <w:ind w:left="720" w:hanging="720"/>
      </w:pPr>
      <w:r w:rsidRPr="00295199">
        <w:t xml:space="preserve">50. Ridd MJ, Webb D, Roberts K, et al. Test-guided dietary management of eczema in children: A randomized controlled feasibility trial (TEST). </w:t>
      </w:r>
      <w:r w:rsidRPr="00295199">
        <w:rPr>
          <w:i/>
        </w:rPr>
        <w:t>Clinical &amp; Experimental Allergy</w:t>
      </w:r>
      <w:r w:rsidRPr="00295199">
        <w:t xml:space="preserve"> 2021;51(3):452-62. doi: 10.1111/cea.13816</w:t>
      </w:r>
    </w:p>
    <w:p w14:paraId="6C8B1623" w14:textId="77777777" w:rsidR="00295199" w:rsidRPr="00295199" w:rsidRDefault="00295199" w:rsidP="00295199">
      <w:pPr>
        <w:pStyle w:val="EndNoteBibliography"/>
        <w:spacing w:after="0"/>
        <w:ind w:left="720" w:hanging="720"/>
      </w:pPr>
      <w:r w:rsidRPr="00295199">
        <w:t xml:space="preserve">51. Howells L, Chalmers JR, Gran S, et al. Development and initial testing of a new instrument to measure the experience of eczema control in adults and children: Recap of atopic eczema (RECAP). </w:t>
      </w:r>
      <w:r w:rsidRPr="00295199">
        <w:rPr>
          <w:i/>
        </w:rPr>
        <w:t>BJD</w:t>
      </w:r>
      <w:r w:rsidRPr="00295199">
        <w:t xml:space="preserve"> 2020;183:524-36. doi: 10.1111/bjd.18780</w:t>
      </w:r>
    </w:p>
    <w:p w14:paraId="632E4505" w14:textId="32B3C7B0" w:rsidR="00295199" w:rsidRPr="00295199" w:rsidRDefault="00295199" w:rsidP="00295199">
      <w:pPr>
        <w:pStyle w:val="EndNoteBibliography"/>
        <w:spacing w:after="0"/>
        <w:ind w:left="720" w:hanging="720"/>
      </w:pPr>
      <w:r w:rsidRPr="00295199">
        <w:t xml:space="preserve">52. Thomas KS, Apfelbacher CA, Chalmers JR, et al. Recommended core outcome instruments for health-related quality of life, long-term control and itch intensity in atopic eczema trials: results of the HOME VII consensus meeting. </w:t>
      </w:r>
      <w:r w:rsidRPr="00295199">
        <w:rPr>
          <w:i/>
        </w:rPr>
        <w:t>BJD</w:t>
      </w:r>
      <w:r w:rsidRPr="00295199">
        <w:t xml:space="preserve"> 2020 doi: </w:t>
      </w:r>
      <w:r w:rsidRPr="00C02D5A">
        <w:t>https://doi.org/10.1111/bjd.19673</w:t>
      </w:r>
    </w:p>
    <w:p w14:paraId="301C35AA" w14:textId="0F057922" w:rsidR="00295199" w:rsidRPr="00295199" w:rsidRDefault="00295199" w:rsidP="00295199">
      <w:pPr>
        <w:pStyle w:val="EndNoteBibliography"/>
        <w:spacing w:after="0"/>
        <w:ind w:left="720" w:hanging="720"/>
      </w:pPr>
      <w:r w:rsidRPr="00295199">
        <w:t xml:space="preserve">53. Bhanot A, Peters TJ, Ridd MJ. Assessing the validity, responsiveness and reliability of the RECAP measure of eczema control. </w:t>
      </w:r>
      <w:r w:rsidRPr="00295199">
        <w:rPr>
          <w:i/>
        </w:rPr>
        <w:t>BJD</w:t>
      </w:r>
      <w:r w:rsidRPr="00295199">
        <w:t xml:space="preserve"> 2021 doi: </w:t>
      </w:r>
      <w:r w:rsidRPr="00C02D5A">
        <w:t>https://doi.org/10.1111/bjd.19709</w:t>
      </w:r>
    </w:p>
    <w:p w14:paraId="5320CC5C" w14:textId="77777777" w:rsidR="00295199" w:rsidRPr="00295199" w:rsidRDefault="00295199" w:rsidP="00295199">
      <w:pPr>
        <w:pStyle w:val="EndNoteBibliography"/>
        <w:spacing w:after="0"/>
        <w:ind w:left="720" w:hanging="720"/>
      </w:pPr>
      <w:r w:rsidRPr="00295199">
        <w:t>54. Bhanot A, Peters TJ, Ridd MJ. Validation of the recap measure of eczema control for use in dermatology clinics. International Symposium on Atopic Dermatitis. Korea, 2021.</w:t>
      </w:r>
    </w:p>
    <w:p w14:paraId="0DAC1252" w14:textId="77777777" w:rsidR="00295199" w:rsidRPr="00295199" w:rsidRDefault="00295199" w:rsidP="00295199">
      <w:pPr>
        <w:pStyle w:val="EndNoteBibliography"/>
        <w:spacing w:after="0"/>
        <w:ind w:left="720" w:hanging="720"/>
      </w:pPr>
      <w:r w:rsidRPr="00295199">
        <w:t xml:space="preserve">55. Charman CR, Venn AJ, Williams HC. The Patient-Oriented Eczema Measure: Development and Initial Validation of a New Tool for Measuring Atopic Eczema Severity From the Patients' Perspective. </w:t>
      </w:r>
      <w:r w:rsidRPr="00295199">
        <w:rPr>
          <w:i/>
        </w:rPr>
        <w:t>Archives of Dermatology</w:t>
      </w:r>
      <w:r w:rsidRPr="00295199">
        <w:t xml:space="preserve"> 2004;140(12):1513-19.</w:t>
      </w:r>
    </w:p>
    <w:p w14:paraId="5940B65E" w14:textId="4D9C684C" w:rsidR="00295199" w:rsidRPr="00295199" w:rsidRDefault="00295199" w:rsidP="00295199">
      <w:pPr>
        <w:pStyle w:val="EndNoteBibliography"/>
        <w:spacing w:after="0"/>
        <w:ind w:left="720" w:hanging="720"/>
      </w:pPr>
      <w:r w:rsidRPr="00295199">
        <w:t xml:space="preserve">56. Yosipovitch G, Reaney M, Mastey V, et al. Peak Pruritus Numerical Rating Scale: psychometric validation and responder definition for assessing itch in moderate-to-severe atopic dermatitis. </w:t>
      </w:r>
      <w:r w:rsidRPr="00295199">
        <w:rPr>
          <w:i/>
        </w:rPr>
        <w:t>British Journal of Dermatology</w:t>
      </w:r>
      <w:r w:rsidRPr="00295199">
        <w:t xml:space="preserve"> 2019;181(4):761-69. doi: </w:t>
      </w:r>
      <w:r w:rsidRPr="00C02D5A">
        <w:t>https://doi.org/10.1111/bjd.17744</w:t>
      </w:r>
    </w:p>
    <w:p w14:paraId="18350DFD" w14:textId="77777777" w:rsidR="00295199" w:rsidRPr="00295199" w:rsidRDefault="00295199" w:rsidP="00295199">
      <w:pPr>
        <w:pStyle w:val="EndNoteBibliography"/>
        <w:spacing w:after="0"/>
        <w:ind w:left="720" w:hanging="720"/>
      </w:pPr>
      <w:r w:rsidRPr="00295199">
        <w:t xml:space="preserve">57. Lewis-Jones MS, Finlay AY, Dykes PJ. The Infants’ Dermatitis Quality of Life Index. </w:t>
      </w:r>
      <w:r w:rsidRPr="00295199">
        <w:rPr>
          <w:i/>
        </w:rPr>
        <w:t>British Journal of Dermatology</w:t>
      </w:r>
      <w:r w:rsidRPr="00295199">
        <w:t xml:space="preserve"> 2001;144(1):104-10. doi: 10.1046/j.1365-2133.2001.03960.x</w:t>
      </w:r>
    </w:p>
    <w:p w14:paraId="7A9C6D10" w14:textId="77777777" w:rsidR="00295199" w:rsidRPr="00295199" w:rsidRDefault="00295199" w:rsidP="00295199">
      <w:pPr>
        <w:pStyle w:val="EndNoteBibliography"/>
        <w:spacing w:after="0"/>
        <w:ind w:left="720" w:hanging="720"/>
      </w:pPr>
      <w:r w:rsidRPr="00295199">
        <w:t xml:space="preserve">58. Hanifin JM, Baghoomian W, Grinich E, et al. The Eczema Area and Severity Index—A Practical Guide. </w:t>
      </w:r>
      <w:r w:rsidRPr="00295199">
        <w:rPr>
          <w:i/>
        </w:rPr>
        <w:t>Dermatitis®</w:t>
      </w:r>
      <w:r w:rsidRPr="00295199">
        <w:t xml:space="preserve"> 2022;33(3):187-92. doi: 10.1097/der.0000000000000895</w:t>
      </w:r>
    </w:p>
    <w:p w14:paraId="4E7E3DE7" w14:textId="77777777" w:rsidR="00295199" w:rsidRPr="00295199" w:rsidRDefault="00295199" w:rsidP="00295199">
      <w:pPr>
        <w:pStyle w:val="EndNoteBibliography"/>
        <w:spacing w:after="0"/>
        <w:ind w:left="720" w:hanging="720"/>
      </w:pPr>
      <w:r w:rsidRPr="00295199">
        <w:t xml:space="preserve">59. Stevens K, Katherine S. Valuation of the Child Health Utility 9D Index. </w:t>
      </w:r>
      <w:r w:rsidRPr="00295199">
        <w:rPr>
          <w:i/>
        </w:rPr>
        <w:t>Pharmacoeconomics</w:t>
      </w:r>
      <w:r w:rsidRPr="00295199">
        <w:t xml:space="preserve"> 2012;30:729-47.</w:t>
      </w:r>
    </w:p>
    <w:p w14:paraId="4BC56DA9" w14:textId="77777777" w:rsidR="00295199" w:rsidRPr="00295199" w:rsidRDefault="00295199" w:rsidP="00295199">
      <w:pPr>
        <w:pStyle w:val="EndNoteBibliography"/>
        <w:spacing w:after="0"/>
        <w:ind w:left="720" w:hanging="720"/>
      </w:pPr>
      <w:r w:rsidRPr="00295199">
        <w:t xml:space="preserve">60. Rabin R, de Charro F. EQ-5D: a measure of health status from the EuroQol Group. </w:t>
      </w:r>
      <w:r w:rsidRPr="00295199">
        <w:rPr>
          <w:i/>
        </w:rPr>
        <w:t>Ann Med</w:t>
      </w:r>
      <w:r w:rsidRPr="00295199">
        <w:t xml:space="preserve"> 2001;33 doi: 10.3109/07853890109002087</w:t>
      </w:r>
    </w:p>
    <w:p w14:paraId="62D33133" w14:textId="77777777" w:rsidR="00295199" w:rsidRPr="00295199" w:rsidRDefault="00295199" w:rsidP="00295199">
      <w:pPr>
        <w:pStyle w:val="EndNoteBibliography"/>
        <w:spacing w:after="0"/>
        <w:ind w:left="720" w:hanging="720"/>
      </w:pPr>
      <w:r w:rsidRPr="00295199">
        <w:t xml:space="preserve">61. Brouwer WBF, van Exel NJA, van Gorp B, et al. The CarerQol instrument: A new instrument to measure care-related quality of life of informal caregivers for use in economic evaluations. </w:t>
      </w:r>
      <w:r w:rsidRPr="00295199">
        <w:rPr>
          <w:i/>
        </w:rPr>
        <w:t>Quality of Life Research</w:t>
      </w:r>
      <w:r w:rsidRPr="00295199">
        <w:t xml:space="preserve"> 2006;15(6):1005-21. doi: 10.1007/s11136-005-5994-6</w:t>
      </w:r>
    </w:p>
    <w:p w14:paraId="492E4ABA" w14:textId="77777777" w:rsidR="00295199" w:rsidRPr="00295199" w:rsidRDefault="00295199" w:rsidP="00295199">
      <w:pPr>
        <w:pStyle w:val="EndNoteBibliography"/>
        <w:spacing w:after="0"/>
        <w:ind w:left="720" w:hanging="720"/>
      </w:pPr>
      <w:r w:rsidRPr="00295199">
        <w:t xml:space="preserve">62. Garfield K, Husbands S, Thorn JC, et al. Development of a brief, generic, modular resource-use measure (ModRUM): cognitive interviews with patients. </w:t>
      </w:r>
      <w:r w:rsidRPr="00295199">
        <w:rPr>
          <w:i/>
        </w:rPr>
        <w:t>BMC Health Services Research</w:t>
      </w:r>
      <w:r w:rsidRPr="00295199">
        <w:t xml:space="preserve"> 2021;21(1):371. doi: 10.1186/s12913-021-06364-w</w:t>
      </w:r>
    </w:p>
    <w:p w14:paraId="143ED181" w14:textId="73D30EE9" w:rsidR="00295199" w:rsidRPr="00295199" w:rsidRDefault="00295199" w:rsidP="00295199">
      <w:pPr>
        <w:pStyle w:val="EndNoteBibliography"/>
        <w:spacing w:after="0"/>
        <w:ind w:left="720" w:hanging="720"/>
      </w:pPr>
      <w:r w:rsidRPr="00295199">
        <w:lastRenderedPageBreak/>
        <w:t xml:space="preserve">63. Infant feeding survey - UK, 2010: NHS Digital; 2010 [Available from: </w:t>
      </w:r>
      <w:r w:rsidRPr="00C02D5A">
        <w:t>https://digital.nhs.uk/data-and-information/publications/statistical/infant-feeding-survey/infant-feeding-survey-uk-2010</w:t>
      </w:r>
      <w:r w:rsidRPr="00295199">
        <w:t xml:space="preserve"> accessed 08.04.2022.</w:t>
      </w:r>
    </w:p>
    <w:p w14:paraId="243EB716" w14:textId="77777777" w:rsidR="00295199" w:rsidRPr="00295199" w:rsidRDefault="00295199" w:rsidP="00295199">
      <w:pPr>
        <w:pStyle w:val="EndNoteBibliography"/>
        <w:spacing w:after="0"/>
        <w:ind w:left="720" w:hanging="720"/>
      </w:pPr>
      <w:r w:rsidRPr="00295199">
        <w:t xml:space="preserve">64. Spitzer RL, Kroenke K, Williams JW, et al. A brief measure for assessing generalized anxiety disorder: the GAD-7. </w:t>
      </w:r>
      <w:r w:rsidRPr="00295199">
        <w:rPr>
          <w:i/>
        </w:rPr>
        <w:t>Archives of Internal Medicine</w:t>
      </w:r>
      <w:r w:rsidRPr="00295199">
        <w:t xml:space="preserve"> 2006;166(10):1092-97. doi: 10.1001/archinte.166.10.1092</w:t>
      </w:r>
    </w:p>
    <w:p w14:paraId="1C57914D" w14:textId="77777777" w:rsidR="00295199" w:rsidRPr="00295199" w:rsidRDefault="00295199" w:rsidP="00295199">
      <w:pPr>
        <w:pStyle w:val="EndNoteBibliography"/>
        <w:spacing w:after="0"/>
        <w:ind w:left="720" w:hanging="720"/>
      </w:pPr>
      <w:r w:rsidRPr="00295199">
        <w:t xml:space="preserve">65. Williams HC, Schmitt J, Thomas KS, et al. The HOME Core outcome set for clinical trials of atopic dermatitis. </w:t>
      </w:r>
      <w:r w:rsidRPr="00295199">
        <w:rPr>
          <w:i/>
        </w:rPr>
        <w:t>Journal of Allergy and Clinical Immunology</w:t>
      </w:r>
      <w:r w:rsidRPr="00295199">
        <w:t xml:space="preserve"> 2022;149(6):1899-911. doi: 10.1016/j.jaci.2022.03.017</w:t>
      </w:r>
    </w:p>
    <w:p w14:paraId="5D7B6E84" w14:textId="77777777" w:rsidR="00295199" w:rsidRPr="00295199" w:rsidRDefault="00295199" w:rsidP="00295199">
      <w:pPr>
        <w:pStyle w:val="EndNoteBibliography"/>
        <w:spacing w:after="0"/>
        <w:ind w:left="720" w:hanging="720"/>
      </w:pPr>
      <w:r w:rsidRPr="00295199">
        <w:t xml:space="preserve">66. Craig P, Dieppe P, Macintyre S, et al. Developing and evaluating complex interventions: the new Medical Research Council guidance. </w:t>
      </w:r>
      <w:r w:rsidRPr="00295199">
        <w:rPr>
          <w:i/>
        </w:rPr>
        <w:t>BMJ</w:t>
      </w:r>
      <w:r w:rsidRPr="00295199">
        <w:t xml:space="preserve"> 2008;337 doi: 10.1136/bmj.a1655</w:t>
      </w:r>
    </w:p>
    <w:p w14:paraId="758C34F1" w14:textId="77777777" w:rsidR="00295199" w:rsidRPr="00295199" w:rsidRDefault="00295199" w:rsidP="00295199">
      <w:pPr>
        <w:pStyle w:val="EndNoteBibliography"/>
        <w:spacing w:after="0"/>
        <w:ind w:left="720" w:hanging="720"/>
      </w:pPr>
      <w:r w:rsidRPr="00295199">
        <w:t xml:space="preserve">67. Hagger MS, Orbell S. A Meta-Analytic Review of the Common-Sense Model of Illness Representations. </w:t>
      </w:r>
      <w:r w:rsidRPr="00295199">
        <w:rPr>
          <w:i/>
        </w:rPr>
        <w:t>Psychology &amp; Health</w:t>
      </w:r>
      <w:r w:rsidRPr="00295199">
        <w:t xml:space="preserve"> 2003;18(2):141-84. doi: 10.1080/088704403100081321</w:t>
      </w:r>
    </w:p>
    <w:p w14:paraId="5EEDA4B0" w14:textId="77777777" w:rsidR="00295199" w:rsidRPr="00295199" w:rsidRDefault="00295199" w:rsidP="00295199">
      <w:pPr>
        <w:pStyle w:val="EndNoteBibliography"/>
        <w:spacing w:after="0"/>
        <w:ind w:left="720" w:hanging="720"/>
      </w:pPr>
      <w:r w:rsidRPr="00295199">
        <w:t xml:space="preserve">68. Williams HC, Jburney PG, Hay RJ, et al. The U.K. Working Party's Diagnostic Criteria for Atopic Dermatitis. </w:t>
      </w:r>
      <w:r w:rsidRPr="00295199">
        <w:rPr>
          <w:i/>
        </w:rPr>
        <w:t>British Journal of Dermatology</w:t>
      </w:r>
      <w:r w:rsidRPr="00295199">
        <w:t xml:space="preserve"> 1994;131(3):383-96.</w:t>
      </w:r>
    </w:p>
    <w:p w14:paraId="47124B29" w14:textId="7C77BAA5" w:rsidR="00295199" w:rsidRPr="00295199" w:rsidRDefault="00295199" w:rsidP="00295199">
      <w:pPr>
        <w:pStyle w:val="EndNoteBibliography"/>
        <w:spacing w:after="0"/>
        <w:ind w:left="720" w:hanging="720"/>
      </w:pPr>
      <w:r w:rsidRPr="00295199">
        <w:t xml:space="preserve">69. Williams  HC, Flohr C. So How Do I Define Atopic Eczema? A Practical manual for researchers wishing to define atopic eczema: Centre for Evidence Based Dermatology, University of Nottingham; 2002 [Available from: </w:t>
      </w:r>
      <w:r w:rsidRPr="00C02D5A">
        <w:t>https://www.nottingham.ac.uk/~mzzfaq/dermatology/eczema/Section6-3Appendix1.html</w:t>
      </w:r>
      <w:r w:rsidRPr="00295199">
        <w:t xml:space="preserve"> accessed 23 Sep 2022.</w:t>
      </w:r>
    </w:p>
    <w:p w14:paraId="0E3994FC" w14:textId="6BFD6E1E" w:rsidR="00295199" w:rsidRPr="00295199" w:rsidRDefault="00295199" w:rsidP="00295199">
      <w:pPr>
        <w:pStyle w:val="EndNoteBibliography"/>
        <w:spacing w:after="0"/>
        <w:ind w:left="720" w:hanging="720"/>
      </w:pPr>
      <w:r w:rsidRPr="00295199">
        <w:t xml:space="preserve">70. MHRA. HRA and MHRA publish joint statement on seeking and documenting consent using electronic methods (eConsent) 2018 [Available from: </w:t>
      </w:r>
      <w:r w:rsidRPr="00C02D5A">
        <w:t>https://www.hra.nhs.uk/about-us/news-updates/hra-and-mhra-publish-joint-statement-seeking-and-documenting-consent-using-electronic-methods-econsent/</w:t>
      </w:r>
      <w:r w:rsidRPr="00295199">
        <w:t xml:space="preserve"> accessed 11.10.19.</w:t>
      </w:r>
    </w:p>
    <w:p w14:paraId="15BC6D61" w14:textId="77777777" w:rsidR="00295199" w:rsidRPr="00295199" w:rsidRDefault="00295199" w:rsidP="00295199">
      <w:pPr>
        <w:pStyle w:val="EndNoteBibliography"/>
        <w:spacing w:after="0"/>
        <w:ind w:left="720" w:hanging="720"/>
      </w:pPr>
      <w:r w:rsidRPr="00295199">
        <w:t xml:space="preserve">71. Vakharia PP, Chopra R, Sacotte R, et al. Validation of patient-reported global severity of atopic dermatitis in adults. </w:t>
      </w:r>
      <w:r w:rsidRPr="00295199">
        <w:rPr>
          <w:i/>
        </w:rPr>
        <w:t>Allergy</w:t>
      </w:r>
      <w:r w:rsidRPr="00295199">
        <w:t xml:space="preserve"> 2018;73(2):451-58. doi: 10.1111/all.13309</w:t>
      </w:r>
    </w:p>
    <w:p w14:paraId="3BEEA45D" w14:textId="77777777" w:rsidR="00295199" w:rsidRPr="00295199" w:rsidRDefault="00295199" w:rsidP="00295199">
      <w:pPr>
        <w:pStyle w:val="EndNoteBibliography"/>
        <w:spacing w:after="0"/>
        <w:ind w:left="720" w:hanging="720"/>
      </w:pPr>
      <w:r w:rsidRPr="00295199">
        <w:t xml:space="preserve">72. Hoffmann TC, Glasziou PP, Boutron I, et al. Better reporting of interventions: template for intervention description and replication (TIDieR) checklist and guide. </w:t>
      </w:r>
      <w:r w:rsidRPr="00295199">
        <w:rPr>
          <w:i/>
        </w:rPr>
        <w:t>BMJ</w:t>
      </w:r>
      <w:r w:rsidRPr="00295199">
        <w:t xml:space="preserve"> 2014;348 doi: 10.1136/bmj.g1687</w:t>
      </w:r>
    </w:p>
    <w:p w14:paraId="5087AAD8" w14:textId="77777777" w:rsidR="00295199" w:rsidRPr="00295199" w:rsidRDefault="00295199" w:rsidP="00295199">
      <w:pPr>
        <w:pStyle w:val="EndNoteBibliography"/>
        <w:spacing w:after="0"/>
        <w:ind w:left="720" w:hanging="720"/>
      </w:pPr>
      <w:r w:rsidRPr="00295199">
        <w:t xml:space="preserve">73. Chalmers JR, Haines RH, Bradshaw LE, et al. Daily emollient during infancy for prevention of eczema: the BEEP randomised controlled trial. </w:t>
      </w:r>
      <w:r w:rsidRPr="00295199">
        <w:rPr>
          <w:i/>
        </w:rPr>
        <w:t>The Lancet</w:t>
      </w:r>
      <w:r w:rsidRPr="00295199">
        <w:t xml:space="preserve"> 2020;395(10228):962-72. doi: 10.1016/S0140-6736(19)32984-8</w:t>
      </w:r>
    </w:p>
    <w:p w14:paraId="71EDB3A4" w14:textId="77777777" w:rsidR="00295199" w:rsidRPr="00295199" w:rsidRDefault="00295199" w:rsidP="00295199">
      <w:pPr>
        <w:pStyle w:val="EndNoteBibliography"/>
        <w:spacing w:after="0"/>
        <w:ind w:left="720" w:hanging="720"/>
      </w:pPr>
      <w:r w:rsidRPr="00295199">
        <w:t xml:space="preserve">74. Chalmers JR, Haines RH, Mitchell EJ, et al. Effectiveness and cost-effectiveness of daily all-over-body application of emollient during the first year of life for preventing atopic eczema in high-risk children (The BEEP trial): protocol for a randomised controlled trial. </w:t>
      </w:r>
      <w:r w:rsidRPr="00295199">
        <w:rPr>
          <w:i/>
        </w:rPr>
        <w:t>Trials</w:t>
      </w:r>
      <w:r w:rsidRPr="00295199">
        <w:t xml:space="preserve"> 2017;18(1):343. doi: 10.1186/s13063-017-2031-3</w:t>
      </w:r>
    </w:p>
    <w:p w14:paraId="2302590B" w14:textId="77777777" w:rsidR="00295199" w:rsidRPr="00295199" w:rsidRDefault="00295199" w:rsidP="00295199">
      <w:pPr>
        <w:pStyle w:val="EndNoteBibliography"/>
        <w:spacing w:after="0"/>
        <w:ind w:left="720" w:hanging="720"/>
      </w:pPr>
      <w:r w:rsidRPr="00295199">
        <w:t xml:space="preserve">75. Heinzerling L, Mari A, Bergmann K-C, et al. The skin prick test – European standards. </w:t>
      </w:r>
      <w:r w:rsidRPr="00295199">
        <w:rPr>
          <w:i/>
        </w:rPr>
        <w:t>Clinical and Translational Allergy</w:t>
      </w:r>
      <w:r w:rsidRPr="00295199">
        <w:t xml:space="preserve"> 2013;3(1):3. doi: 10.1186/2045-7022-3-3</w:t>
      </w:r>
    </w:p>
    <w:p w14:paraId="145B6389" w14:textId="77777777" w:rsidR="00295199" w:rsidRPr="00295199" w:rsidRDefault="00295199" w:rsidP="00295199">
      <w:pPr>
        <w:pStyle w:val="EndNoteBibliography"/>
        <w:spacing w:after="0"/>
        <w:ind w:left="720" w:hanging="720"/>
      </w:pPr>
      <w:r w:rsidRPr="00295199">
        <w:t xml:space="preserve">76. Boyce JA, Assa'ad A, Burks AW, et al. Guidelines for the Diagnosis and Management of Food Allergy in the United States: Summary of the NIAID-Sponsored Expert Panel Report. </w:t>
      </w:r>
      <w:r w:rsidRPr="00295199">
        <w:rPr>
          <w:i/>
        </w:rPr>
        <w:t>Journal of Allergy and Clinical Immunology</w:t>
      </w:r>
      <w:r w:rsidRPr="00295199">
        <w:t xml:space="preserve"> 2010;126(6):1105-18. doi: 10.1016/j.jaci.2010.10.008</w:t>
      </w:r>
    </w:p>
    <w:p w14:paraId="5ABCC596" w14:textId="77777777" w:rsidR="00295199" w:rsidRPr="00295199" w:rsidRDefault="00295199" w:rsidP="00295199">
      <w:pPr>
        <w:pStyle w:val="EndNoteBibliography"/>
        <w:spacing w:after="0"/>
        <w:ind w:left="720" w:hanging="720"/>
      </w:pPr>
      <w:r w:rsidRPr="00295199">
        <w:t xml:space="preserve">77. Xepapadaki P, Fiocchi A, Grabenhenrich L, et al. Incidence and natural history of hen's egg allergy in the first 2 years of life—the EuroPrevall birth cohort study. </w:t>
      </w:r>
      <w:r w:rsidRPr="00295199">
        <w:rPr>
          <w:i/>
        </w:rPr>
        <w:t>Allergy</w:t>
      </w:r>
      <w:r w:rsidRPr="00295199">
        <w:t xml:space="preserve"> 2016;71(3):350-57. doi: 10.1111/all.12801</w:t>
      </w:r>
    </w:p>
    <w:p w14:paraId="4D7033BC" w14:textId="77777777" w:rsidR="00295199" w:rsidRPr="00295199" w:rsidRDefault="00295199" w:rsidP="00295199">
      <w:pPr>
        <w:pStyle w:val="EndNoteBibliography"/>
        <w:spacing w:after="0"/>
        <w:ind w:left="720" w:hanging="720"/>
      </w:pPr>
      <w:r w:rsidRPr="00295199">
        <w:t xml:space="preserve">78. Schoemaker AA, Sprikkelman AB, Grimshaw KE, et al. Incidence and natural history of challenge-proven cow's milk allergy in European children – EuroPrevall birth cohort. </w:t>
      </w:r>
      <w:r w:rsidRPr="00295199">
        <w:rPr>
          <w:i/>
        </w:rPr>
        <w:t>Allergy</w:t>
      </w:r>
      <w:r w:rsidRPr="00295199">
        <w:t xml:space="preserve"> 2015;70(8):963-72. doi: 10.1111/all.12630</w:t>
      </w:r>
    </w:p>
    <w:p w14:paraId="14E60DF0" w14:textId="000A14FE" w:rsidR="00295199" w:rsidRPr="00295199" w:rsidRDefault="00295199" w:rsidP="00295199">
      <w:pPr>
        <w:pStyle w:val="EndNoteBibliography"/>
        <w:spacing w:after="0"/>
        <w:ind w:left="720" w:hanging="720"/>
      </w:pPr>
      <w:r w:rsidRPr="00295199">
        <w:t xml:space="preserve">79. Gilbertson A, Meyer R, Skypala I, et al. Dietary management of patients with eczema: Cross-sectional survey of dietitians in the United Kingdom. </w:t>
      </w:r>
      <w:r w:rsidRPr="00295199">
        <w:rPr>
          <w:i/>
        </w:rPr>
        <w:t>Clinical &amp; Experimental Allergy</w:t>
      </w:r>
      <w:r w:rsidRPr="00295199">
        <w:t xml:space="preserve"> 2022;52(2):352-54. doi: </w:t>
      </w:r>
      <w:r w:rsidRPr="00C02D5A">
        <w:t>https://doi.org/10.1111/cea.14030</w:t>
      </w:r>
    </w:p>
    <w:p w14:paraId="30C97234" w14:textId="77777777" w:rsidR="00295199" w:rsidRPr="00295199" w:rsidRDefault="00295199" w:rsidP="00295199">
      <w:pPr>
        <w:pStyle w:val="EndNoteBibliography"/>
        <w:spacing w:after="0"/>
        <w:ind w:left="720" w:hanging="720"/>
      </w:pPr>
      <w:r w:rsidRPr="00295199">
        <w:t xml:space="preserve">80. Venter C, Brown T, Meyer R, et al. Better recognition, diagnosis and management of non-IgE-mediated cow’s milk allergy in infancy: iMAP—an international interpretation of the MAP (Milk Allergy in Primary Care) guideline. </w:t>
      </w:r>
      <w:r w:rsidRPr="00295199">
        <w:rPr>
          <w:i/>
        </w:rPr>
        <w:t>Clinical and Translational Allergy</w:t>
      </w:r>
      <w:r w:rsidRPr="00295199">
        <w:t xml:space="preserve"> 2017;7(1):26. doi: 10.1186/s13601-017-0162-y</w:t>
      </w:r>
    </w:p>
    <w:p w14:paraId="32322DDF" w14:textId="640E79CE" w:rsidR="00295199" w:rsidRPr="00295199" w:rsidRDefault="00295199" w:rsidP="00295199">
      <w:pPr>
        <w:pStyle w:val="EndNoteBibliography"/>
        <w:spacing w:after="0"/>
        <w:ind w:left="720" w:hanging="720"/>
      </w:pPr>
      <w:r w:rsidRPr="00295199">
        <w:t xml:space="preserve">81. Leech SC, Ewan PW, Skypala IJ, et al. BSACI 2021 guideline for the management of egg allergy. </w:t>
      </w:r>
      <w:r w:rsidRPr="00295199">
        <w:rPr>
          <w:i/>
        </w:rPr>
        <w:t>Clinical &amp; Experimental Allergy</w:t>
      </w:r>
      <w:r w:rsidRPr="00295199">
        <w:t xml:space="preserve"> 2021;51(10):1262-78. doi: </w:t>
      </w:r>
      <w:r w:rsidRPr="00C02D5A">
        <w:t>https://doi.org/10.1111/cea.14009</w:t>
      </w:r>
    </w:p>
    <w:p w14:paraId="014257D8" w14:textId="66139565" w:rsidR="00295199" w:rsidRPr="00295199" w:rsidRDefault="00295199" w:rsidP="00295199">
      <w:pPr>
        <w:pStyle w:val="EndNoteBibliography"/>
        <w:spacing w:after="0"/>
        <w:ind w:left="720" w:hanging="720"/>
      </w:pPr>
      <w:r w:rsidRPr="00295199">
        <w:lastRenderedPageBreak/>
        <w:t xml:space="preserve">82. Burks AW, James JM, Hiegel A, et al. Atopic dermatitis and food hypersensitivity reactions. </w:t>
      </w:r>
      <w:r w:rsidRPr="00295199">
        <w:rPr>
          <w:i/>
        </w:rPr>
        <w:t>The Journal of Pediatrics</w:t>
      </w:r>
      <w:r w:rsidRPr="00295199">
        <w:t xml:space="preserve"> 1998;132(1):132-36. doi: </w:t>
      </w:r>
      <w:r w:rsidRPr="00C02D5A">
        <w:t>http://dx.doi.org/10.1016/S0022-3476(98)70498-6</w:t>
      </w:r>
    </w:p>
    <w:p w14:paraId="0A1180FB" w14:textId="77777777" w:rsidR="00295199" w:rsidRPr="00295199" w:rsidRDefault="00295199" w:rsidP="00295199">
      <w:pPr>
        <w:pStyle w:val="EndNoteBibliography"/>
        <w:spacing w:after="0"/>
        <w:ind w:left="720" w:hanging="720"/>
      </w:pPr>
      <w:r w:rsidRPr="00295199">
        <w:t xml:space="preserve">83. Niggemann, Sielaff, Beyer, et al. Outcome of double-blind, placebo-controlled food challenge tests in 107 children with atopic dermatitis. </w:t>
      </w:r>
      <w:r w:rsidRPr="00295199">
        <w:rPr>
          <w:i/>
        </w:rPr>
        <w:t>Clinical &amp; Experimental Allergy</w:t>
      </w:r>
      <w:r w:rsidRPr="00295199">
        <w:t xml:space="preserve"> 1999;29(1):91-96. doi: 10.1046/j.1365-2222.1999.00454.x</w:t>
      </w:r>
    </w:p>
    <w:p w14:paraId="31380AA1" w14:textId="77777777" w:rsidR="00295199" w:rsidRPr="00295199" w:rsidRDefault="00295199" w:rsidP="00295199">
      <w:pPr>
        <w:pStyle w:val="EndNoteBibliography"/>
        <w:spacing w:after="0"/>
        <w:ind w:left="720" w:hanging="720"/>
      </w:pPr>
      <w:r w:rsidRPr="00295199">
        <w:t>84. SACN. Feeding in the first year of life: Public Health England, 2018.</w:t>
      </w:r>
    </w:p>
    <w:p w14:paraId="1C21A619" w14:textId="77777777" w:rsidR="00295199" w:rsidRPr="00295199" w:rsidRDefault="00295199" w:rsidP="00295199">
      <w:pPr>
        <w:pStyle w:val="EndNoteBibliography"/>
        <w:spacing w:after="0"/>
        <w:ind w:left="720" w:hanging="720"/>
      </w:pPr>
      <w:r w:rsidRPr="00295199">
        <w:t xml:space="preserve">85. Palmer CN, Irvine AD, Terron-Kwiatkowski A, et al. Common loss-of-function variants of the epidermal barrier protein filaggrin are a major predisposing factor for atopic dermatitis. </w:t>
      </w:r>
      <w:r w:rsidRPr="00295199">
        <w:rPr>
          <w:i/>
        </w:rPr>
        <w:t>Nat Genet</w:t>
      </w:r>
      <w:r w:rsidRPr="00295199">
        <w:t xml:space="preserve"> 2006;38(4):441-6. doi: 10.1038/ng1767 [published Online First: 2006/03/22]</w:t>
      </w:r>
    </w:p>
    <w:p w14:paraId="16A7BB37" w14:textId="77777777" w:rsidR="00295199" w:rsidRPr="00295199" w:rsidRDefault="00295199" w:rsidP="00295199">
      <w:pPr>
        <w:pStyle w:val="EndNoteBibliography"/>
        <w:spacing w:after="0"/>
        <w:ind w:left="720" w:hanging="720"/>
      </w:pPr>
      <w:r w:rsidRPr="00295199">
        <w:t xml:space="preserve">86. Esparza-Gordillo J, Weidinger S, Fölster-Holst R, et al. A common variant on chromosome 11q13 is associated with atopic dermatitis. </w:t>
      </w:r>
      <w:r w:rsidRPr="00295199">
        <w:rPr>
          <w:i/>
        </w:rPr>
        <w:t>Nat Genet</w:t>
      </w:r>
      <w:r w:rsidRPr="00295199">
        <w:t xml:space="preserve"> 2009;41(5):596-601. doi: 10.1038/ng.347 [published Online First: 2009/04/08]</w:t>
      </w:r>
    </w:p>
    <w:p w14:paraId="14E2EC04" w14:textId="77777777" w:rsidR="00295199" w:rsidRPr="00295199" w:rsidRDefault="00295199" w:rsidP="00295199">
      <w:pPr>
        <w:pStyle w:val="EndNoteBibliography"/>
        <w:spacing w:after="0"/>
        <w:ind w:left="720" w:hanging="720"/>
      </w:pPr>
      <w:r w:rsidRPr="00295199">
        <w:t xml:space="preserve">87. O'Regan GM, Campbell LE, Cordell HJ, et al. Chromosome 11q13.5 variant associated with childhood eczema: an effect supplementary to filaggrin mutations. </w:t>
      </w:r>
      <w:r w:rsidRPr="00295199">
        <w:rPr>
          <w:i/>
        </w:rPr>
        <w:t>J Allergy Clin Immunol</w:t>
      </w:r>
      <w:r w:rsidRPr="00295199">
        <w:t xml:space="preserve"> 2010;125(1):170-4.e1-2. doi: 10.1016/j.jaci.2009.10.046 [published Online First: 2010/01/30]</w:t>
      </w:r>
    </w:p>
    <w:p w14:paraId="69A6304A" w14:textId="0D7BB8D9" w:rsidR="00295199" w:rsidRPr="00295199" w:rsidRDefault="00295199" w:rsidP="00295199">
      <w:pPr>
        <w:pStyle w:val="EndNoteBibliography"/>
        <w:spacing w:after="0"/>
        <w:ind w:left="720" w:hanging="720"/>
      </w:pPr>
      <w:r w:rsidRPr="00295199">
        <w:t xml:space="preserve">88. Curtis L, Burns A. Unit costs of health and social care 2020 University of Kent: PSSRU; 2020 [Available from: </w:t>
      </w:r>
      <w:r w:rsidRPr="00C02D5A">
        <w:t>www.pssru.ac.uk</w:t>
      </w:r>
      <w:r w:rsidRPr="00295199">
        <w:t>.</w:t>
      </w:r>
    </w:p>
    <w:p w14:paraId="75E4E530" w14:textId="77777777" w:rsidR="00295199" w:rsidRPr="00295199" w:rsidRDefault="00295199" w:rsidP="00295199">
      <w:pPr>
        <w:pStyle w:val="EndNoteBibliography"/>
        <w:spacing w:after="0"/>
        <w:ind w:left="720" w:hanging="720"/>
      </w:pPr>
      <w:r w:rsidRPr="00295199">
        <w:t>89. Prescription Cost Analysis - England 2019, 2020.</w:t>
      </w:r>
    </w:p>
    <w:p w14:paraId="4A1C98D7" w14:textId="1EF4C46E" w:rsidR="00295199" w:rsidRPr="00295199" w:rsidRDefault="00295199" w:rsidP="00295199">
      <w:pPr>
        <w:pStyle w:val="EndNoteBibliography"/>
        <w:spacing w:after="0"/>
        <w:ind w:left="720" w:hanging="720"/>
      </w:pPr>
      <w:r w:rsidRPr="00295199">
        <w:t xml:space="preserve">90. Annual Survey of Hours and Earnings 2020: Office for National Statistics. ; 2020 [Available from: </w:t>
      </w:r>
      <w:r w:rsidRPr="00C02D5A">
        <w:t>https://www.ons.gov.uk/employmentandlabourmarket/peopleinwork/earningsandworkinghours/bulletins/annualsurveyofhoursandearnings/2020</w:t>
      </w:r>
      <w:r w:rsidRPr="00295199">
        <w:t>.</w:t>
      </w:r>
    </w:p>
    <w:p w14:paraId="3B06C391" w14:textId="68F95F10" w:rsidR="00295199" w:rsidRPr="00295199" w:rsidRDefault="00295199" w:rsidP="00295199">
      <w:pPr>
        <w:pStyle w:val="EndNoteBibliography"/>
        <w:spacing w:after="0"/>
        <w:ind w:left="720" w:hanging="720"/>
      </w:pPr>
      <w:r w:rsidRPr="00295199">
        <w:t xml:space="preserve">91. Andronis L, Maredza M, Petrou S. Measuring, valuing and including forgone childhood education and leisure time costs in economic evaluation: Methods, challenges and the way forward. </w:t>
      </w:r>
      <w:r w:rsidRPr="00295199">
        <w:rPr>
          <w:i/>
        </w:rPr>
        <w:t>Social Science &amp; Medicine</w:t>
      </w:r>
      <w:r w:rsidRPr="00295199">
        <w:t xml:space="preserve"> 2019;237:112475. doi: </w:t>
      </w:r>
      <w:r w:rsidRPr="00C02D5A">
        <w:t>https://doi.org/10.1016/j.socscimed.2019.112475</w:t>
      </w:r>
    </w:p>
    <w:p w14:paraId="7F448AE8" w14:textId="77777777" w:rsidR="00295199" w:rsidRPr="00295199" w:rsidRDefault="00295199" w:rsidP="00295199">
      <w:pPr>
        <w:pStyle w:val="EndNoteBibliography"/>
        <w:spacing w:after="0"/>
        <w:ind w:left="720" w:hanging="720"/>
      </w:pPr>
      <w:r w:rsidRPr="00295199">
        <w:t xml:space="preserve">92. Oakley A, Strange V, Bonell C, et al. Process evaluation in randomised controlled trials of complex interventions. </w:t>
      </w:r>
      <w:r w:rsidRPr="00295199">
        <w:rPr>
          <w:i/>
        </w:rPr>
        <w:t>BMJ</w:t>
      </w:r>
      <w:r w:rsidRPr="00295199">
        <w:t xml:space="preserve"> 2006;332(7538):413-16. doi: 10.1136/bmj.332.7538.413</w:t>
      </w:r>
    </w:p>
    <w:p w14:paraId="33907BC9" w14:textId="77777777" w:rsidR="00295199" w:rsidRPr="00295199" w:rsidRDefault="00295199" w:rsidP="00295199">
      <w:pPr>
        <w:pStyle w:val="EndNoteBibliography"/>
        <w:spacing w:after="0"/>
        <w:ind w:left="720" w:hanging="720"/>
      </w:pPr>
      <w:r w:rsidRPr="00295199">
        <w:t xml:space="preserve">93. Moore GF, Audrey S, Barker M, et al. Process evaluation of complex interventions: Medical Research Council guidance. </w:t>
      </w:r>
      <w:r w:rsidRPr="00295199">
        <w:rPr>
          <w:i/>
        </w:rPr>
        <w:t>BMJ</w:t>
      </w:r>
      <w:r w:rsidRPr="00295199">
        <w:t xml:space="preserve"> 2015;350:h1258. doi: 10.1136/bmj.h1258</w:t>
      </w:r>
    </w:p>
    <w:p w14:paraId="13B33204" w14:textId="77777777" w:rsidR="00295199" w:rsidRPr="00295199" w:rsidRDefault="00295199" w:rsidP="00295199">
      <w:pPr>
        <w:pStyle w:val="EndNoteBibliography"/>
        <w:spacing w:after="0"/>
        <w:ind w:left="720" w:hanging="720"/>
      </w:pPr>
      <w:r w:rsidRPr="00295199">
        <w:t xml:space="preserve">94. Braun V, Clarke V. One size fits all? What counts as quality practice in (reflexive) thematic analysis? </w:t>
      </w:r>
      <w:r w:rsidRPr="00295199">
        <w:rPr>
          <w:i/>
        </w:rPr>
        <w:t>Qualitative Research in Psychology</w:t>
      </w:r>
      <w:r w:rsidRPr="00295199">
        <w:t xml:space="preserve"> 2021;18(3):328-52. doi: 10.1080/14780887.2020.1769238</w:t>
      </w:r>
    </w:p>
    <w:p w14:paraId="79178392" w14:textId="77777777" w:rsidR="00295199" w:rsidRPr="00295199" w:rsidRDefault="00295199" w:rsidP="00295199">
      <w:pPr>
        <w:pStyle w:val="EndNoteBibliography"/>
        <w:spacing w:after="0"/>
        <w:ind w:left="720" w:hanging="720"/>
      </w:pPr>
      <w:r w:rsidRPr="00295199">
        <w:t xml:space="preserve">95. Elo S, Kyngäs H. The qualitative content analysis process. </w:t>
      </w:r>
      <w:r w:rsidRPr="00295199">
        <w:rPr>
          <w:i/>
        </w:rPr>
        <w:t>Journal of Advanced Nursing</w:t>
      </w:r>
      <w:r w:rsidRPr="00295199">
        <w:t xml:space="preserve"> 2008;62:107-15.</w:t>
      </w:r>
    </w:p>
    <w:p w14:paraId="62A3BF10" w14:textId="77777777" w:rsidR="00295199" w:rsidRPr="00295199" w:rsidRDefault="00295199" w:rsidP="00295199">
      <w:pPr>
        <w:pStyle w:val="EndNoteBibliography"/>
        <w:spacing w:after="0"/>
        <w:ind w:left="720" w:hanging="720"/>
      </w:pPr>
      <w:r w:rsidRPr="00295199">
        <w:t>96. Yardley L, Bishop F. Mixing qualitative and quantitative methods: A pragmatic approach. In: Willig C, Stainton-Rogers W, eds. Qualitative research in psychology, , Editors 2007, Sage:  313-326. Los Angeles, USA: Sage 2007.</w:t>
      </w:r>
    </w:p>
    <w:p w14:paraId="0F7D3A37" w14:textId="77777777" w:rsidR="00295199" w:rsidRPr="00295199" w:rsidRDefault="00295199" w:rsidP="00295199">
      <w:pPr>
        <w:pStyle w:val="EndNoteBibliography"/>
        <w:spacing w:after="0"/>
        <w:ind w:left="720" w:hanging="720"/>
      </w:pPr>
      <w:r w:rsidRPr="00295199">
        <w:t>97. NIHR. UK Standards for Public Involvement, 2019.</w:t>
      </w:r>
    </w:p>
    <w:p w14:paraId="6B4C682E" w14:textId="77777777" w:rsidR="00295199" w:rsidRPr="00295199" w:rsidRDefault="00295199" w:rsidP="00295199">
      <w:pPr>
        <w:pStyle w:val="EndNoteBibliography"/>
        <w:spacing w:after="0"/>
        <w:ind w:left="720" w:hanging="720"/>
      </w:pPr>
      <w:r w:rsidRPr="00295199">
        <w:t xml:space="preserve">98. Staniszewska S, Brett J, Simera I, et al. GRIPP2 reporting checklists: tools to improve reporting of patient and public involvement in research. </w:t>
      </w:r>
      <w:r w:rsidRPr="00295199">
        <w:rPr>
          <w:i/>
        </w:rPr>
        <w:t>Research Involvement and Engagement</w:t>
      </w:r>
      <w:r w:rsidRPr="00295199">
        <w:t xml:space="preserve"> 2017;3(1):13. doi: 10.1186/s40900-017-0062-2</w:t>
      </w:r>
    </w:p>
    <w:p w14:paraId="225B3D89" w14:textId="77777777" w:rsidR="00295199" w:rsidRPr="00295199" w:rsidRDefault="00295199" w:rsidP="00295199">
      <w:pPr>
        <w:pStyle w:val="EndNoteBibliography"/>
        <w:spacing w:after="0"/>
        <w:ind w:left="720" w:hanging="720"/>
      </w:pPr>
      <w:r w:rsidRPr="00295199">
        <w:t>99. NICE. Faltering growth: recognition and management of faltering growth in children. London, 2017.</w:t>
      </w:r>
    </w:p>
    <w:p w14:paraId="29132003" w14:textId="77777777" w:rsidR="00295199" w:rsidRPr="00295199" w:rsidRDefault="00295199" w:rsidP="00295199">
      <w:pPr>
        <w:pStyle w:val="EndNoteBibliography"/>
        <w:spacing w:after="0"/>
        <w:ind w:left="720" w:hanging="720"/>
      </w:pPr>
      <w:r w:rsidRPr="00295199">
        <w:t>100. NICE. Obesity: identification, assessment and management. London, 2022.</w:t>
      </w:r>
    </w:p>
    <w:p w14:paraId="236D809D" w14:textId="77777777" w:rsidR="00295199" w:rsidRPr="00295199" w:rsidRDefault="00295199" w:rsidP="00295199">
      <w:pPr>
        <w:pStyle w:val="EndNoteBibliography"/>
        <w:spacing w:after="0"/>
        <w:ind w:left="720" w:hanging="720"/>
      </w:pPr>
      <w:r w:rsidRPr="00295199">
        <w:t xml:space="preserve">101. Sheikh A, Levy ML. Costs are a barrier to GPs performing skin prick testing. </w:t>
      </w:r>
      <w:r w:rsidRPr="00295199">
        <w:rPr>
          <w:i/>
        </w:rPr>
        <w:t>British Journal of General Practice</w:t>
      </w:r>
      <w:r w:rsidRPr="00295199">
        <w:t xml:space="preserve"> 1999;49(438):67-67.</w:t>
      </w:r>
    </w:p>
    <w:p w14:paraId="0CC547A1" w14:textId="77777777" w:rsidR="00295199" w:rsidRPr="00295199" w:rsidRDefault="00295199" w:rsidP="00295199">
      <w:pPr>
        <w:pStyle w:val="EndNoteBibliography"/>
        <w:spacing w:after="0"/>
        <w:ind w:left="720" w:hanging="720"/>
      </w:pPr>
      <w:r w:rsidRPr="00295199">
        <w:t xml:space="preserve">102. Turkeltaub PC, Gergen PJ. The risk of adverse reactions from percutaneous prick-puncture allergen skin testing, venipuncture, and body measurements: Data from the second National Health and Nutrition Examination Survey 1976&amp;#x2013;1980 (NHANES II). </w:t>
      </w:r>
      <w:r w:rsidRPr="00295199">
        <w:rPr>
          <w:i/>
        </w:rPr>
        <w:t>Journal of Allergy and Clinical Immunology</w:t>
      </w:r>
      <w:r w:rsidRPr="00295199">
        <w:t xml:space="preserve"> 1989;84(6):886-90. doi: 10.1016/0091-6749(89)90384-9</w:t>
      </w:r>
    </w:p>
    <w:p w14:paraId="13A1A200" w14:textId="77777777" w:rsidR="00295199" w:rsidRPr="00295199" w:rsidRDefault="00295199" w:rsidP="00295199">
      <w:pPr>
        <w:pStyle w:val="EndNoteBibliography"/>
        <w:spacing w:after="0"/>
        <w:ind w:left="720" w:hanging="720"/>
      </w:pPr>
      <w:r w:rsidRPr="00295199">
        <w:t xml:space="preserve">103. Lin M, Tanner E, Lynn J, et al. Nonfatal systemic allergic reactions induced by skin testing and immuno-therapy. </w:t>
      </w:r>
      <w:r w:rsidRPr="00295199">
        <w:rPr>
          <w:i/>
        </w:rPr>
        <w:t>Ann Allergy</w:t>
      </w:r>
      <w:r w:rsidRPr="00295199">
        <w:t xml:space="preserve"> 1993;71:557-62.</w:t>
      </w:r>
    </w:p>
    <w:p w14:paraId="5FC98F88" w14:textId="77777777" w:rsidR="00295199" w:rsidRPr="00295199" w:rsidRDefault="00295199" w:rsidP="00295199">
      <w:pPr>
        <w:pStyle w:val="EndNoteBibliography"/>
        <w:spacing w:after="0"/>
        <w:ind w:left="720" w:hanging="720"/>
      </w:pPr>
      <w:r w:rsidRPr="00295199">
        <w:t xml:space="preserve">104. Umasunthar T, Leonardi-Bee J, Turner PJ, et al. Incidence of food anaphylaxis in people with food allergy: a systematic review and meta-analysis. </w:t>
      </w:r>
      <w:r w:rsidRPr="00295199">
        <w:rPr>
          <w:i/>
        </w:rPr>
        <w:t>Clinical &amp; Experimental Allergy</w:t>
      </w:r>
      <w:r w:rsidRPr="00295199">
        <w:t xml:space="preserve"> 2015;45(11):1621-36. doi: 10.1111/cea.12477</w:t>
      </w:r>
    </w:p>
    <w:p w14:paraId="32B8FD97" w14:textId="77777777" w:rsidR="00295199" w:rsidRPr="00295199" w:rsidRDefault="00295199" w:rsidP="00295199">
      <w:pPr>
        <w:pStyle w:val="EndNoteBibliography"/>
        <w:spacing w:after="0"/>
        <w:ind w:left="720" w:hanging="720"/>
      </w:pPr>
      <w:r w:rsidRPr="00295199">
        <w:t>105. PHE. Chapter 8: Vaccine safety and adverse events following immunisation. The Green Book: Public Health England 2013.</w:t>
      </w:r>
    </w:p>
    <w:p w14:paraId="6356DF09" w14:textId="77777777" w:rsidR="00295199" w:rsidRPr="00295199" w:rsidRDefault="00295199" w:rsidP="00295199">
      <w:pPr>
        <w:pStyle w:val="EndNoteBibliography"/>
        <w:spacing w:after="0"/>
        <w:ind w:left="720" w:hanging="720"/>
      </w:pPr>
      <w:r w:rsidRPr="00295199">
        <w:lastRenderedPageBreak/>
        <w:t xml:space="preserve">106. Umasunthar T, Leonardi-Bee J, Hodes M, et al. Incidence of fatal food anaphylaxis in people with food allergy: a systematic review and meta-analysis. </w:t>
      </w:r>
      <w:r w:rsidRPr="00295199">
        <w:rPr>
          <w:i/>
        </w:rPr>
        <w:t>Clinical &amp; Experimental Allergy</w:t>
      </w:r>
      <w:r w:rsidRPr="00295199">
        <w:t xml:space="preserve"> 2013;43(12):1333-41. doi: 10.1111/cea.12211</w:t>
      </w:r>
    </w:p>
    <w:p w14:paraId="301EA23C" w14:textId="77777777" w:rsidR="00295199" w:rsidRPr="00295199" w:rsidRDefault="00295199" w:rsidP="00295199">
      <w:pPr>
        <w:pStyle w:val="EndNoteBibliography"/>
        <w:spacing w:after="0"/>
        <w:ind w:left="720" w:hanging="720"/>
      </w:pPr>
      <w:r w:rsidRPr="00295199">
        <w:t xml:space="preserve">107. Calvani M, Berti I, Fiocchi A, et al. Oral food challenge: safety, adherence to guidelines and predictive value of skin prick testing. </w:t>
      </w:r>
      <w:r w:rsidRPr="00295199">
        <w:rPr>
          <w:i/>
        </w:rPr>
        <w:t>Pediatric Allergy and Immunology</w:t>
      </w:r>
      <w:r w:rsidRPr="00295199">
        <w:t xml:space="preserve"> 2012;23(8):754-60. doi: 10.1111/pai.12016</w:t>
      </w:r>
    </w:p>
    <w:p w14:paraId="1D53E2AF" w14:textId="3D5F6A3C" w:rsidR="00295199" w:rsidRPr="00295199" w:rsidRDefault="00295199" w:rsidP="00295199">
      <w:pPr>
        <w:pStyle w:val="EndNoteBibliography"/>
        <w:spacing w:after="0"/>
        <w:ind w:left="720" w:hanging="720"/>
      </w:pPr>
      <w:r w:rsidRPr="00295199">
        <w:t xml:space="preserve">108. Akuete K, Guffey D, Israelsen RB, et al. Multicenter prevalence of anaphylaxis in clinic-based oral food challenges. </w:t>
      </w:r>
      <w:r w:rsidRPr="00295199">
        <w:rPr>
          <w:i/>
        </w:rPr>
        <w:t>Annals of Allergy, Asthma &amp; Immunology</w:t>
      </w:r>
      <w:r w:rsidRPr="00295199">
        <w:t xml:space="preserve"> 2017;119(4):339-48.e1. doi: </w:t>
      </w:r>
      <w:r w:rsidRPr="00C02D5A">
        <w:t>https://doi.org/10.1016/j.anai.2017.07.028</w:t>
      </w:r>
    </w:p>
    <w:p w14:paraId="25E9CAF7" w14:textId="77777777" w:rsidR="00295199" w:rsidRPr="00295199" w:rsidRDefault="00295199" w:rsidP="00295199">
      <w:pPr>
        <w:pStyle w:val="EndNoteBibliography"/>
        <w:spacing w:after="0"/>
        <w:ind w:left="720" w:hanging="720"/>
      </w:pPr>
      <w:r w:rsidRPr="00295199">
        <w:t xml:space="preserve">109. Harman NL, Conroy EJ, Lewis SC, et al. Exploring the role and function of trial steering committees: results of an expert panel meeting. </w:t>
      </w:r>
      <w:r w:rsidRPr="00295199">
        <w:rPr>
          <w:i/>
        </w:rPr>
        <w:t>Trials</w:t>
      </w:r>
      <w:r w:rsidRPr="00295199">
        <w:t xml:space="preserve"> 2015;16(1):597. doi: 10.1186/s13063-015-1125-z</w:t>
      </w:r>
    </w:p>
    <w:p w14:paraId="7AA21ED2" w14:textId="77777777" w:rsidR="00295199" w:rsidRPr="00295199" w:rsidRDefault="00295199" w:rsidP="00295199">
      <w:pPr>
        <w:pStyle w:val="EndNoteBibliography"/>
        <w:ind w:left="720" w:hanging="720"/>
      </w:pPr>
      <w:r w:rsidRPr="00295199">
        <w:t xml:space="preserve">110. Grant AM, Altman D, Babiker AB, et al. Issues in data monitoring and interim analysis of trials. . </w:t>
      </w:r>
      <w:r w:rsidRPr="00295199">
        <w:rPr>
          <w:i/>
        </w:rPr>
        <w:t>Health Technol Assess 2005;9(7)</w:t>
      </w:r>
      <w:r w:rsidRPr="00295199">
        <w:t xml:space="preserve"> 2005;9(7)</w:t>
      </w:r>
    </w:p>
    <w:p w14:paraId="1FC85A6A" w14:textId="38A3E0F1" w:rsidR="00475FDA" w:rsidRPr="003C12DB" w:rsidRDefault="00475FDA" w:rsidP="00C63856">
      <w:pPr>
        <w:spacing w:line="240" w:lineRule="auto"/>
        <w:rPr>
          <w:rFonts w:cstheme="minorHAnsi"/>
          <w:szCs w:val="22"/>
        </w:rPr>
      </w:pPr>
    </w:p>
    <w:p w14:paraId="39DA848B" w14:textId="64D343A1" w:rsidR="00475FDA" w:rsidRDefault="00475FDA" w:rsidP="009E5009">
      <w:pPr>
        <w:pStyle w:val="Heading1"/>
      </w:pPr>
      <w:bookmarkStart w:id="193" w:name="_Toc127440208"/>
      <w:r w:rsidRPr="003C12DB">
        <w:t>APPENDI</w:t>
      </w:r>
      <w:r w:rsidR="00215FFA">
        <w:t>X</w:t>
      </w:r>
      <w:bookmarkEnd w:id="193"/>
    </w:p>
    <w:p w14:paraId="4C551847" w14:textId="7F813F9A" w:rsidR="009E5009" w:rsidRDefault="009E5009" w:rsidP="009E5009">
      <w:pPr>
        <w:pStyle w:val="Heading2"/>
      </w:pPr>
      <w:bookmarkStart w:id="194" w:name="_Toc127440209"/>
      <w:r>
        <w:t>Amendment history</w:t>
      </w:r>
      <w:bookmarkEnd w:id="194"/>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5"/>
        <w:gridCol w:w="1298"/>
        <w:gridCol w:w="7088"/>
      </w:tblGrid>
      <w:tr w:rsidR="00F21081" w:rsidRPr="002A7638" w14:paraId="602F9886" w14:textId="77777777" w:rsidTr="00891352">
        <w:tc>
          <w:tcPr>
            <w:tcW w:w="0" w:type="auto"/>
            <w:gridSpan w:val="2"/>
          </w:tcPr>
          <w:p w14:paraId="2CE7F94E" w14:textId="77777777" w:rsidR="00F21081" w:rsidRPr="002A7638" w:rsidRDefault="00F21081" w:rsidP="009D5E89">
            <w:pPr>
              <w:jc w:val="center"/>
              <w:rPr>
                <w:b/>
              </w:rPr>
            </w:pPr>
            <w:r w:rsidRPr="002A7638">
              <w:rPr>
                <w:b/>
              </w:rPr>
              <w:t>Version</w:t>
            </w:r>
          </w:p>
        </w:tc>
        <w:tc>
          <w:tcPr>
            <w:tcW w:w="7735" w:type="dxa"/>
          </w:tcPr>
          <w:p w14:paraId="5A53E972" w14:textId="77777777" w:rsidR="00F21081" w:rsidRPr="002A7638" w:rsidRDefault="00F21081" w:rsidP="009D5E89">
            <w:pPr>
              <w:jc w:val="center"/>
              <w:rPr>
                <w:b/>
              </w:rPr>
            </w:pPr>
            <w:r w:rsidRPr="002A7638">
              <w:rPr>
                <w:b/>
              </w:rPr>
              <w:t>Notes</w:t>
            </w:r>
          </w:p>
        </w:tc>
      </w:tr>
      <w:tr w:rsidR="00F21081" w:rsidRPr="002A7638" w14:paraId="064272E0" w14:textId="77777777" w:rsidTr="00891352">
        <w:tc>
          <w:tcPr>
            <w:tcW w:w="0" w:type="auto"/>
          </w:tcPr>
          <w:p w14:paraId="1CFB2BEA" w14:textId="77777777" w:rsidR="00F21081" w:rsidRPr="002A7638" w:rsidRDefault="00F21081" w:rsidP="009D5E89">
            <w:pPr>
              <w:jc w:val="center"/>
              <w:rPr>
                <w:b/>
              </w:rPr>
            </w:pPr>
            <w:r w:rsidRPr="002A7638">
              <w:rPr>
                <w:b/>
              </w:rPr>
              <w:t>Number</w:t>
            </w:r>
          </w:p>
        </w:tc>
        <w:tc>
          <w:tcPr>
            <w:tcW w:w="0" w:type="auto"/>
          </w:tcPr>
          <w:p w14:paraId="6AD084AD" w14:textId="77777777" w:rsidR="00F21081" w:rsidRPr="002A7638" w:rsidRDefault="00F21081" w:rsidP="009D5E89">
            <w:pPr>
              <w:jc w:val="center"/>
              <w:rPr>
                <w:b/>
              </w:rPr>
            </w:pPr>
            <w:r w:rsidRPr="002A7638">
              <w:rPr>
                <w:b/>
              </w:rPr>
              <w:t>Date</w:t>
            </w:r>
          </w:p>
        </w:tc>
        <w:tc>
          <w:tcPr>
            <w:tcW w:w="7735" w:type="dxa"/>
          </w:tcPr>
          <w:p w14:paraId="5C7EC46D" w14:textId="77777777" w:rsidR="00F21081" w:rsidRPr="002A7638" w:rsidRDefault="00F21081" w:rsidP="009D5E89">
            <w:pPr>
              <w:jc w:val="center"/>
              <w:rPr>
                <w:b/>
              </w:rPr>
            </w:pPr>
          </w:p>
        </w:tc>
      </w:tr>
      <w:tr w:rsidR="00F119E6" w:rsidRPr="002A7638" w14:paraId="0BE107B1" w14:textId="77777777" w:rsidTr="00F21081">
        <w:tc>
          <w:tcPr>
            <w:tcW w:w="0" w:type="auto"/>
          </w:tcPr>
          <w:p w14:paraId="35B5CA59" w14:textId="3C22C1B2" w:rsidR="00F119E6" w:rsidRPr="00891352" w:rsidRDefault="00E439F3" w:rsidP="009D5E89">
            <w:pPr>
              <w:jc w:val="center"/>
              <w:rPr>
                <w:bCs/>
              </w:rPr>
            </w:pPr>
            <w:r w:rsidRPr="00891352">
              <w:rPr>
                <w:bCs/>
              </w:rPr>
              <w:t>2.0</w:t>
            </w:r>
          </w:p>
        </w:tc>
        <w:tc>
          <w:tcPr>
            <w:tcW w:w="0" w:type="auto"/>
          </w:tcPr>
          <w:p w14:paraId="1A2077F3" w14:textId="259AF2AF" w:rsidR="00F119E6" w:rsidRPr="00891352" w:rsidRDefault="00E439F3" w:rsidP="009D5E89">
            <w:pPr>
              <w:jc w:val="center"/>
              <w:rPr>
                <w:bCs/>
              </w:rPr>
            </w:pPr>
            <w:r w:rsidRPr="00891352">
              <w:rPr>
                <w:bCs/>
              </w:rPr>
              <w:t>16JAN2023</w:t>
            </w:r>
          </w:p>
        </w:tc>
        <w:tc>
          <w:tcPr>
            <w:tcW w:w="7735" w:type="dxa"/>
          </w:tcPr>
          <w:p w14:paraId="6AA660EB" w14:textId="2988C1BC" w:rsidR="00F119E6" w:rsidRPr="00891352" w:rsidRDefault="00891352" w:rsidP="00891352">
            <w:pPr>
              <w:rPr>
                <w:bCs/>
              </w:rPr>
            </w:pPr>
            <w:r w:rsidRPr="00891352">
              <w:rPr>
                <w:bCs/>
              </w:rPr>
              <w:t xml:space="preserve">Amendments </w:t>
            </w:r>
            <w:r w:rsidR="00063E3C">
              <w:rPr>
                <w:bCs/>
              </w:rPr>
              <w:t xml:space="preserve">made </w:t>
            </w:r>
            <w:r w:rsidR="00947D9A">
              <w:rPr>
                <w:bCs/>
              </w:rPr>
              <w:t>to address REC review comments</w:t>
            </w:r>
            <w:r w:rsidRPr="00891352">
              <w:rPr>
                <w:bCs/>
              </w:rPr>
              <w:t>.</w:t>
            </w:r>
          </w:p>
        </w:tc>
      </w:tr>
      <w:tr w:rsidR="00E439F3" w:rsidRPr="002A7638" w14:paraId="410EE305" w14:textId="77777777" w:rsidTr="00F21081">
        <w:tc>
          <w:tcPr>
            <w:tcW w:w="0" w:type="auto"/>
          </w:tcPr>
          <w:p w14:paraId="11F7BBB6" w14:textId="6F14CFDE" w:rsidR="00E439F3" w:rsidRPr="00891352" w:rsidRDefault="00E439F3" w:rsidP="009D5E89">
            <w:pPr>
              <w:jc w:val="center"/>
              <w:rPr>
                <w:bCs/>
              </w:rPr>
            </w:pPr>
            <w:r w:rsidRPr="00891352">
              <w:rPr>
                <w:bCs/>
              </w:rPr>
              <w:t>1.0</w:t>
            </w:r>
          </w:p>
        </w:tc>
        <w:tc>
          <w:tcPr>
            <w:tcW w:w="0" w:type="auto"/>
          </w:tcPr>
          <w:p w14:paraId="67E8F301" w14:textId="6B202A3E" w:rsidR="00E439F3" w:rsidRPr="00891352" w:rsidRDefault="00E439F3" w:rsidP="009D5E89">
            <w:pPr>
              <w:jc w:val="center"/>
              <w:rPr>
                <w:bCs/>
              </w:rPr>
            </w:pPr>
            <w:r w:rsidRPr="00891352">
              <w:rPr>
                <w:bCs/>
              </w:rPr>
              <w:t>10NOV2022</w:t>
            </w:r>
          </w:p>
        </w:tc>
        <w:tc>
          <w:tcPr>
            <w:tcW w:w="7735" w:type="dxa"/>
          </w:tcPr>
          <w:p w14:paraId="6EBF6EE9" w14:textId="0A7F8056" w:rsidR="00E439F3" w:rsidRPr="00891352" w:rsidRDefault="00E439F3" w:rsidP="00891352">
            <w:pPr>
              <w:rPr>
                <w:bCs/>
              </w:rPr>
            </w:pPr>
            <w:r w:rsidRPr="00891352">
              <w:rPr>
                <w:bCs/>
              </w:rPr>
              <w:t>Submitted in original REC application, changes requested</w:t>
            </w:r>
            <w:r w:rsidR="0028770C">
              <w:rPr>
                <w:bCs/>
              </w:rPr>
              <w:t xml:space="preserve"> during initial review – not approved for use. </w:t>
            </w:r>
          </w:p>
        </w:tc>
      </w:tr>
    </w:tbl>
    <w:p w14:paraId="047015B1" w14:textId="77777777" w:rsidR="0079279D" w:rsidRDefault="0079279D" w:rsidP="00E24BE0">
      <w:pPr>
        <w:rPr>
          <w:rFonts w:cstheme="minorHAnsi"/>
          <w:color w:val="0000FF"/>
          <w:szCs w:val="22"/>
        </w:rPr>
      </w:pPr>
    </w:p>
    <w:sectPr w:rsidR="0079279D" w:rsidSect="001758EB">
      <w:pgSz w:w="11900" w:h="16840"/>
      <w:pgMar w:top="1440" w:right="1440" w:bottom="1440" w:left="1440" w:header="62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2B89E" w14:textId="77777777" w:rsidR="007E46FF" w:rsidRDefault="007E46FF" w:rsidP="00234F6D">
      <w:r>
        <w:separator/>
      </w:r>
    </w:p>
  </w:endnote>
  <w:endnote w:type="continuationSeparator" w:id="0">
    <w:p w14:paraId="01E1BD6B" w14:textId="77777777" w:rsidR="007E46FF" w:rsidRDefault="007E46FF" w:rsidP="00234F6D">
      <w:r>
        <w:continuationSeparator/>
      </w:r>
    </w:p>
  </w:endnote>
  <w:endnote w:type="continuationNotice" w:id="1">
    <w:p w14:paraId="5E66D6EF" w14:textId="77777777" w:rsidR="007E46FF" w:rsidRDefault="007E46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9D3D8" w14:textId="1050091C" w:rsidR="00802BF7" w:rsidRPr="007269A4" w:rsidRDefault="00802BF7">
    <w:pPr>
      <w:pStyle w:val="Footer"/>
    </w:pPr>
    <w:r w:rsidRPr="007269A4">
      <w:t xml:space="preserve">TIGER | Protocol </w:t>
    </w:r>
    <w:r w:rsidRPr="00F06FC4">
      <w:t xml:space="preserve">| </w:t>
    </w:r>
    <w:r w:rsidR="004338DC" w:rsidRPr="00F06FC4">
      <w:t xml:space="preserve">Version </w:t>
    </w:r>
    <w:r w:rsidR="0015386C">
      <w:t>3</w:t>
    </w:r>
    <w:r w:rsidR="00487C37">
      <w:t>.0</w:t>
    </w:r>
    <w:r w:rsidRPr="00F06FC4">
      <w:t xml:space="preserve"> | </w:t>
    </w:r>
    <w:r w:rsidR="006C0213">
      <w:t>1</w:t>
    </w:r>
    <w:r w:rsidR="00487C37">
      <w:t>6</w:t>
    </w:r>
    <w:r w:rsidR="00464D95">
      <w:t>FEB</w:t>
    </w:r>
    <w:r w:rsidRPr="00F06FC4">
      <w:t>202</w:t>
    </w:r>
    <w:r w:rsidR="00340741">
      <w:t>3</w:t>
    </w:r>
    <w:r w:rsidRPr="007269A4">
      <w:t xml:space="preserve"> | IRAS ID: </w:t>
    </w:r>
    <w:r w:rsidR="007269A4" w:rsidRPr="007269A4">
      <w:t>318832</w:t>
    </w:r>
    <w:r w:rsidRPr="007269A4">
      <w:t>|</w:t>
    </w:r>
    <w:r w:rsidRPr="007269A4">
      <w:tab/>
      <w:t xml:space="preserve">  </w:t>
    </w:r>
    <w:sdt>
      <w:sdtPr>
        <w:id w:val="-958325884"/>
        <w:docPartObj>
          <w:docPartGallery w:val="Page Numbers (Bottom of Page)"/>
          <w:docPartUnique/>
        </w:docPartObj>
      </w:sdtPr>
      <w:sdtEndPr/>
      <w:sdtContent>
        <w:sdt>
          <w:sdtPr>
            <w:id w:val="-1769616900"/>
            <w:docPartObj>
              <w:docPartGallery w:val="Page Numbers (Top of Page)"/>
              <w:docPartUnique/>
            </w:docPartObj>
          </w:sdtPr>
          <w:sdtEndPr/>
          <w:sdtContent>
            <w:r w:rsidRPr="007269A4">
              <w:t xml:space="preserve">Page </w:t>
            </w:r>
            <w:r w:rsidRPr="007269A4">
              <w:fldChar w:fldCharType="begin"/>
            </w:r>
            <w:r w:rsidRPr="007269A4">
              <w:instrText xml:space="preserve"> PAGE </w:instrText>
            </w:r>
            <w:r w:rsidRPr="007269A4">
              <w:fldChar w:fldCharType="separate"/>
            </w:r>
            <w:r w:rsidRPr="007269A4">
              <w:t>11</w:t>
            </w:r>
            <w:r w:rsidRPr="007269A4">
              <w:fldChar w:fldCharType="end"/>
            </w:r>
            <w:r w:rsidRPr="007269A4">
              <w:t xml:space="preserve"> of </w:t>
            </w:r>
            <w:r w:rsidRPr="007269A4">
              <w:fldChar w:fldCharType="begin"/>
            </w:r>
            <w:r w:rsidRPr="007269A4">
              <w:instrText xml:space="preserve"> NUMPAGES  </w:instrText>
            </w:r>
            <w:r w:rsidRPr="007269A4">
              <w:fldChar w:fldCharType="separate"/>
            </w:r>
            <w:r w:rsidRPr="007269A4">
              <w:t>54</w:t>
            </w:r>
            <w:r w:rsidRPr="007269A4">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7F80A" w14:textId="7216BA8C" w:rsidR="00FC168E" w:rsidRDefault="00FC168E">
    <w:pPr>
      <w:pStyle w:val="Footer"/>
      <w:jc w:val="center"/>
    </w:pPr>
    <w:r>
      <w:fldChar w:fldCharType="begin"/>
    </w:r>
    <w:r>
      <w:instrText xml:space="preserve"> PAGE   \* MERGEFORMAT </w:instrText>
    </w:r>
    <w:r>
      <w:fldChar w:fldCharType="separate"/>
    </w:r>
    <w:r>
      <w:rPr>
        <w:noProof/>
      </w:rPr>
      <w:t>2</w:t>
    </w:r>
    <w:r>
      <w:rPr>
        <w:noProof/>
      </w:rPr>
      <w:fldChar w:fldCharType="end"/>
    </w:r>
  </w:p>
  <w:p w14:paraId="255606F8" w14:textId="77777777" w:rsidR="00FC168E" w:rsidRDefault="00FC16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394F8" w14:textId="77777777" w:rsidR="007E46FF" w:rsidRDefault="007E46FF" w:rsidP="00234F6D">
      <w:r>
        <w:separator/>
      </w:r>
    </w:p>
  </w:footnote>
  <w:footnote w:type="continuationSeparator" w:id="0">
    <w:p w14:paraId="37FF25AB" w14:textId="77777777" w:rsidR="007E46FF" w:rsidRDefault="007E46FF" w:rsidP="00234F6D">
      <w:r>
        <w:continuationSeparator/>
      </w:r>
    </w:p>
  </w:footnote>
  <w:footnote w:type="continuationNotice" w:id="1">
    <w:p w14:paraId="1B9375E6" w14:textId="77777777" w:rsidR="007E46FF" w:rsidRDefault="007E46F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961D3" w14:textId="77777777" w:rsidR="002B1F8E" w:rsidRDefault="002B1F8E" w:rsidP="00FD27A4">
    <w:pPr>
      <w:pStyle w:val="Header"/>
      <w:jc w:val="center"/>
    </w:pPr>
  </w:p>
</w:hdr>
</file>

<file path=word/intelligence2.xml><?xml version="1.0" encoding="utf-8"?>
<int2:intelligence xmlns:int2="http://schemas.microsoft.com/office/intelligence/2020/intelligence" xmlns:oel="http://schemas.microsoft.com/office/2019/extlst">
  <int2:observations>
    <int2:bookmark int2:bookmarkName="_Int_ZcRm1PAJ" int2:invalidationBookmarkName="" int2:hashCode="aJEbnAIbafiZ8P" int2:id="QQbzzmQX"/>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08090001"/>
    <w:lvl w:ilvl="0">
      <w:start w:val="1"/>
      <w:numFmt w:val="bullet"/>
      <w:lvlText w:val=""/>
      <w:lvlJc w:val="left"/>
      <w:pPr>
        <w:ind w:left="360" w:hanging="360"/>
      </w:pPr>
      <w:rPr>
        <w:rFonts w:ascii="Symbol" w:hAnsi="Symbol" w:hint="default"/>
      </w:rPr>
    </w:lvl>
  </w:abstractNum>
  <w:abstractNum w:abstractNumId="1" w15:restartNumberingAfterBreak="0">
    <w:nsid w:val="023F6834"/>
    <w:multiLevelType w:val="hybridMultilevel"/>
    <w:tmpl w:val="C73A9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2447C"/>
    <w:multiLevelType w:val="multilevel"/>
    <w:tmpl w:val="8C90D5DE"/>
    <w:lvl w:ilvl="0">
      <w:start w:val="1"/>
      <w:numFmt w:val="decimal"/>
      <w:pStyle w:val="StyleHeading1JustifiedLeft0cmFirstline0cmLines"/>
      <w:lvlText w:val="%1."/>
      <w:lvlJc w:val="left"/>
      <w:pPr>
        <w:tabs>
          <w:tab w:val="num" w:pos="720"/>
        </w:tabs>
        <w:ind w:left="360" w:hanging="360"/>
      </w:pPr>
    </w:lvl>
    <w:lvl w:ilvl="1">
      <w:start w:val="1"/>
      <w:numFmt w:val="decimal"/>
      <w:pStyle w:val="StyleHeading2JustifiedLinespacing15lines"/>
      <w:lvlText w:val="%1.%2."/>
      <w:lvlJc w:val="left"/>
      <w:pPr>
        <w:tabs>
          <w:tab w:val="num" w:pos="1080"/>
        </w:tabs>
        <w:ind w:left="43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 w15:restartNumberingAfterBreak="0">
    <w:nsid w:val="0A732241"/>
    <w:multiLevelType w:val="hybridMultilevel"/>
    <w:tmpl w:val="B78E5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665AA3"/>
    <w:multiLevelType w:val="multilevel"/>
    <w:tmpl w:val="D38E799E"/>
    <w:lvl w:ilvl="0">
      <w:start w:val="1"/>
      <w:numFmt w:val="decimal"/>
      <w:lvlText w:val="%1"/>
      <w:lvlJc w:val="left"/>
      <w:pPr>
        <w:ind w:left="432" w:hanging="432"/>
      </w:pPr>
    </w:lvl>
    <w:lvl w:ilvl="1">
      <w:start w:val="1"/>
      <w:numFmt w:val="decimal"/>
      <w:lvlText w:val="%1.%2"/>
      <w:lvlJc w:val="left"/>
      <w:pPr>
        <w:ind w:left="718" w:hanging="576"/>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bC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0C7D4DE9"/>
    <w:multiLevelType w:val="hybridMultilevel"/>
    <w:tmpl w:val="43220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9764D7"/>
    <w:multiLevelType w:val="hybridMultilevel"/>
    <w:tmpl w:val="A3404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EB6049"/>
    <w:multiLevelType w:val="hybridMultilevel"/>
    <w:tmpl w:val="2444B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A52CA4"/>
    <w:multiLevelType w:val="hybridMultilevel"/>
    <w:tmpl w:val="D04EB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D73C9C"/>
    <w:multiLevelType w:val="hybridMultilevel"/>
    <w:tmpl w:val="F878A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360A6F"/>
    <w:multiLevelType w:val="hybridMultilevel"/>
    <w:tmpl w:val="DD665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D91DE3"/>
    <w:multiLevelType w:val="hybridMultilevel"/>
    <w:tmpl w:val="744027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3C97E9E"/>
    <w:multiLevelType w:val="hybridMultilevel"/>
    <w:tmpl w:val="A4E2E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532C33"/>
    <w:multiLevelType w:val="hybridMultilevel"/>
    <w:tmpl w:val="D4E29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7E05B9"/>
    <w:multiLevelType w:val="hybridMultilevel"/>
    <w:tmpl w:val="58726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5032C4"/>
    <w:multiLevelType w:val="hybridMultilevel"/>
    <w:tmpl w:val="9D1CD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3A0997"/>
    <w:multiLevelType w:val="hybridMultilevel"/>
    <w:tmpl w:val="2C004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AC576D"/>
    <w:multiLevelType w:val="hybridMultilevel"/>
    <w:tmpl w:val="4F0CED72"/>
    <w:lvl w:ilvl="0" w:tplc="08090001">
      <w:start w:val="1"/>
      <w:numFmt w:val="bullet"/>
      <w:lvlText w:val=""/>
      <w:lvlJc w:val="left"/>
      <w:pPr>
        <w:ind w:left="720" w:hanging="360"/>
      </w:pPr>
      <w:rPr>
        <w:rFonts w:ascii="Symbol" w:hAnsi="Symbol" w:hint="default"/>
      </w:rPr>
    </w:lvl>
    <w:lvl w:ilvl="1" w:tplc="F2044558">
      <w:start w:val="3"/>
      <w:numFmt w:val="bullet"/>
      <w:lvlText w:val="-"/>
      <w:lvlJc w:val="left"/>
      <w:pPr>
        <w:ind w:left="1440" w:hanging="36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7F5C97"/>
    <w:multiLevelType w:val="hybridMultilevel"/>
    <w:tmpl w:val="A42A4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375A02"/>
    <w:multiLevelType w:val="hybridMultilevel"/>
    <w:tmpl w:val="7BD2A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6F35B1"/>
    <w:multiLevelType w:val="hybridMultilevel"/>
    <w:tmpl w:val="F60CC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C356FA"/>
    <w:multiLevelType w:val="hybridMultilevel"/>
    <w:tmpl w:val="19D42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285E28"/>
    <w:multiLevelType w:val="hybridMultilevel"/>
    <w:tmpl w:val="FC24B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097D40"/>
    <w:multiLevelType w:val="hybridMultilevel"/>
    <w:tmpl w:val="83142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5914B3"/>
    <w:multiLevelType w:val="hybridMultilevel"/>
    <w:tmpl w:val="93F82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8B144C"/>
    <w:multiLevelType w:val="hybridMultilevel"/>
    <w:tmpl w:val="C0389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460DA7"/>
    <w:multiLevelType w:val="hybridMultilevel"/>
    <w:tmpl w:val="D9E00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B33057"/>
    <w:multiLevelType w:val="hybridMultilevel"/>
    <w:tmpl w:val="629A1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6518D8"/>
    <w:multiLevelType w:val="hybridMultilevel"/>
    <w:tmpl w:val="7D280D7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7B5150E"/>
    <w:multiLevelType w:val="hybridMultilevel"/>
    <w:tmpl w:val="BEB82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8BD391"/>
    <w:multiLevelType w:val="hybridMultilevel"/>
    <w:tmpl w:val="FFFFFFFF"/>
    <w:lvl w:ilvl="0" w:tplc="15EAF9AA">
      <w:start w:val="1"/>
      <w:numFmt w:val="bullet"/>
      <w:lvlText w:val="·"/>
      <w:lvlJc w:val="left"/>
      <w:pPr>
        <w:ind w:left="720" w:hanging="360"/>
      </w:pPr>
      <w:rPr>
        <w:rFonts w:ascii="Symbol" w:hAnsi="Symbol" w:hint="default"/>
      </w:rPr>
    </w:lvl>
    <w:lvl w:ilvl="1" w:tplc="A740D7B6">
      <w:start w:val="1"/>
      <w:numFmt w:val="bullet"/>
      <w:lvlText w:val="o"/>
      <w:lvlJc w:val="left"/>
      <w:pPr>
        <w:ind w:left="1440" w:hanging="360"/>
      </w:pPr>
      <w:rPr>
        <w:rFonts w:ascii="Courier New" w:hAnsi="Courier New" w:hint="default"/>
      </w:rPr>
    </w:lvl>
    <w:lvl w:ilvl="2" w:tplc="126E7CAE">
      <w:start w:val="1"/>
      <w:numFmt w:val="bullet"/>
      <w:lvlText w:val=""/>
      <w:lvlJc w:val="left"/>
      <w:pPr>
        <w:ind w:left="2160" w:hanging="360"/>
      </w:pPr>
      <w:rPr>
        <w:rFonts w:ascii="Wingdings" w:hAnsi="Wingdings" w:hint="default"/>
      </w:rPr>
    </w:lvl>
    <w:lvl w:ilvl="3" w:tplc="8450683C">
      <w:start w:val="1"/>
      <w:numFmt w:val="bullet"/>
      <w:lvlText w:val=""/>
      <w:lvlJc w:val="left"/>
      <w:pPr>
        <w:ind w:left="2880" w:hanging="360"/>
      </w:pPr>
      <w:rPr>
        <w:rFonts w:ascii="Symbol" w:hAnsi="Symbol" w:hint="default"/>
      </w:rPr>
    </w:lvl>
    <w:lvl w:ilvl="4" w:tplc="56E61212">
      <w:start w:val="1"/>
      <w:numFmt w:val="bullet"/>
      <w:lvlText w:val="o"/>
      <w:lvlJc w:val="left"/>
      <w:pPr>
        <w:ind w:left="3600" w:hanging="360"/>
      </w:pPr>
      <w:rPr>
        <w:rFonts w:ascii="Courier New" w:hAnsi="Courier New" w:hint="default"/>
      </w:rPr>
    </w:lvl>
    <w:lvl w:ilvl="5" w:tplc="AAA87C1A">
      <w:start w:val="1"/>
      <w:numFmt w:val="bullet"/>
      <w:lvlText w:val=""/>
      <w:lvlJc w:val="left"/>
      <w:pPr>
        <w:ind w:left="4320" w:hanging="360"/>
      </w:pPr>
      <w:rPr>
        <w:rFonts w:ascii="Wingdings" w:hAnsi="Wingdings" w:hint="default"/>
      </w:rPr>
    </w:lvl>
    <w:lvl w:ilvl="6" w:tplc="9290083E">
      <w:start w:val="1"/>
      <w:numFmt w:val="bullet"/>
      <w:lvlText w:val=""/>
      <w:lvlJc w:val="left"/>
      <w:pPr>
        <w:ind w:left="5040" w:hanging="360"/>
      </w:pPr>
      <w:rPr>
        <w:rFonts w:ascii="Symbol" w:hAnsi="Symbol" w:hint="default"/>
      </w:rPr>
    </w:lvl>
    <w:lvl w:ilvl="7" w:tplc="99920CB6">
      <w:start w:val="1"/>
      <w:numFmt w:val="bullet"/>
      <w:lvlText w:val="o"/>
      <w:lvlJc w:val="left"/>
      <w:pPr>
        <w:ind w:left="5760" w:hanging="360"/>
      </w:pPr>
      <w:rPr>
        <w:rFonts w:ascii="Courier New" w:hAnsi="Courier New" w:hint="default"/>
      </w:rPr>
    </w:lvl>
    <w:lvl w:ilvl="8" w:tplc="0E4A6C10">
      <w:start w:val="1"/>
      <w:numFmt w:val="bullet"/>
      <w:lvlText w:val=""/>
      <w:lvlJc w:val="left"/>
      <w:pPr>
        <w:ind w:left="6480" w:hanging="360"/>
      </w:pPr>
      <w:rPr>
        <w:rFonts w:ascii="Wingdings" w:hAnsi="Wingdings" w:hint="default"/>
      </w:rPr>
    </w:lvl>
  </w:abstractNum>
  <w:abstractNum w:abstractNumId="31" w15:restartNumberingAfterBreak="0">
    <w:nsid w:val="59A67A11"/>
    <w:multiLevelType w:val="hybridMultilevel"/>
    <w:tmpl w:val="3EB65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EF7736"/>
    <w:multiLevelType w:val="hybridMultilevel"/>
    <w:tmpl w:val="B0C625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126D89"/>
    <w:multiLevelType w:val="hybridMultilevel"/>
    <w:tmpl w:val="DA0A4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432B94"/>
    <w:multiLevelType w:val="hybridMultilevel"/>
    <w:tmpl w:val="088AE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CA7335"/>
    <w:multiLevelType w:val="hybridMultilevel"/>
    <w:tmpl w:val="FED24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0917FF"/>
    <w:multiLevelType w:val="hybridMultilevel"/>
    <w:tmpl w:val="95D49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0240E4"/>
    <w:multiLevelType w:val="hybridMultilevel"/>
    <w:tmpl w:val="8CFE7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57117B"/>
    <w:multiLevelType w:val="hybridMultilevel"/>
    <w:tmpl w:val="86608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29730B"/>
    <w:multiLevelType w:val="multilevel"/>
    <w:tmpl w:val="39D62E9C"/>
    <w:lvl w:ilvl="0">
      <w:start w:val="1"/>
      <w:numFmt w:val="decimal"/>
      <w:pStyle w:val="Heading1"/>
      <w:lvlText w:val="%1."/>
      <w:lvlJc w:val="left"/>
      <w:pPr>
        <w:ind w:left="360" w:hanging="360"/>
      </w:pPr>
      <w:rPr>
        <w:b/>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2860" w:hanging="1584"/>
      </w:pPr>
    </w:lvl>
  </w:abstractNum>
  <w:abstractNum w:abstractNumId="40" w15:restartNumberingAfterBreak="0">
    <w:nsid w:val="6F2537C5"/>
    <w:multiLevelType w:val="hybridMultilevel"/>
    <w:tmpl w:val="803E4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B9733E"/>
    <w:multiLevelType w:val="hybridMultilevel"/>
    <w:tmpl w:val="80361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A85AB7"/>
    <w:multiLevelType w:val="hybridMultilevel"/>
    <w:tmpl w:val="544E88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C8E383D"/>
    <w:multiLevelType w:val="hybridMultilevel"/>
    <w:tmpl w:val="82A0C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4897061">
    <w:abstractNumId w:val="2"/>
  </w:num>
  <w:num w:numId="2" w16cid:durableId="656497526">
    <w:abstractNumId w:val="8"/>
  </w:num>
  <w:num w:numId="3" w16cid:durableId="605699053">
    <w:abstractNumId w:val="19"/>
  </w:num>
  <w:num w:numId="4" w16cid:durableId="1110666855">
    <w:abstractNumId w:val="37"/>
  </w:num>
  <w:num w:numId="5" w16cid:durableId="680427146">
    <w:abstractNumId w:val="23"/>
  </w:num>
  <w:num w:numId="6" w16cid:durableId="1213038300">
    <w:abstractNumId w:val="41"/>
  </w:num>
  <w:num w:numId="7" w16cid:durableId="1315449582">
    <w:abstractNumId w:val="25"/>
  </w:num>
  <w:num w:numId="8" w16cid:durableId="787894287">
    <w:abstractNumId w:val="22"/>
  </w:num>
  <w:num w:numId="9" w16cid:durableId="1501849808">
    <w:abstractNumId w:val="26"/>
  </w:num>
  <w:num w:numId="10" w16cid:durableId="1919629707">
    <w:abstractNumId w:val="14"/>
  </w:num>
  <w:num w:numId="11" w16cid:durableId="1151750267">
    <w:abstractNumId w:val="38"/>
  </w:num>
  <w:num w:numId="12" w16cid:durableId="787167776">
    <w:abstractNumId w:val="32"/>
  </w:num>
  <w:num w:numId="13" w16cid:durableId="809832601">
    <w:abstractNumId w:val="16"/>
  </w:num>
  <w:num w:numId="14" w16cid:durableId="383217015">
    <w:abstractNumId w:val="35"/>
  </w:num>
  <w:num w:numId="15" w16cid:durableId="575239102">
    <w:abstractNumId w:val="33"/>
  </w:num>
  <w:num w:numId="16" w16cid:durableId="1481342207">
    <w:abstractNumId w:val="21"/>
  </w:num>
  <w:num w:numId="17" w16cid:durableId="2102410142">
    <w:abstractNumId w:val="29"/>
  </w:num>
  <w:num w:numId="18" w16cid:durableId="1181774488">
    <w:abstractNumId w:val="17"/>
  </w:num>
  <w:num w:numId="19" w16cid:durableId="1951088900">
    <w:abstractNumId w:val="18"/>
  </w:num>
  <w:num w:numId="20" w16cid:durableId="1999991051">
    <w:abstractNumId w:val="42"/>
  </w:num>
  <w:num w:numId="21" w16cid:durableId="1707020985">
    <w:abstractNumId w:val="12"/>
  </w:num>
  <w:num w:numId="22" w16cid:durableId="1993832943">
    <w:abstractNumId w:val="28"/>
  </w:num>
  <w:num w:numId="23" w16cid:durableId="271982082">
    <w:abstractNumId w:val="40"/>
  </w:num>
  <w:num w:numId="24" w16cid:durableId="1905529010">
    <w:abstractNumId w:val="34"/>
  </w:num>
  <w:num w:numId="25" w16cid:durableId="1742750770">
    <w:abstractNumId w:val="1"/>
  </w:num>
  <w:num w:numId="26" w16cid:durableId="1137797887">
    <w:abstractNumId w:val="39"/>
  </w:num>
  <w:num w:numId="27" w16cid:durableId="820001206">
    <w:abstractNumId w:val="27"/>
  </w:num>
  <w:num w:numId="28" w16cid:durableId="856426916">
    <w:abstractNumId w:val="6"/>
  </w:num>
  <w:num w:numId="29" w16cid:durableId="945380468">
    <w:abstractNumId w:val="5"/>
  </w:num>
  <w:num w:numId="30" w16cid:durableId="1137262139">
    <w:abstractNumId w:val="15"/>
  </w:num>
  <w:num w:numId="31" w16cid:durableId="303437465">
    <w:abstractNumId w:val="9"/>
  </w:num>
  <w:num w:numId="32" w16cid:durableId="176508045">
    <w:abstractNumId w:val="3"/>
  </w:num>
  <w:num w:numId="33" w16cid:durableId="117139555">
    <w:abstractNumId w:val="13"/>
  </w:num>
  <w:num w:numId="34" w16cid:durableId="1379279137">
    <w:abstractNumId w:val="0"/>
  </w:num>
  <w:num w:numId="35" w16cid:durableId="347561950">
    <w:abstractNumId w:val="4"/>
  </w:num>
  <w:num w:numId="36" w16cid:durableId="11319035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71957179">
    <w:abstractNumId w:val="43"/>
  </w:num>
  <w:num w:numId="38" w16cid:durableId="1341391692">
    <w:abstractNumId w:val="10"/>
  </w:num>
  <w:num w:numId="39" w16cid:durableId="1176074076">
    <w:abstractNumId w:val="36"/>
  </w:num>
  <w:num w:numId="40" w16cid:durableId="809249032">
    <w:abstractNumId w:val="24"/>
  </w:num>
  <w:num w:numId="41" w16cid:durableId="132331625">
    <w:abstractNumId w:val="31"/>
  </w:num>
  <w:num w:numId="42" w16cid:durableId="1352757332">
    <w:abstractNumId w:val="7"/>
  </w:num>
  <w:num w:numId="43" w16cid:durableId="2033454249">
    <w:abstractNumId w:val="30"/>
  </w:num>
  <w:num w:numId="44" w16cid:durableId="1068766172">
    <w:abstractNumId w:val="11"/>
  </w:num>
  <w:num w:numId="45" w16cid:durableId="1553148681">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6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BMJ&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2aaz95rs0at9qe2d9pxwwpep0dw9fsfp5es&quot;&gt;My EndNote Library-Converted&lt;record-ids&gt;&lt;item&gt;219&lt;/item&gt;&lt;item&gt;536&lt;/item&gt;&lt;item&gt;1475&lt;/item&gt;&lt;item&gt;1667&lt;/item&gt;&lt;item&gt;2057&lt;/item&gt;&lt;item&gt;2485&lt;/item&gt;&lt;item&gt;3117&lt;/item&gt;&lt;item&gt;3403&lt;/item&gt;&lt;item&gt;3609&lt;/item&gt;&lt;item&gt;3668&lt;/item&gt;&lt;item&gt;3684&lt;/item&gt;&lt;item&gt;3852&lt;/item&gt;&lt;item&gt;4000&lt;/item&gt;&lt;item&gt;4306&lt;/item&gt;&lt;item&gt;4700&lt;/item&gt;&lt;item&gt;4791&lt;/item&gt;&lt;item&gt;5286&lt;/item&gt;&lt;item&gt;5380&lt;/item&gt;&lt;item&gt;5387&lt;/item&gt;&lt;item&gt;5505&lt;/item&gt;&lt;item&gt;5567&lt;/item&gt;&lt;item&gt;5793&lt;/item&gt;&lt;item&gt;5794&lt;/item&gt;&lt;item&gt;5796&lt;/item&gt;&lt;item&gt;5833&lt;/item&gt;&lt;item&gt;5841&lt;/item&gt;&lt;item&gt;5895&lt;/item&gt;&lt;item&gt;6077&lt;/item&gt;&lt;item&gt;6200&lt;/item&gt;&lt;item&gt;6255&lt;/item&gt;&lt;item&gt;6256&lt;/item&gt;&lt;item&gt;6263&lt;/item&gt;&lt;item&gt;6264&lt;/item&gt;&lt;item&gt;6365&lt;/item&gt;&lt;item&gt;6541&lt;/item&gt;&lt;item&gt;6577&lt;/item&gt;&lt;item&gt;6579&lt;/item&gt;&lt;item&gt;6602&lt;/item&gt;&lt;item&gt;6614&lt;/item&gt;&lt;item&gt;6636&lt;/item&gt;&lt;item&gt;6655&lt;/item&gt;&lt;item&gt;6656&lt;/item&gt;&lt;item&gt;6665&lt;/item&gt;&lt;item&gt;6671&lt;/item&gt;&lt;item&gt;6701&lt;/item&gt;&lt;item&gt;6716&lt;/item&gt;&lt;item&gt;6718&lt;/item&gt;&lt;item&gt;6742&lt;/item&gt;&lt;item&gt;6743&lt;/item&gt;&lt;item&gt;6763&lt;/item&gt;&lt;item&gt;6771&lt;/item&gt;&lt;item&gt;6772&lt;/item&gt;&lt;item&gt;6775&lt;/item&gt;&lt;item&gt;6781&lt;/item&gt;&lt;item&gt;6782&lt;/item&gt;&lt;item&gt;6784&lt;/item&gt;&lt;item&gt;6788&lt;/item&gt;&lt;item&gt;6789&lt;/item&gt;&lt;item&gt;6790&lt;/item&gt;&lt;item&gt;6808&lt;/item&gt;&lt;item&gt;6810&lt;/item&gt;&lt;item&gt;6812&lt;/item&gt;&lt;item&gt;6813&lt;/item&gt;&lt;item&gt;6814&lt;/item&gt;&lt;item&gt;6815&lt;/item&gt;&lt;item&gt;6862&lt;/item&gt;&lt;item&gt;6882&lt;/item&gt;&lt;item&gt;6884&lt;/item&gt;&lt;item&gt;6930&lt;/item&gt;&lt;item&gt;6931&lt;/item&gt;&lt;item&gt;6932&lt;/item&gt;&lt;item&gt;6934&lt;/item&gt;&lt;item&gt;6935&lt;/item&gt;&lt;item&gt;6937&lt;/item&gt;&lt;item&gt;6939&lt;/item&gt;&lt;item&gt;6940&lt;/item&gt;&lt;item&gt;6942&lt;/item&gt;&lt;item&gt;6943&lt;/item&gt;&lt;item&gt;6944&lt;/item&gt;&lt;item&gt;6945&lt;/item&gt;&lt;item&gt;6946&lt;/item&gt;&lt;item&gt;6947&lt;/item&gt;&lt;item&gt;6948&lt;/item&gt;&lt;item&gt;7043&lt;/item&gt;&lt;item&gt;7084&lt;/item&gt;&lt;item&gt;7085&lt;/item&gt;&lt;item&gt;7096&lt;/item&gt;&lt;item&gt;7107&lt;/item&gt;&lt;item&gt;7179&lt;/item&gt;&lt;item&gt;7204&lt;/item&gt;&lt;item&gt;7205&lt;/item&gt;&lt;item&gt;7206&lt;/item&gt;&lt;item&gt;7207&lt;/item&gt;&lt;item&gt;7208&lt;/item&gt;&lt;item&gt;7229&lt;/item&gt;&lt;item&gt;7230&lt;/item&gt;&lt;item&gt;7231&lt;/item&gt;&lt;item&gt;7242&lt;/item&gt;&lt;item&gt;7244&lt;/item&gt;&lt;item&gt;7302&lt;/item&gt;&lt;item&gt;7303&lt;/item&gt;&lt;item&gt;7306&lt;/item&gt;&lt;item&gt;7343&lt;/item&gt;&lt;item&gt;7373&lt;/item&gt;&lt;item&gt;7374&lt;/item&gt;&lt;item&gt;7384&lt;/item&gt;&lt;/record-ids&gt;&lt;/item&gt;&lt;/Libraries&gt;"/>
  </w:docVars>
  <w:rsids>
    <w:rsidRoot w:val="00234F6D"/>
    <w:rsid w:val="0000052A"/>
    <w:rsid w:val="000010C6"/>
    <w:rsid w:val="00001690"/>
    <w:rsid w:val="000016DA"/>
    <w:rsid w:val="00001A2D"/>
    <w:rsid w:val="00001CFF"/>
    <w:rsid w:val="00001E79"/>
    <w:rsid w:val="00002210"/>
    <w:rsid w:val="000022E2"/>
    <w:rsid w:val="000029D5"/>
    <w:rsid w:val="0000357A"/>
    <w:rsid w:val="0000367D"/>
    <w:rsid w:val="00003FD3"/>
    <w:rsid w:val="0000426E"/>
    <w:rsid w:val="00004A6C"/>
    <w:rsid w:val="00004D93"/>
    <w:rsid w:val="000054F2"/>
    <w:rsid w:val="00006C8E"/>
    <w:rsid w:val="00006F32"/>
    <w:rsid w:val="00007026"/>
    <w:rsid w:val="000076D1"/>
    <w:rsid w:val="00007F0D"/>
    <w:rsid w:val="0001005A"/>
    <w:rsid w:val="000104E8"/>
    <w:rsid w:val="00010D8C"/>
    <w:rsid w:val="000121A1"/>
    <w:rsid w:val="000121EB"/>
    <w:rsid w:val="000124F3"/>
    <w:rsid w:val="00012B02"/>
    <w:rsid w:val="00012C3B"/>
    <w:rsid w:val="00014079"/>
    <w:rsid w:val="000140BA"/>
    <w:rsid w:val="000144A4"/>
    <w:rsid w:val="0001471C"/>
    <w:rsid w:val="00014C74"/>
    <w:rsid w:val="00014F34"/>
    <w:rsid w:val="00015658"/>
    <w:rsid w:val="0001680D"/>
    <w:rsid w:val="00016DD3"/>
    <w:rsid w:val="00017189"/>
    <w:rsid w:val="00020388"/>
    <w:rsid w:val="00021332"/>
    <w:rsid w:val="000223C5"/>
    <w:rsid w:val="00022A0A"/>
    <w:rsid w:val="00022A5A"/>
    <w:rsid w:val="00022AAF"/>
    <w:rsid w:val="000232D3"/>
    <w:rsid w:val="00024227"/>
    <w:rsid w:val="000247B3"/>
    <w:rsid w:val="00024C9F"/>
    <w:rsid w:val="00025178"/>
    <w:rsid w:val="00025C62"/>
    <w:rsid w:val="00025F58"/>
    <w:rsid w:val="000267F1"/>
    <w:rsid w:val="0002725F"/>
    <w:rsid w:val="00030E94"/>
    <w:rsid w:val="00032993"/>
    <w:rsid w:val="000329FE"/>
    <w:rsid w:val="000333C2"/>
    <w:rsid w:val="00034864"/>
    <w:rsid w:val="00035634"/>
    <w:rsid w:val="00035769"/>
    <w:rsid w:val="000358FF"/>
    <w:rsid w:val="00035A3A"/>
    <w:rsid w:val="00035B50"/>
    <w:rsid w:val="00035F3E"/>
    <w:rsid w:val="00035F5D"/>
    <w:rsid w:val="000360B5"/>
    <w:rsid w:val="00036646"/>
    <w:rsid w:val="000369DC"/>
    <w:rsid w:val="00036F9C"/>
    <w:rsid w:val="0003733A"/>
    <w:rsid w:val="00037445"/>
    <w:rsid w:val="000403A7"/>
    <w:rsid w:val="00041180"/>
    <w:rsid w:val="0004123C"/>
    <w:rsid w:val="0004179C"/>
    <w:rsid w:val="00041928"/>
    <w:rsid w:val="000420EF"/>
    <w:rsid w:val="00044535"/>
    <w:rsid w:val="0004551B"/>
    <w:rsid w:val="0004556F"/>
    <w:rsid w:val="00045690"/>
    <w:rsid w:val="00045F47"/>
    <w:rsid w:val="00045F76"/>
    <w:rsid w:val="00046091"/>
    <w:rsid w:val="000460C6"/>
    <w:rsid w:val="000462AD"/>
    <w:rsid w:val="00046918"/>
    <w:rsid w:val="00046A64"/>
    <w:rsid w:val="00046C1D"/>
    <w:rsid w:val="00046D18"/>
    <w:rsid w:val="00046EEC"/>
    <w:rsid w:val="00047241"/>
    <w:rsid w:val="00047681"/>
    <w:rsid w:val="00047ADF"/>
    <w:rsid w:val="0005115E"/>
    <w:rsid w:val="00051C6D"/>
    <w:rsid w:val="00051D99"/>
    <w:rsid w:val="000523EB"/>
    <w:rsid w:val="00053D81"/>
    <w:rsid w:val="000549AB"/>
    <w:rsid w:val="00055EBD"/>
    <w:rsid w:val="0005652B"/>
    <w:rsid w:val="00056E8D"/>
    <w:rsid w:val="00057020"/>
    <w:rsid w:val="000605A8"/>
    <w:rsid w:val="0006067F"/>
    <w:rsid w:val="000609DB"/>
    <w:rsid w:val="00060D51"/>
    <w:rsid w:val="00061F7C"/>
    <w:rsid w:val="000629C8"/>
    <w:rsid w:val="00063E3C"/>
    <w:rsid w:val="00064052"/>
    <w:rsid w:val="00064817"/>
    <w:rsid w:val="0006487C"/>
    <w:rsid w:val="00064A77"/>
    <w:rsid w:val="000650A5"/>
    <w:rsid w:val="00065216"/>
    <w:rsid w:val="000654AE"/>
    <w:rsid w:val="00066191"/>
    <w:rsid w:val="00066349"/>
    <w:rsid w:val="0006654A"/>
    <w:rsid w:val="0006697A"/>
    <w:rsid w:val="000673B6"/>
    <w:rsid w:val="00067735"/>
    <w:rsid w:val="00067B4C"/>
    <w:rsid w:val="0007067C"/>
    <w:rsid w:val="000707C1"/>
    <w:rsid w:val="00071C17"/>
    <w:rsid w:val="000723A0"/>
    <w:rsid w:val="00072783"/>
    <w:rsid w:val="00072BB9"/>
    <w:rsid w:val="00072F1A"/>
    <w:rsid w:val="000732E0"/>
    <w:rsid w:val="00073A3D"/>
    <w:rsid w:val="00075761"/>
    <w:rsid w:val="00075895"/>
    <w:rsid w:val="00075B9E"/>
    <w:rsid w:val="00076085"/>
    <w:rsid w:val="00076779"/>
    <w:rsid w:val="00076EC8"/>
    <w:rsid w:val="00076F16"/>
    <w:rsid w:val="000770BE"/>
    <w:rsid w:val="000771A2"/>
    <w:rsid w:val="0007766A"/>
    <w:rsid w:val="000779F8"/>
    <w:rsid w:val="000800DC"/>
    <w:rsid w:val="00080438"/>
    <w:rsid w:val="00080B12"/>
    <w:rsid w:val="00080D0C"/>
    <w:rsid w:val="00080F83"/>
    <w:rsid w:val="00081219"/>
    <w:rsid w:val="00081674"/>
    <w:rsid w:val="00081C91"/>
    <w:rsid w:val="000824B4"/>
    <w:rsid w:val="00082A32"/>
    <w:rsid w:val="00082DA1"/>
    <w:rsid w:val="00082DD1"/>
    <w:rsid w:val="00082E1D"/>
    <w:rsid w:val="00082F43"/>
    <w:rsid w:val="0008341F"/>
    <w:rsid w:val="00083C40"/>
    <w:rsid w:val="000846B4"/>
    <w:rsid w:val="00084ACF"/>
    <w:rsid w:val="00085348"/>
    <w:rsid w:val="00085AC2"/>
    <w:rsid w:val="0008695C"/>
    <w:rsid w:val="00086AA7"/>
    <w:rsid w:val="00086E7C"/>
    <w:rsid w:val="00087A59"/>
    <w:rsid w:val="00087D63"/>
    <w:rsid w:val="0009043C"/>
    <w:rsid w:val="00091F42"/>
    <w:rsid w:val="0009204C"/>
    <w:rsid w:val="00093379"/>
    <w:rsid w:val="00093582"/>
    <w:rsid w:val="00094030"/>
    <w:rsid w:val="00094148"/>
    <w:rsid w:val="00094357"/>
    <w:rsid w:val="000944EF"/>
    <w:rsid w:val="00094517"/>
    <w:rsid w:val="0009487F"/>
    <w:rsid w:val="000955CD"/>
    <w:rsid w:val="00095E12"/>
    <w:rsid w:val="00096631"/>
    <w:rsid w:val="00096637"/>
    <w:rsid w:val="000966D5"/>
    <w:rsid w:val="00096808"/>
    <w:rsid w:val="00096858"/>
    <w:rsid w:val="0009785E"/>
    <w:rsid w:val="000979F4"/>
    <w:rsid w:val="00097B92"/>
    <w:rsid w:val="0009992F"/>
    <w:rsid w:val="000A0180"/>
    <w:rsid w:val="000A1014"/>
    <w:rsid w:val="000A110E"/>
    <w:rsid w:val="000A13DB"/>
    <w:rsid w:val="000A18C7"/>
    <w:rsid w:val="000A2215"/>
    <w:rsid w:val="000A320F"/>
    <w:rsid w:val="000A569F"/>
    <w:rsid w:val="000A5A10"/>
    <w:rsid w:val="000A5AEC"/>
    <w:rsid w:val="000A616C"/>
    <w:rsid w:val="000A6E66"/>
    <w:rsid w:val="000A713C"/>
    <w:rsid w:val="000B05AD"/>
    <w:rsid w:val="000B1397"/>
    <w:rsid w:val="000B1439"/>
    <w:rsid w:val="000B16EC"/>
    <w:rsid w:val="000B1A00"/>
    <w:rsid w:val="000B24B8"/>
    <w:rsid w:val="000B307E"/>
    <w:rsid w:val="000B3091"/>
    <w:rsid w:val="000B3CC3"/>
    <w:rsid w:val="000B47CB"/>
    <w:rsid w:val="000B489E"/>
    <w:rsid w:val="000B52CD"/>
    <w:rsid w:val="000B5354"/>
    <w:rsid w:val="000B601D"/>
    <w:rsid w:val="000B6046"/>
    <w:rsid w:val="000B676F"/>
    <w:rsid w:val="000B6BBB"/>
    <w:rsid w:val="000B705D"/>
    <w:rsid w:val="000B7764"/>
    <w:rsid w:val="000C0114"/>
    <w:rsid w:val="000C0E5C"/>
    <w:rsid w:val="000C0FED"/>
    <w:rsid w:val="000C16E7"/>
    <w:rsid w:val="000C1FBE"/>
    <w:rsid w:val="000C294A"/>
    <w:rsid w:val="000C45A6"/>
    <w:rsid w:val="000C4645"/>
    <w:rsid w:val="000C4974"/>
    <w:rsid w:val="000C4E03"/>
    <w:rsid w:val="000C59E2"/>
    <w:rsid w:val="000C607B"/>
    <w:rsid w:val="000C6326"/>
    <w:rsid w:val="000C6650"/>
    <w:rsid w:val="000C6E67"/>
    <w:rsid w:val="000C736D"/>
    <w:rsid w:val="000C75DD"/>
    <w:rsid w:val="000C7CF4"/>
    <w:rsid w:val="000C7D38"/>
    <w:rsid w:val="000D01AC"/>
    <w:rsid w:val="000D02F6"/>
    <w:rsid w:val="000D08AA"/>
    <w:rsid w:val="000D090A"/>
    <w:rsid w:val="000D1AE2"/>
    <w:rsid w:val="000D235F"/>
    <w:rsid w:val="000D2E84"/>
    <w:rsid w:val="000D3073"/>
    <w:rsid w:val="000D3084"/>
    <w:rsid w:val="000D3C94"/>
    <w:rsid w:val="000D4E38"/>
    <w:rsid w:val="000D4E40"/>
    <w:rsid w:val="000D4F24"/>
    <w:rsid w:val="000D55F9"/>
    <w:rsid w:val="000D5907"/>
    <w:rsid w:val="000D5D74"/>
    <w:rsid w:val="000D5EFC"/>
    <w:rsid w:val="000D60EF"/>
    <w:rsid w:val="000D671D"/>
    <w:rsid w:val="000D67FE"/>
    <w:rsid w:val="000D6A50"/>
    <w:rsid w:val="000D70E2"/>
    <w:rsid w:val="000D7979"/>
    <w:rsid w:val="000D7AEB"/>
    <w:rsid w:val="000E0138"/>
    <w:rsid w:val="000E04DF"/>
    <w:rsid w:val="000E0AD6"/>
    <w:rsid w:val="000E10FE"/>
    <w:rsid w:val="000E15E6"/>
    <w:rsid w:val="000E2830"/>
    <w:rsid w:val="000E3570"/>
    <w:rsid w:val="000E41F6"/>
    <w:rsid w:val="000E4F0A"/>
    <w:rsid w:val="000E506F"/>
    <w:rsid w:val="000E63E6"/>
    <w:rsid w:val="000E6EB9"/>
    <w:rsid w:val="000E6EEF"/>
    <w:rsid w:val="000E7B1E"/>
    <w:rsid w:val="000F0734"/>
    <w:rsid w:val="000F11E6"/>
    <w:rsid w:val="000F14C0"/>
    <w:rsid w:val="000F2012"/>
    <w:rsid w:val="000F2234"/>
    <w:rsid w:val="000F25C6"/>
    <w:rsid w:val="000F2BBA"/>
    <w:rsid w:val="000F332D"/>
    <w:rsid w:val="000F3C7D"/>
    <w:rsid w:val="000F625E"/>
    <w:rsid w:val="000F63F2"/>
    <w:rsid w:val="000F68A9"/>
    <w:rsid w:val="000F6C3A"/>
    <w:rsid w:val="000F791C"/>
    <w:rsid w:val="000F79B1"/>
    <w:rsid w:val="000F7E92"/>
    <w:rsid w:val="000F7F56"/>
    <w:rsid w:val="00100835"/>
    <w:rsid w:val="00100C71"/>
    <w:rsid w:val="0010180F"/>
    <w:rsid w:val="00101BD2"/>
    <w:rsid w:val="00101C32"/>
    <w:rsid w:val="00101F44"/>
    <w:rsid w:val="001020EE"/>
    <w:rsid w:val="00102A44"/>
    <w:rsid w:val="00102DE3"/>
    <w:rsid w:val="001035A5"/>
    <w:rsid w:val="00103BC5"/>
    <w:rsid w:val="00103C98"/>
    <w:rsid w:val="00103F21"/>
    <w:rsid w:val="0010485B"/>
    <w:rsid w:val="0010548B"/>
    <w:rsid w:val="001058C5"/>
    <w:rsid w:val="00106C76"/>
    <w:rsid w:val="00106CD5"/>
    <w:rsid w:val="00107AAB"/>
    <w:rsid w:val="00107C54"/>
    <w:rsid w:val="0010F59C"/>
    <w:rsid w:val="00110454"/>
    <w:rsid w:val="00110663"/>
    <w:rsid w:val="0011076E"/>
    <w:rsid w:val="0011079F"/>
    <w:rsid w:val="00111D88"/>
    <w:rsid w:val="00111FED"/>
    <w:rsid w:val="00113521"/>
    <w:rsid w:val="001137F0"/>
    <w:rsid w:val="00113A07"/>
    <w:rsid w:val="00113C54"/>
    <w:rsid w:val="00113D80"/>
    <w:rsid w:val="0011497A"/>
    <w:rsid w:val="00114EA9"/>
    <w:rsid w:val="00114F14"/>
    <w:rsid w:val="0011549B"/>
    <w:rsid w:val="0011655C"/>
    <w:rsid w:val="00116EDE"/>
    <w:rsid w:val="001171CF"/>
    <w:rsid w:val="001172DE"/>
    <w:rsid w:val="001177C6"/>
    <w:rsid w:val="0012090D"/>
    <w:rsid w:val="001209C9"/>
    <w:rsid w:val="00120C9B"/>
    <w:rsid w:val="00120EAC"/>
    <w:rsid w:val="00120EAD"/>
    <w:rsid w:val="0012122C"/>
    <w:rsid w:val="001212EC"/>
    <w:rsid w:val="00121AC6"/>
    <w:rsid w:val="00121BCF"/>
    <w:rsid w:val="001223E6"/>
    <w:rsid w:val="00122A7A"/>
    <w:rsid w:val="00123954"/>
    <w:rsid w:val="001242D1"/>
    <w:rsid w:val="00126CAB"/>
    <w:rsid w:val="001278D8"/>
    <w:rsid w:val="00127B81"/>
    <w:rsid w:val="00127F54"/>
    <w:rsid w:val="00127F98"/>
    <w:rsid w:val="00130280"/>
    <w:rsid w:val="001316E4"/>
    <w:rsid w:val="00131B80"/>
    <w:rsid w:val="00131E76"/>
    <w:rsid w:val="00132629"/>
    <w:rsid w:val="00132B5B"/>
    <w:rsid w:val="00132EE6"/>
    <w:rsid w:val="00133174"/>
    <w:rsid w:val="00134605"/>
    <w:rsid w:val="0013510E"/>
    <w:rsid w:val="00136466"/>
    <w:rsid w:val="001365F4"/>
    <w:rsid w:val="0013771D"/>
    <w:rsid w:val="00137903"/>
    <w:rsid w:val="00137AEC"/>
    <w:rsid w:val="00137CB2"/>
    <w:rsid w:val="00137F7E"/>
    <w:rsid w:val="001408CA"/>
    <w:rsid w:val="0014092B"/>
    <w:rsid w:val="001410EF"/>
    <w:rsid w:val="00141373"/>
    <w:rsid w:val="0014155E"/>
    <w:rsid w:val="00141675"/>
    <w:rsid w:val="00141CA6"/>
    <w:rsid w:val="00141EE9"/>
    <w:rsid w:val="00142639"/>
    <w:rsid w:val="00142660"/>
    <w:rsid w:val="00142675"/>
    <w:rsid w:val="0014297E"/>
    <w:rsid w:val="00142986"/>
    <w:rsid w:val="00142F11"/>
    <w:rsid w:val="00143B49"/>
    <w:rsid w:val="001444A7"/>
    <w:rsid w:val="00144764"/>
    <w:rsid w:val="00144C59"/>
    <w:rsid w:val="00144E36"/>
    <w:rsid w:val="00145A91"/>
    <w:rsid w:val="001460C8"/>
    <w:rsid w:val="00146918"/>
    <w:rsid w:val="00147F1A"/>
    <w:rsid w:val="001500FE"/>
    <w:rsid w:val="00150560"/>
    <w:rsid w:val="001506FA"/>
    <w:rsid w:val="00150796"/>
    <w:rsid w:val="00150A0E"/>
    <w:rsid w:val="00150C3D"/>
    <w:rsid w:val="00150D3F"/>
    <w:rsid w:val="00150E91"/>
    <w:rsid w:val="0015384C"/>
    <w:rsid w:val="0015386C"/>
    <w:rsid w:val="00154034"/>
    <w:rsid w:val="00154749"/>
    <w:rsid w:val="00154D28"/>
    <w:rsid w:val="00155FDF"/>
    <w:rsid w:val="001560EF"/>
    <w:rsid w:val="00156421"/>
    <w:rsid w:val="00156583"/>
    <w:rsid w:val="001566D6"/>
    <w:rsid w:val="00156EAD"/>
    <w:rsid w:val="00157A28"/>
    <w:rsid w:val="00157CF3"/>
    <w:rsid w:val="00157CFC"/>
    <w:rsid w:val="001601B4"/>
    <w:rsid w:val="00160D8A"/>
    <w:rsid w:val="00161887"/>
    <w:rsid w:val="00161E7F"/>
    <w:rsid w:val="0016245C"/>
    <w:rsid w:val="00162BB2"/>
    <w:rsid w:val="00162FC2"/>
    <w:rsid w:val="00163221"/>
    <w:rsid w:val="00163BBD"/>
    <w:rsid w:val="00163F5F"/>
    <w:rsid w:val="001645CE"/>
    <w:rsid w:val="00165486"/>
    <w:rsid w:val="00165760"/>
    <w:rsid w:val="001659EB"/>
    <w:rsid w:val="00166290"/>
    <w:rsid w:val="0016690E"/>
    <w:rsid w:val="00166DAE"/>
    <w:rsid w:val="00166E93"/>
    <w:rsid w:val="001677FD"/>
    <w:rsid w:val="00167A34"/>
    <w:rsid w:val="0017092F"/>
    <w:rsid w:val="00170C64"/>
    <w:rsid w:val="00171BFF"/>
    <w:rsid w:val="00172077"/>
    <w:rsid w:val="00172778"/>
    <w:rsid w:val="00172D2E"/>
    <w:rsid w:val="0017412A"/>
    <w:rsid w:val="001743F9"/>
    <w:rsid w:val="00174890"/>
    <w:rsid w:val="00174955"/>
    <w:rsid w:val="00174AE3"/>
    <w:rsid w:val="00174CE3"/>
    <w:rsid w:val="001758EB"/>
    <w:rsid w:val="00175A70"/>
    <w:rsid w:val="00176096"/>
    <w:rsid w:val="00176603"/>
    <w:rsid w:val="001768A8"/>
    <w:rsid w:val="001772AE"/>
    <w:rsid w:val="001773C4"/>
    <w:rsid w:val="00177918"/>
    <w:rsid w:val="00177C55"/>
    <w:rsid w:val="00177D1E"/>
    <w:rsid w:val="001809C8"/>
    <w:rsid w:val="00180C67"/>
    <w:rsid w:val="00181316"/>
    <w:rsid w:val="00181C66"/>
    <w:rsid w:val="0018232A"/>
    <w:rsid w:val="0018238F"/>
    <w:rsid w:val="001838F9"/>
    <w:rsid w:val="00183A96"/>
    <w:rsid w:val="00184B57"/>
    <w:rsid w:val="00185B67"/>
    <w:rsid w:val="0018600A"/>
    <w:rsid w:val="00186CC6"/>
    <w:rsid w:val="00186ECC"/>
    <w:rsid w:val="00186F62"/>
    <w:rsid w:val="00187349"/>
    <w:rsid w:val="001878E2"/>
    <w:rsid w:val="00187F21"/>
    <w:rsid w:val="0019023D"/>
    <w:rsid w:val="00190971"/>
    <w:rsid w:val="00190A09"/>
    <w:rsid w:val="001912E0"/>
    <w:rsid w:val="00191996"/>
    <w:rsid w:val="001921E1"/>
    <w:rsid w:val="00193550"/>
    <w:rsid w:val="00193B90"/>
    <w:rsid w:val="00193D5C"/>
    <w:rsid w:val="001950A2"/>
    <w:rsid w:val="0019513A"/>
    <w:rsid w:val="00195B05"/>
    <w:rsid w:val="00195EB3"/>
    <w:rsid w:val="001968C8"/>
    <w:rsid w:val="00196DC0"/>
    <w:rsid w:val="001974CC"/>
    <w:rsid w:val="001A065A"/>
    <w:rsid w:val="001A0A74"/>
    <w:rsid w:val="001A0BA3"/>
    <w:rsid w:val="001A0C43"/>
    <w:rsid w:val="001A105A"/>
    <w:rsid w:val="001A10E6"/>
    <w:rsid w:val="001A1436"/>
    <w:rsid w:val="001A1441"/>
    <w:rsid w:val="001A16A0"/>
    <w:rsid w:val="001A31F4"/>
    <w:rsid w:val="001A3244"/>
    <w:rsid w:val="001A32DB"/>
    <w:rsid w:val="001A3669"/>
    <w:rsid w:val="001A3AB9"/>
    <w:rsid w:val="001A3B64"/>
    <w:rsid w:val="001A52D3"/>
    <w:rsid w:val="001A57F2"/>
    <w:rsid w:val="001A6569"/>
    <w:rsid w:val="001A6AA0"/>
    <w:rsid w:val="001A6DDF"/>
    <w:rsid w:val="001A761F"/>
    <w:rsid w:val="001B048D"/>
    <w:rsid w:val="001B054A"/>
    <w:rsid w:val="001B0B50"/>
    <w:rsid w:val="001B0D7D"/>
    <w:rsid w:val="001B1219"/>
    <w:rsid w:val="001B12BE"/>
    <w:rsid w:val="001B1351"/>
    <w:rsid w:val="001B16DC"/>
    <w:rsid w:val="001B1993"/>
    <w:rsid w:val="001B270F"/>
    <w:rsid w:val="001B2BA3"/>
    <w:rsid w:val="001B2DEB"/>
    <w:rsid w:val="001B333B"/>
    <w:rsid w:val="001B33AE"/>
    <w:rsid w:val="001B371B"/>
    <w:rsid w:val="001B41C4"/>
    <w:rsid w:val="001B47BC"/>
    <w:rsid w:val="001B4F67"/>
    <w:rsid w:val="001B50B8"/>
    <w:rsid w:val="001B551C"/>
    <w:rsid w:val="001B6680"/>
    <w:rsid w:val="001B6D38"/>
    <w:rsid w:val="001B71C0"/>
    <w:rsid w:val="001C0094"/>
    <w:rsid w:val="001C0193"/>
    <w:rsid w:val="001C0593"/>
    <w:rsid w:val="001C09A1"/>
    <w:rsid w:val="001C12C5"/>
    <w:rsid w:val="001C19C8"/>
    <w:rsid w:val="001C1A87"/>
    <w:rsid w:val="001C2969"/>
    <w:rsid w:val="001C32C2"/>
    <w:rsid w:val="001C3333"/>
    <w:rsid w:val="001C354A"/>
    <w:rsid w:val="001C40AD"/>
    <w:rsid w:val="001C4B03"/>
    <w:rsid w:val="001C4C9D"/>
    <w:rsid w:val="001C4FE1"/>
    <w:rsid w:val="001C52BA"/>
    <w:rsid w:val="001C54BD"/>
    <w:rsid w:val="001C5941"/>
    <w:rsid w:val="001C5EC8"/>
    <w:rsid w:val="001C60FB"/>
    <w:rsid w:val="001C71CD"/>
    <w:rsid w:val="001C79A7"/>
    <w:rsid w:val="001D0581"/>
    <w:rsid w:val="001D0944"/>
    <w:rsid w:val="001D0AB9"/>
    <w:rsid w:val="001D17E4"/>
    <w:rsid w:val="001D1E36"/>
    <w:rsid w:val="001D1EC2"/>
    <w:rsid w:val="001D1F95"/>
    <w:rsid w:val="001D25A9"/>
    <w:rsid w:val="001D26A6"/>
    <w:rsid w:val="001D3BC9"/>
    <w:rsid w:val="001D3C63"/>
    <w:rsid w:val="001D4B12"/>
    <w:rsid w:val="001D4BD5"/>
    <w:rsid w:val="001D7206"/>
    <w:rsid w:val="001D72EF"/>
    <w:rsid w:val="001D796A"/>
    <w:rsid w:val="001D7A0A"/>
    <w:rsid w:val="001D7D97"/>
    <w:rsid w:val="001E07E9"/>
    <w:rsid w:val="001E0E2E"/>
    <w:rsid w:val="001E151F"/>
    <w:rsid w:val="001E1B19"/>
    <w:rsid w:val="001E1E1F"/>
    <w:rsid w:val="001E1F04"/>
    <w:rsid w:val="001E32AC"/>
    <w:rsid w:val="001E3749"/>
    <w:rsid w:val="001E390C"/>
    <w:rsid w:val="001E3BFD"/>
    <w:rsid w:val="001E3FAF"/>
    <w:rsid w:val="001E4558"/>
    <w:rsid w:val="001E4698"/>
    <w:rsid w:val="001E534E"/>
    <w:rsid w:val="001E57AE"/>
    <w:rsid w:val="001E58A8"/>
    <w:rsid w:val="001E58EE"/>
    <w:rsid w:val="001E6107"/>
    <w:rsid w:val="001E6EF8"/>
    <w:rsid w:val="001E79CD"/>
    <w:rsid w:val="001E9D44"/>
    <w:rsid w:val="001F1005"/>
    <w:rsid w:val="001F10BF"/>
    <w:rsid w:val="001F137E"/>
    <w:rsid w:val="001F17B8"/>
    <w:rsid w:val="001F1993"/>
    <w:rsid w:val="001F2CFA"/>
    <w:rsid w:val="001F2DFC"/>
    <w:rsid w:val="001F4628"/>
    <w:rsid w:val="001F46A7"/>
    <w:rsid w:val="001F4D1E"/>
    <w:rsid w:val="001F52C8"/>
    <w:rsid w:val="001F5AF6"/>
    <w:rsid w:val="001F5BCB"/>
    <w:rsid w:val="001F62A2"/>
    <w:rsid w:val="001F72B5"/>
    <w:rsid w:val="001F7570"/>
    <w:rsid w:val="001F78AB"/>
    <w:rsid w:val="00200105"/>
    <w:rsid w:val="0020028C"/>
    <w:rsid w:val="0020076F"/>
    <w:rsid w:val="0020078B"/>
    <w:rsid w:val="00200BA3"/>
    <w:rsid w:val="00200E35"/>
    <w:rsid w:val="002018AA"/>
    <w:rsid w:val="0020246A"/>
    <w:rsid w:val="002029FF"/>
    <w:rsid w:val="00203477"/>
    <w:rsid w:val="0020413F"/>
    <w:rsid w:val="002044BD"/>
    <w:rsid w:val="00204B34"/>
    <w:rsid w:val="00204DB5"/>
    <w:rsid w:val="00205504"/>
    <w:rsid w:val="00206155"/>
    <w:rsid w:val="00206268"/>
    <w:rsid w:val="00206670"/>
    <w:rsid w:val="002069A0"/>
    <w:rsid w:val="00207755"/>
    <w:rsid w:val="002078B9"/>
    <w:rsid w:val="00207C62"/>
    <w:rsid w:val="00207D89"/>
    <w:rsid w:val="002109B5"/>
    <w:rsid w:val="002119BA"/>
    <w:rsid w:val="002126E2"/>
    <w:rsid w:val="00212FFA"/>
    <w:rsid w:val="00213927"/>
    <w:rsid w:val="00213B22"/>
    <w:rsid w:val="00214628"/>
    <w:rsid w:val="0021466A"/>
    <w:rsid w:val="00214739"/>
    <w:rsid w:val="00214848"/>
    <w:rsid w:val="00214A67"/>
    <w:rsid w:val="0021530E"/>
    <w:rsid w:val="00215529"/>
    <w:rsid w:val="00215868"/>
    <w:rsid w:val="00215A8E"/>
    <w:rsid w:val="00215F5C"/>
    <w:rsid w:val="00215FFA"/>
    <w:rsid w:val="0022071B"/>
    <w:rsid w:val="00220823"/>
    <w:rsid w:val="00220F15"/>
    <w:rsid w:val="0022178A"/>
    <w:rsid w:val="002217B6"/>
    <w:rsid w:val="002225B9"/>
    <w:rsid w:val="00222B36"/>
    <w:rsid w:val="00222DEB"/>
    <w:rsid w:val="002246AB"/>
    <w:rsid w:val="00224AB9"/>
    <w:rsid w:val="00225B8B"/>
    <w:rsid w:val="00225E2B"/>
    <w:rsid w:val="00226A8C"/>
    <w:rsid w:val="00226CA6"/>
    <w:rsid w:val="00226CC3"/>
    <w:rsid w:val="00226D3F"/>
    <w:rsid w:val="00226D7C"/>
    <w:rsid w:val="002304E9"/>
    <w:rsid w:val="002306C5"/>
    <w:rsid w:val="00230966"/>
    <w:rsid w:val="0023160B"/>
    <w:rsid w:val="00231DEF"/>
    <w:rsid w:val="00233733"/>
    <w:rsid w:val="00233FA7"/>
    <w:rsid w:val="00234755"/>
    <w:rsid w:val="00234F6D"/>
    <w:rsid w:val="002351E8"/>
    <w:rsid w:val="002354FB"/>
    <w:rsid w:val="00236BE7"/>
    <w:rsid w:val="00236DA9"/>
    <w:rsid w:val="00236E57"/>
    <w:rsid w:val="00236FA5"/>
    <w:rsid w:val="00237923"/>
    <w:rsid w:val="0023797D"/>
    <w:rsid w:val="00237FAB"/>
    <w:rsid w:val="00240335"/>
    <w:rsid w:val="00240375"/>
    <w:rsid w:val="00240AD7"/>
    <w:rsid w:val="00240F91"/>
    <w:rsid w:val="00241328"/>
    <w:rsid w:val="0024161D"/>
    <w:rsid w:val="002429AF"/>
    <w:rsid w:val="00242D96"/>
    <w:rsid w:val="0024387A"/>
    <w:rsid w:val="00243C57"/>
    <w:rsid w:val="00243F60"/>
    <w:rsid w:val="002442C8"/>
    <w:rsid w:val="00244973"/>
    <w:rsid w:val="00244B58"/>
    <w:rsid w:val="00245203"/>
    <w:rsid w:val="00245323"/>
    <w:rsid w:val="002454E8"/>
    <w:rsid w:val="00245799"/>
    <w:rsid w:val="002457B4"/>
    <w:rsid w:val="002461AC"/>
    <w:rsid w:val="00246454"/>
    <w:rsid w:val="00246578"/>
    <w:rsid w:val="002472BB"/>
    <w:rsid w:val="00251182"/>
    <w:rsid w:val="002517F7"/>
    <w:rsid w:val="002521FD"/>
    <w:rsid w:val="0025601E"/>
    <w:rsid w:val="002560F5"/>
    <w:rsid w:val="002562C9"/>
    <w:rsid w:val="0025753F"/>
    <w:rsid w:val="002579B7"/>
    <w:rsid w:val="002600BD"/>
    <w:rsid w:val="00260315"/>
    <w:rsid w:val="00260AE8"/>
    <w:rsid w:val="0026221F"/>
    <w:rsid w:val="00262398"/>
    <w:rsid w:val="002626E4"/>
    <w:rsid w:val="002632BC"/>
    <w:rsid w:val="002632DB"/>
    <w:rsid w:val="00263332"/>
    <w:rsid w:val="00263FED"/>
    <w:rsid w:val="00264F2A"/>
    <w:rsid w:val="00265194"/>
    <w:rsid w:val="002651B4"/>
    <w:rsid w:val="0026547B"/>
    <w:rsid w:val="0026593B"/>
    <w:rsid w:val="00266FDA"/>
    <w:rsid w:val="002675FE"/>
    <w:rsid w:val="002676B7"/>
    <w:rsid w:val="0026F5D0"/>
    <w:rsid w:val="002703AC"/>
    <w:rsid w:val="002704DE"/>
    <w:rsid w:val="002711B5"/>
    <w:rsid w:val="00271A76"/>
    <w:rsid w:val="00272121"/>
    <w:rsid w:val="0027224A"/>
    <w:rsid w:val="00273200"/>
    <w:rsid w:val="00274166"/>
    <w:rsid w:val="00274521"/>
    <w:rsid w:val="002746D1"/>
    <w:rsid w:val="00274CC1"/>
    <w:rsid w:val="00275BB1"/>
    <w:rsid w:val="00276302"/>
    <w:rsid w:val="00276649"/>
    <w:rsid w:val="002766B7"/>
    <w:rsid w:val="0027682A"/>
    <w:rsid w:val="00276C64"/>
    <w:rsid w:val="00277FAE"/>
    <w:rsid w:val="002803DE"/>
    <w:rsid w:val="0028126A"/>
    <w:rsid w:val="00281773"/>
    <w:rsid w:val="00281848"/>
    <w:rsid w:val="002819C2"/>
    <w:rsid w:val="00281E62"/>
    <w:rsid w:val="00282103"/>
    <w:rsid w:val="00283897"/>
    <w:rsid w:val="00284046"/>
    <w:rsid w:val="002842AE"/>
    <w:rsid w:val="00284F9D"/>
    <w:rsid w:val="00284FD8"/>
    <w:rsid w:val="00285BB7"/>
    <w:rsid w:val="00285BE4"/>
    <w:rsid w:val="002863BE"/>
    <w:rsid w:val="00286576"/>
    <w:rsid w:val="00286DC9"/>
    <w:rsid w:val="0028770C"/>
    <w:rsid w:val="002901F4"/>
    <w:rsid w:val="00290AA1"/>
    <w:rsid w:val="002914AF"/>
    <w:rsid w:val="00291CF5"/>
    <w:rsid w:val="00291F60"/>
    <w:rsid w:val="002924C2"/>
    <w:rsid w:val="00292D9B"/>
    <w:rsid w:val="002931EC"/>
    <w:rsid w:val="00293387"/>
    <w:rsid w:val="00293665"/>
    <w:rsid w:val="0029381E"/>
    <w:rsid w:val="00293F52"/>
    <w:rsid w:val="00294970"/>
    <w:rsid w:val="00294E2E"/>
    <w:rsid w:val="0029514C"/>
    <w:rsid w:val="00295199"/>
    <w:rsid w:val="0029539C"/>
    <w:rsid w:val="00295824"/>
    <w:rsid w:val="002965D7"/>
    <w:rsid w:val="0029664C"/>
    <w:rsid w:val="00296723"/>
    <w:rsid w:val="00296973"/>
    <w:rsid w:val="00297477"/>
    <w:rsid w:val="002978BA"/>
    <w:rsid w:val="002A0E73"/>
    <w:rsid w:val="002A0F5B"/>
    <w:rsid w:val="002A0FED"/>
    <w:rsid w:val="002A10C6"/>
    <w:rsid w:val="002A1414"/>
    <w:rsid w:val="002A16B7"/>
    <w:rsid w:val="002A35C2"/>
    <w:rsid w:val="002A3A82"/>
    <w:rsid w:val="002A40A3"/>
    <w:rsid w:val="002A4663"/>
    <w:rsid w:val="002A48A5"/>
    <w:rsid w:val="002A48DC"/>
    <w:rsid w:val="002A6C19"/>
    <w:rsid w:val="002A6C5D"/>
    <w:rsid w:val="002A73AC"/>
    <w:rsid w:val="002A7FC4"/>
    <w:rsid w:val="002B0B94"/>
    <w:rsid w:val="002B0FC3"/>
    <w:rsid w:val="002B1319"/>
    <w:rsid w:val="002B17EA"/>
    <w:rsid w:val="002B1DE4"/>
    <w:rsid w:val="002B1F62"/>
    <w:rsid w:val="002B1F8E"/>
    <w:rsid w:val="002B2681"/>
    <w:rsid w:val="002B34F9"/>
    <w:rsid w:val="002B3720"/>
    <w:rsid w:val="002B3B06"/>
    <w:rsid w:val="002B5618"/>
    <w:rsid w:val="002B56EE"/>
    <w:rsid w:val="002B5B4F"/>
    <w:rsid w:val="002B60C8"/>
    <w:rsid w:val="002B6414"/>
    <w:rsid w:val="002B70EC"/>
    <w:rsid w:val="002B7697"/>
    <w:rsid w:val="002B7723"/>
    <w:rsid w:val="002B7A50"/>
    <w:rsid w:val="002B7CE5"/>
    <w:rsid w:val="002B7E89"/>
    <w:rsid w:val="002C12A8"/>
    <w:rsid w:val="002C132F"/>
    <w:rsid w:val="002C14C8"/>
    <w:rsid w:val="002C1563"/>
    <w:rsid w:val="002C1666"/>
    <w:rsid w:val="002C1D6E"/>
    <w:rsid w:val="002C20DB"/>
    <w:rsid w:val="002C21B4"/>
    <w:rsid w:val="002C2938"/>
    <w:rsid w:val="002C3FAB"/>
    <w:rsid w:val="002C40B6"/>
    <w:rsid w:val="002C49C6"/>
    <w:rsid w:val="002C4A5C"/>
    <w:rsid w:val="002C4BB4"/>
    <w:rsid w:val="002C575B"/>
    <w:rsid w:val="002C5A51"/>
    <w:rsid w:val="002C5AC7"/>
    <w:rsid w:val="002C600D"/>
    <w:rsid w:val="002C64D8"/>
    <w:rsid w:val="002C6D95"/>
    <w:rsid w:val="002C6F52"/>
    <w:rsid w:val="002C76D7"/>
    <w:rsid w:val="002D0123"/>
    <w:rsid w:val="002D0C58"/>
    <w:rsid w:val="002D0F5E"/>
    <w:rsid w:val="002D17F3"/>
    <w:rsid w:val="002D1B9D"/>
    <w:rsid w:val="002D1F77"/>
    <w:rsid w:val="002D2A41"/>
    <w:rsid w:val="002D323A"/>
    <w:rsid w:val="002D3483"/>
    <w:rsid w:val="002D384A"/>
    <w:rsid w:val="002D3B39"/>
    <w:rsid w:val="002D3D44"/>
    <w:rsid w:val="002D3DF3"/>
    <w:rsid w:val="002D43B3"/>
    <w:rsid w:val="002D6414"/>
    <w:rsid w:val="002D668F"/>
    <w:rsid w:val="002D6858"/>
    <w:rsid w:val="002D685F"/>
    <w:rsid w:val="002D6B51"/>
    <w:rsid w:val="002D6CCA"/>
    <w:rsid w:val="002D6F09"/>
    <w:rsid w:val="002D72E8"/>
    <w:rsid w:val="002D7311"/>
    <w:rsid w:val="002D7952"/>
    <w:rsid w:val="002D7C61"/>
    <w:rsid w:val="002D7CFB"/>
    <w:rsid w:val="002D7D96"/>
    <w:rsid w:val="002E105A"/>
    <w:rsid w:val="002E2FF4"/>
    <w:rsid w:val="002E331D"/>
    <w:rsid w:val="002E3AA1"/>
    <w:rsid w:val="002E4529"/>
    <w:rsid w:val="002E4C94"/>
    <w:rsid w:val="002E5002"/>
    <w:rsid w:val="002E5244"/>
    <w:rsid w:val="002E5317"/>
    <w:rsid w:val="002E55B5"/>
    <w:rsid w:val="002E6233"/>
    <w:rsid w:val="002E6560"/>
    <w:rsid w:val="002E65CC"/>
    <w:rsid w:val="002E6B71"/>
    <w:rsid w:val="002E6BEB"/>
    <w:rsid w:val="002E6D64"/>
    <w:rsid w:val="002E7EF8"/>
    <w:rsid w:val="002F0B6F"/>
    <w:rsid w:val="002F11DD"/>
    <w:rsid w:val="002F1BD6"/>
    <w:rsid w:val="002F1DA8"/>
    <w:rsid w:val="002F22A0"/>
    <w:rsid w:val="002F24F5"/>
    <w:rsid w:val="002F32D3"/>
    <w:rsid w:val="002F4C56"/>
    <w:rsid w:val="002F5281"/>
    <w:rsid w:val="002F5A0B"/>
    <w:rsid w:val="002F619B"/>
    <w:rsid w:val="002F62A3"/>
    <w:rsid w:val="002F67B2"/>
    <w:rsid w:val="002F731F"/>
    <w:rsid w:val="002F7594"/>
    <w:rsid w:val="002F7B1B"/>
    <w:rsid w:val="00300174"/>
    <w:rsid w:val="0030069B"/>
    <w:rsid w:val="00300817"/>
    <w:rsid w:val="00300926"/>
    <w:rsid w:val="003017BC"/>
    <w:rsid w:val="003028A6"/>
    <w:rsid w:val="00303083"/>
    <w:rsid w:val="0030372A"/>
    <w:rsid w:val="00303A82"/>
    <w:rsid w:val="00303D05"/>
    <w:rsid w:val="00303D11"/>
    <w:rsid w:val="003041A5"/>
    <w:rsid w:val="0030454A"/>
    <w:rsid w:val="00305477"/>
    <w:rsid w:val="00305FFE"/>
    <w:rsid w:val="00306181"/>
    <w:rsid w:val="00306908"/>
    <w:rsid w:val="00306A9F"/>
    <w:rsid w:val="00306C35"/>
    <w:rsid w:val="00307226"/>
    <w:rsid w:val="003076BA"/>
    <w:rsid w:val="00307B87"/>
    <w:rsid w:val="00307E08"/>
    <w:rsid w:val="00310B20"/>
    <w:rsid w:val="00310D5A"/>
    <w:rsid w:val="00310FC3"/>
    <w:rsid w:val="00311173"/>
    <w:rsid w:val="003114BD"/>
    <w:rsid w:val="003119DB"/>
    <w:rsid w:val="00311D09"/>
    <w:rsid w:val="00312215"/>
    <w:rsid w:val="0031235C"/>
    <w:rsid w:val="0031299C"/>
    <w:rsid w:val="00313677"/>
    <w:rsid w:val="00313A88"/>
    <w:rsid w:val="00313D09"/>
    <w:rsid w:val="003141D5"/>
    <w:rsid w:val="00314D57"/>
    <w:rsid w:val="00314F9A"/>
    <w:rsid w:val="00315202"/>
    <w:rsid w:val="00315752"/>
    <w:rsid w:val="003169C8"/>
    <w:rsid w:val="00316E10"/>
    <w:rsid w:val="0031766B"/>
    <w:rsid w:val="00317F20"/>
    <w:rsid w:val="00320981"/>
    <w:rsid w:val="00321029"/>
    <w:rsid w:val="00322769"/>
    <w:rsid w:val="00322B8B"/>
    <w:rsid w:val="0032498B"/>
    <w:rsid w:val="00324FEC"/>
    <w:rsid w:val="0032538B"/>
    <w:rsid w:val="00325DEA"/>
    <w:rsid w:val="003266C3"/>
    <w:rsid w:val="003268C4"/>
    <w:rsid w:val="00326B2A"/>
    <w:rsid w:val="00326F0E"/>
    <w:rsid w:val="003275BE"/>
    <w:rsid w:val="00327A72"/>
    <w:rsid w:val="00327F89"/>
    <w:rsid w:val="003304DA"/>
    <w:rsid w:val="003319E2"/>
    <w:rsid w:val="00332013"/>
    <w:rsid w:val="0033268B"/>
    <w:rsid w:val="00332E1E"/>
    <w:rsid w:val="00332F99"/>
    <w:rsid w:val="00333310"/>
    <w:rsid w:val="00333F51"/>
    <w:rsid w:val="003340D2"/>
    <w:rsid w:val="0033520C"/>
    <w:rsid w:val="0033625D"/>
    <w:rsid w:val="0033640A"/>
    <w:rsid w:val="003364B9"/>
    <w:rsid w:val="003375F7"/>
    <w:rsid w:val="00337616"/>
    <w:rsid w:val="0034049E"/>
    <w:rsid w:val="00340730"/>
    <w:rsid w:val="00340741"/>
    <w:rsid w:val="00340B1B"/>
    <w:rsid w:val="00340FBA"/>
    <w:rsid w:val="0034205C"/>
    <w:rsid w:val="00343007"/>
    <w:rsid w:val="00343571"/>
    <w:rsid w:val="00343871"/>
    <w:rsid w:val="00344BC0"/>
    <w:rsid w:val="00344FB0"/>
    <w:rsid w:val="003459EB"/>
    <w:rsid w:val="00345A59"/>
    <w:rsid w:val="00345BB2"/>
    <w:rsid w:val="00345ED6"/>
    <w:rsid w:val="003468BF"/>
    <w:rsid w:val="00350036"/>
    <w:rsid w:val="0035113C"/>
    <w:rsid w:val="0035126D"/>
    <w:rsid w:val="00351DBD"/>
    <w:rsid w:val="00351EC5"/>
    <w:rsid w:val="003527F9"/>
    <w:rsid w:val="003539BB"/>
    <w:rsid w:val="00353B60"/>
    <w:rsid w:val="00355A8F"/>
    <w:rsid w:val="00355CD4"/>
    <w:rsid w:val="00355FB9"/>
    <w:rsid w:val="00356B0C"/>
    <w:rsid w:val="00356F23"/>
    <w:rsid w:val="003570D7"/>
    <w:rsid w:val="00357DB6"/>
    <w:rsid w:val="003604A1"/>
    <w:rsid w:val="00360599"/>
    <w:rsid w:val="00360832"/>
    <w:rsid w:val="003608B0"/>
    <w:rsid w:val="00361056"/>
    <w:rsid w:val="00361411"/>
    <w:rsid w:val="00361AAC"/>
    <w:rsid w:val="00361EED"/>
    <w:rsid w:val="00362315"/>
    <w:rsid w:val="00363BBB"/>
    <w:rsid w:val="003640BF"/>
    <w:rsid w:val="00364FAF"/>
    <w:rsid w:val="0036505E"/>
    <w:rsid w:val="003651DE"/>
    <w:rsid w:val="00365981"/>
    <w:rsid w:val="00365A3A"/>
    <w:rsid w:val="00365E45"/>
    <w:rsid w:val="003664CD"/>
    <w:rsid w:val="00366959"/>
    <w:rsid w:val="00367599"/>
    <w:rsid w:val="00367D2B"/>
    <w:rsid w:val="00367D90"/>
    <w:rsid w:val="003704DB"/>
    <w:rsid w:val="00370B7E"/>
    <w:rsid w:val="00370CBB"/>
    <w:rsid w:val="00370D59"/>
    <w:rsid w:val="00371ECA"/>
    <w:rsid w:val="00372B2F"/>
    <w:rsid w:val="00373181"/>
    <w:rsid w:val="00373AEE"/>
    <w:rsid w:val="00374145"/>
    <w:rsid w:val="00374E07"/>
    <w:rsid w:val="00375082"/>
    <w:rsid w:val="003751E9"/>
    <w:rsid w:val="003762A4"/>
    <w:rsid w:val="00376AF1"/>
    <w:rsid w:val="00376DDC"/>
    <w:rsid w:val="00376EC2"/>
    <w:rsid w:val="0037761E"/>
    <w:rsid w:val="003802A1"/>
    <w:rsid w:val="00380806"/>
    <w:rsid w:val="00380931"/>
    <w:rsid w:val="00380D78"/>
    <w:rsid w:val="0038275C"/>
    <w:rsid w:val="00384B32"/>
    <w:rsid w:val="00384FBE"/>
    <w:rsid w:val="00386D46"/>
    <w:rsid w:val="00387415"/>
    <w:rsid w:val="003908B8"/>
    <w:rsid w:val="00391832"/>
    <w:rsid w:val="003918AF"/>
    <w:rsid w:val="00391FC6"/>
    <w:rsid w:val="003925D8"/>
    <w:rsid w:val="00392628"/>
    <w:rsid w:val="0039280C"/>
    <w:rsid w:val="00392A55"/>
    <w:rsid w:val="003932B9"/>
    <w:rsid w:val="003942C9"/>
    <w:rsid w:val="003947C7"/>
    <w:rsid w:val="0039523E"/>
    <w:rsid w:val="0039663B"/>
    <w:rsid w:val="003968E2"/>
    <w:rsid w:val="0039691E"/>
    <w:rsid w:val="00396A91"/>
    <w:rsid w:val="00396F4E"/>
    <w:rsid w:val="00397301"/>
    <w:rsid w:val="0039775C"/>
    <w:rsid w:val="003978BF"/>
    <w:rsid w:val="00397C41"/>
    <w:rsid w:val="003A0065"/>
    <w:rsid w:val="003A15D0"/>
    <w:rsid w:val="003A184B"/>
    <w:rsid w:val="003A184F"/>
    <w:rsid w:val="003A192A"/>
    <w:rsid w:val="003A1FBC"/>
    <w:rsid w:val="003A20F9"/>
    <w:rsid w:val="003A2216"/>
    <w:rsid w:val="003A261B"/>
    <w:rsid w:val="003A2633"/>
    <w:rsid w:val="003A2EF5"/>
    <w:rsid w:val="003A3A5B"/>
    <w:rsid w:val="003A3A7B"/>
    <w:rsid w:val="003A3D7E"/>
    <w:rsid w:val="003A3E1C"/>
    <w:rsid w:val="003A469F"/>
    <w:rsid w:val="003A4BD5"/>
    <w:rsid w:val="003A4F44"/>
    <w:rsid w:val="003A5500"/>
    <w:rsid w:val="003A65AF"/>
    <w:rsid w:val="003A6C96"/>
    <w:rsid w:val="003A7170"/>
    <w:rsid w:val="003A76FA"/>
    <w:rsid w:val="003A7735"/>
    <w:rsid w:val="003A7740"/>
    <w:rsid w:val="003A7D44"/>
    <w:rsid w:val="003A7FF3"/>
    <w:rsid w:val="003B01D8"/>
    <w:rsid w:val="003B09A9"/>
    <w:rsid w:val="003B1127"/>
    <w:rsid w:val="003B1990"/>
    <w:rsid w:val="003B1B37"/>
    <w:rsid w:val="003B2045"/>
    <w:rsid w:val="003B2481"/>
    <w:rsid w:val="003B3DBB"/>
    <w:rsid w:val="003B44FC"/>
    <w:rsid w:val="003B4746"/>
    <w:rsid w:val="003B516E"/>
    <w:rsid w:val="003B51F7"/>
    <w:rsid w:val="003B52E7"/>
    <w:rsid w:val="003B5E0F"/>
    <w:rsid w:val="003B644F"/>
    <w:rsid w:val="003B754D"/>
    <w:rsid w:val="003B7C58"/>
    <w:rsid w:val="003C01CE"/>
    <w:rsid w:val="003C062A"/>
    <w:rsid w:val="003C0F50"/>
    <w:rsid w:val="003C12DB"/>
    <w:rsid w:val="003C164B"/>
    <w:rsid w:val="003C1D2B"/>
    <w:rsid w:val="003C200E"/>
    <w:rsid w:val="003C24CE"/>
    <w:rsid w:val="003C2614"/>
    <w:rsid w:val="003C3324"/>
    <w:rsid w:val="003C3518"/>
    <w:rsid w:val="003C3F55"/>
    <w:rsid w:val="003C45DE"/>
    <w:rsid w:val="003C4851"/>
    <w:rsid w:val="003C4B46"/>
    <w:rsid w:val="003C4C2C"/>
    <w:rsid w:val="003C5729"/>
    <w:rsid w:val="003C5E09"/>
    <w:rsid w:val="003C60EC"/>
    <w:rsid w:val="003C64CC"/>
    <w:rsid w:val="003C767C"/>
    <w:rsid w:val="003D02E7"/>
    <w:rsid w:val="003D04F6"/>
    <w:rsid w:val="003D0715"/>
    <w:rsid w:val="003D0785"/>
    <w:rsid w:val="003D0A1E"/>
    <w:rsid w:val="003D14C9"/>
    <w:rsid w:val="003D1E10"/>
    <w:rsid w:val="003D2054"/>
    <w:rsid w:val="003D219D"/>
    <w:rsid w:val="003D3211"/>
    <w:rsid w:val="003D32CB"/>
    <w:rsid w:val="003D36BE"/>
    <w:rsid w:val="003D4337"/>
    <w:rsid w:val="003D4339"/>
    <w:rsid w:val="003D450A"/>
    <w:rsid w:val="003D4790"/>
    <w:rsid w:val="003D5438"/>
    <w:rsid w:val="003D5700"/>
    <w:rsid w:val="003D58A6"/>
    <w:rsid w:val="003D6003"/>
    <w:rsid w:val="003D6559"/>
    <w:rsid w:val="003D67BE"/>
    <w:rsid w:val="003D67C9"/>
    <w:rsid w:val="003D6A12"/>
    <w:rsid w:val="003D6FDC"/>
    <w:rsid w:val="003D745A"/>
    <w:rsid w:val="003D765D"/>
    <w:rsid w:val="003D7D99"/>
    <w:rsid w:val="003E015F"/>
    <w:rsid w:val="003E02FB"/>
    <w:rsid w:val="003E0C9C"/>
    <w:rsid w:val="003E19AB"/>
    <w:rsid w:val="003E2031"/>
    <w:rsid w:val="003E3760"/>
    <w:rsid w:val="003E3C6A"/>
    <w:rsid w:val="003E4394"/>
    <w:rsid w:val="003E4439"/>
    <w:rsid w:val="003E5975"/>
    <w:rsid w:val="003E5A01"/>
    <w:rsid w:val="003E5CA2"/>
    <w:rsid w:val="003E618C"/>
    <w:rsid w:val="003E657D"/>
    <w:rsid w:val="003E7423"/>
    <w:rsid w:val="003E74E0"/>
    <w:rsid w:val="003E7729"/>
    <w:rsid w:val="003E79F3"/>
    <w:rsid w:val="003E7BF5"/>
    <w:rsid w:val="003F07FE"/>
    <w:rsid w:val="003F0B8E"/>
    <w:rsid w:val="003F0E52"/>
    <w:rsid w:val="003F0EB6"/>
    <w:rsid w:val="003F1669"/>
    <w:rsid w:val="003F1867"/>
    <w:rsid w:val="003F201D"/>
    <w:rsid w:val="003F2678"/>
    <w:rsid w:val="003F2FF0"/>
    <w:rsid w:val="003F3A29"/>
    <w:rsid w:val="003F461C"/>
    <w:rsid w:val="003F4F15"/>
    <w:rsid w:val="003F4FC1"/>
    <w:rsid w:val="003F6540"/>
    <w:rsid w:val="003F732E"/>
    <w:rsid w:val="003F76C5"/>
    <w:rsid w:val="003F7F4A"/>
    <w:rsid w:val="00400429"/>
    <w:rsid w:val="0040063A"/>
    <w:rsid w:val="00401B8C"/>
    <w:rsid w:val="00401D56"/>
    <w:rsid w:val="004024F5"/>
    <w:rsid w:val="0040261E"/>
    <w:rsid w:val="00402B8A"/>
    <w:rsid w:val="004031B8"/>
    <w:rsid w:val="00403617"/>
    <w:rsid w:val="0040424D"/>
    <w:rsid w:val="004044B6"/>
    <w:rsid w:val="0040460A"/>
    <w:rsid w:val="00404FB3"/>
    <w:rsid w:val="0040524D"/>
    <w:rsid w:val="004054D5"/>
    <w:rsid w:val="0040573B"/>
    <w:rsid w:val="00405845"/>
    <w:rsid w:val="00405CD2"/>
    <w:rsid w:val="00405E17"/>
    <w:rsid w:val="00405E44"/>
    <w:rsid w:val="00407539"/>
    <w:rsid w:val="00410FFF"/>
    <w:rsid w:val="0041143D"/>
    <w:rsid w:val="004114B4"/>
    <w:rsid w:val="0041164C"/>
    <w:rsid w:val="00411AD8"/>
    <w:rsid w:val="00411E40"/>
    <w:rsid w:val="00411E8D"/>
    <w:rsid w:val="00412274"/>
    <w:rsid w:val="004127B9"/>
    <w:rsid w:val="0041289E"/>
    <w:rsid w:val="00412BEF"/>
    <w:rsid w:val="00413A10"/>
    <w:rsid w:val="00413A31"/>
    <w:rsid w:val="00414A64"/>
    <w:rsid w:val="00414B70"/>
    <w:rsid w:val="00415C1C"/>
    <w:rsid w:val="00415CE5"/>
    <w:rsid w:val="0041631A"/>
    <w:rsid w:val="00416397"/>
    <w:rsid w:val="004166C2"/>
    <w:rsid w:val="004167E2"/>
    <w:rsid w:val="0041786A"/>
    <w:rsid w:val="00417B3F"/>
    <w:rsid w:val="00417CB3"/>
    <w:rsid w:val="00417E08"/>
    <w:rsid w:val="00417E46"/>
    <w:rsid w:val="004201B4"/>
    <w:rsid w:val="004202C4"/>
    <w:rsid w:val="00420B66"/>
    <w:rsid w:val="00421682"/>
    <w:rsid w:val="00421A3C"/>
    <w:rsid w:val="00422046"/>
    <w:rsid w:val="00422283"/>
    <w:rsid w:val="00424087"/>
    <w:rsid w:val="00426270"/>
    <w:rsid w:val="004268CF"/>
    <w:rsid w:val="004269CC"/>
    <w:rsid w:val="00426F52"/>
    <w:rsid w:val="00426FEB"/>
    <w:rsid w:val="00431901"/>
    <w:rsid w:val="0043238E"/>
    <w:rsid w:val="004327A4"/>
    <w:rsid w:val="004328A7"/>
    <w:rsid w:val="004330BB"/>
    <w:rsid w:val="004338DC"/>
    <w:rsid w:val="00433933"/>
    <w:rsid w:val="004347AB"/>
    <w:rsid w:val="00434CE8"/>
    <w:rsid w:val="004357B4"/>
    <w:rsid w:val="00435914"/>
    <w:rsid w:val="00436913"/>
    <w:rsid w:val="00436B8F"/>
    <w:rsid w:val="00436E62"/>
    <w:rsid w:val="004373D2"/>
    <w:rsid w:val="00440410"/>
    <w:rsid w:val="0044099A"/>
    <w:rsid w:val="00440AC3"/>
    <w:rsid w:val="00440B22"/>
    <w:rsid w:val="004423E9"/>
    <w:rsid w:val="00442C3E"/>
    <w:rsid w:val="00442F8F"/>
    <w:rsid w:val="0044308A"/>
    <w:rsid w:val="00443C25"/>
    <w:rsid w:val="00443CC9"/>
    <w:rsid w:val="0044466E"/>
    <w:rsid w:val="00444A47"/>
    <w:rsid w:val="0044524F"/>
    <w:rsid w:val="00445C6B"/>
    <w:rsid w:val="00445D2A"/>
    <w:rsid w:val="00446A10"/>
    <w:rsid w:val="00446B77"/>
    <w:rsid w:val="0044745A"/>
    <w:rsid w:val="00447B61"/>
    <w:rsid w:val="00447EBD"/>
    <w:rsid w:val="00450E90"/>
    <w:rsid w:val="00451253"/>
    <w:rsid w:val="004515FE"/>
    <w:rsid w:val="00451FE1"/>
    <w:rsid w:val="0045366A"/>
    <w:rsid w:val="00454E82"/>
    <w:rsid w:val="004555F6"/>
    <w:rsid w:val="00455654"/>
    <w:rsid w:val="00455A19"/>
    <w:rsid w:val="00455FE6"/>
    <w:rsid w:val="004567E0"/>
    <w:rsid w:val="00456E93"/>
    <w:rsid w:val="00457191"/>
    <w:rsid w:val="004572A6"/>
    <w:rsid w:val="0045756D"/>
    <w:rsid w:val="0045793E"/>
    <w:rsid w:val="00457ABB"/>
    <w:rsid w:val="00457C95"/>
    <w:rsid w:val="00457E92"/>
    <w:rsid w:val="00460252"/>
    <w:rsid w:val="0046083C"/>
    <w:rsid w:val="00460D6A"/>
    <w:rsid w:val="00461904"/>
    <w:rsid w:val="00461DC5"/>
    <w:rsid w:val="004620AC"/>
    <w:rsid w:val="00462BE2"/>
    <w:rsid w:val="00462C38"/>
    <w:rsid w:val="0046301F"/>
    <w:rsid w:val="0046376B"/>
    <w:rsid w:val="00463C89"/>
    <w:rsid w:val="00464668"/>
    <w:rsid w:val="004649ED"/>
    <w:rsid w:val="00464D95"/>
    <w:rsid w:val="00465088"/>
    <w:rsid w:val="00465357"/>
    <w:rsid w:val="00465D62"/>
    <w:rsid w:val="00466050"/>
    <w:rsid w:val="004660A6"/>
    <w:rsid w:val="00466827"/>
    <w:rsid w:val="00467372"/>
    <w:rsid w:val="00471DBB"/>
    <w:rsid w:val="00471E61"/>
    <w:rsid w:val="00472921"/>
    <w:rsid w:val="00473343"/>
    <w:rsid w:val="0047362F"/>
    <w:rsid w:val="00473AA1"/>
    <w:rsid w:val="00473D13"/>
    <w:rsid w:val="00474483"/>
    <w:rsid w:val="00474670"/>
    <w:rsid w:val="00474899"/>
    <w:rsid w:val="0047593A"/>
    <w:rsid w:val="00475FDA"/>
    <w:rsid w:val="004763CF"/>
    <w:rsid w:val="0047646E"/>
    <w:rsid w:val="0047680D"/>
    <w:rsid w:val="00476C34"/>
    <w:rsid w:val="00476FE7"/>
    <w:rsid w:val="004773E1"/>
    <w:rsid w:val="00481546"/>
    <w:rsid w:val="0048162B"/>
    <w:rsid w:val="00481A34"/>
    <w:rsid w:val="00481A3A"/>
    <w:rsid w:val="00481AD9"/>
    <w:rsid w:val="00481B97"/>
    <w:rsid w:val="0048211C"/>
    <w:rsid w:val="00482475"/>
    <w:rsid w:val="00482607"/>
    <w:rsid w:val="004839EB"/>
    <w:rsid w:val="00483A8D"/>
    <w:rsid w:val="00484835"/>
    <w:rsid w:val="004848D8"/>
    <w:rsid w:val="00484BEB"/>
    <w:rsid w:val="00485C6D"/>
    <w:rsid w:val="004860BA"/>
    <w:rsid w:val="00486C9E"/>
    <w:rsid w:val="00487939"/>
    <w:rsid w:val="00487A7D"/>
    <w:rsid w:val="00487C37"/>
    <w:rsid w:val="00487D75"/>
    <w:rsid w:val="00487F10"/>
    <w:rsid w:val="0049028D"/>
    <w:rsid w:val="00490CA7"/>
    <w:rsid w:val="00491327"/>
    <w:rsid w:val="00491595"/>
    <w:rsid w:val="00491615"/>
    <w:rsid w:val="00491D11"/>
    <w:rsid w:val="004921F3"/>
    <w:rsid w:val="00492C7E"/>
    <w:rsid w:val="00492D55"/>
    <w:rsid w:val="00493793"/>
    <w:rsid w:val="004947F0"/>
    <w:rsid w:val="00494C3A"/>
    <w:rsid w:val="004953AF"/>
    <w:rsid w:val="004956D8"/>
    <w:rsid w:val="004959BD"/>
    <w:rsid w:val="00495DB6"/>
    <w:rsid w:val="00496411"/>
    <w:rsid w:val="004973F7"/>
    <w:rsid w:val="00497597"/>
    <w:rsid w:val="00497AEF"/>
    <w:rsid w:val="00497B3E"/>
    <w:rsid w:val="00497C16"/>
    <w:rsid w:val="00497CC4"/>
    <w:rsid w:val="00497ED5"/>
    <w:rsid w:val="004A142B"/>
    <w:rsid w:val="004A15BD"/>
    <w:rsid w:val="004A1882"/>
    <w:rsid w:val="004A31F3"/>
    <w:rsid w:val="004A3CDC"/>
    <w:rsid w:val="004A4077"/>
    <w:rsid w:val="004A43C3"/>
    <w:rsid w:val="004A45A6"/>
    <w:rsid w:val="004A45A7"/>
    <w:rsid w:val="004A553F"/>
    <w:rsid w:val="004A55B8"/>
    <w:rsid w:val="004A5F05"/>
    <w:rsid w:val="004A61C5"/>
    <w:rsid w:val="004A635C"/>
    <w:rsid w:val="004A6A52"/>
    <w:rsid w:val="004A6EB7"/>
    <w:rsid w:val="004A7009"/>
    <w:rsid w:val="004A7599"/>
    <w:rsid w:val="004B07A0"/>
    <w:rsid w:val="004B0AAB"/>
    <w:rsid w:val="004B12A6"/>
    <w:rsid w:val="004B15A6"/>
    <w:rsid w:val="004B1944"/>
    <w:rsid w:val="004B1C62"/>
    <w:rsid w:val="004B1EFC"/>
    <w:rsid w:val="004B20F2"/>
    <w:rsid w:val="004B23AA"/>
    <w:rsid w:val="004B2D06"/>
    <w:rsid w:val="004B2EB4"/>
    <w:rsid w:val="004B3185"/>
    <w:rsid w:val="004B346C"/>
    <w:rsid w:val="004B3BCA"/>
    <w:rsid w:val="004B3EE9"/>
    <w:rsid w:val="004B4264"/>
    <w:rsid w:val="004B4492"/>
    <w:rsid w:val="004B4649"/>
    <w:rsid w:val="004B4813"/>
    <w:rsid w:val="004B597C"/>
    <w:rsid w:val="004B5A1F"/>
    <w:rsid w:val="004B6231"/>
    <w:rsid w:val="004B6534"/>
    <w:rsid w:val="004B6CA0"/>
    <w:rsid w:val="004B74C2"/>
    <w:rsid w:val="004C03CE"/>
    <w:rsid w:val="004C0A39"/>
    <w:rsid w:val="004C1390"/>
    <w:rsid w:val="004C24B2"/>
    <w:rsid w:val="004C2E62"/>
    <w:rsid w:val="004C2F5B"/>
    <w:rsid w:val="004C37FF"/>
    <w:rsid w:val="004C3A00"/>
    <w:rsid w:val="004C3A3B"/>
    <w:rsid w:val="004C3AB3"/>
    <w:rsid w:val="004C3E5B"/>
    <w:rsid w:val="004C4326"/>
    <w:rsid w:val="004C476C"/>
    <w:rsid w:val="004C491E"/>
    <w:rsid w:val="004C5788"/>
    <w:rsid w:val="004C7173"/>
    <w:rsid w:val="004C772B"/>
    <w:rsid w:val="004C792C"/>
    <w:rsid w:val="004C7FC7"/>
    <w:rsid w:val="004D084E"/>
    <w:rsid w:val="004D0931"/>
    <w:rsid w:val="004D094D"/>
    <w:rsid w:val="004D0F76"/>
    <w:rsid w:val="004D1308"/>
    <w:rsid w:val="004D1670"/>
    <w:rsid w:val="004D16CC"/>
    <w:rsid w:val="004D17DF"/>
    <w:rsid w:val="004D1BC5"/>
    <w:rsid w:val="004D2661"/>
    <w:rsid w:val="004D3B42"/>
    <w:rsid w:val="004D457A"/>
    <w:rsid w:val="004D476E"/>
    <w:rsid w:val="004D4C5B"/>
    <w:rsid w:val="004D5145"/>
    <w:rsid w:val="004D5AC9"/>
    <w:rsid w:val="004D5CB2"/>
    <w:rsid w:val="004D5FF1"/>
    <w:rsid w:val="004D676C"/>
    <w:rsid w:val="004D6867"/>
    <w:rsid w:val="004D69C0"/>
    <w:rsid w:val="004D69F5"/>
    <w:rsid w:val="004D727A"/>
    <w:rsid w:val="004E0575"/>
    <w:rsid w:val="004E0626"/>
    <w:rsid w:val="004E0816"/>
    <w:rsid w:val="004E141B"/>
    <w:rsid w:val="004E29D7"/>
    <w:rsid w:val="004E2FAD"/>
    <w:rsid w:val="004E391A"/>
    <w:rsid w:val="004E5A4A"/>
    <w:rsid w:val="004E6D2F"/>
    <w:rsid w:val="004E714C"/>
    <w:rsid w:val="004E74AB"/>
    <w:rsid w:val="004E784F"/>
    <w:rsid w:val="004E7EAF"/>
    <w:rsid w:val="004F0049"/>
    <w:rsid w:val="004F03F2"/>
    <w:rsid w:val="004F0A8F"/>
    <w:rsid w:val="004F18A5"/>
    <w:rsid w:val="004F2464"/>
    <w:rsid w:val="004F37B8"/>
    <w:rsid w:val="004F389D"/>
    <w:rsid w:val="004F40A9"/>
    <w:rsid w:val="004F443C"/>
    <w:rsid w:val="004F4C5E"/>
    <w:rsid w:val="004F5364"/>
    <w:rsid w:val="004F59C6"/>
    <w:rsid w:val="004F690F"/>
    <w:rsid w:val="004F6D73"/>
    <w:rsid w:val="004F722C"/>
    <w:rsid w:val="004F72BB"/>
    <w:rsid w:val="004F7375"/>
    <w:rsid w:val="004F7457"/>
    <w:rsid w:val="004F7917"/>
    <w:rsid w:val="005002ED"/>
    <w:rsid w:val="00500596"/>
    <w:rsid w:val="005007C0"/>
    <w:rsid w:val="00500D95"/>
    <w:rsid w:val="00501193"/>
    <w:rsid w:val="00501D89"/>
    <w:rsid w:val="0050234C"/>
    <w:rsid w:val="005024E5"/>
    <w:rsid w:val="00503AE0"/>
    <w:rsid w:val="00503E5B"/>
    <w:rsid w:val="00503F52"/>
    <w:rsid w:val="005046A1"/>
    <w:rsid w:val="00504F21"/>
    <w:rsid w:val="00505F8C"/>
    <w:rsid w:val="00506A6A"/>
    <w:rsid w:val="00506AA2"/>
    <w:rsid w:val="00507165"/>
    <w:rsid w:val="00507BFC"/>
    <w:rsid w:val="00507DF9"/>
    <w:rsid w:val="005102AA"/>
    <w:rsid w:val="0051090A"/>
    <w:rsid w:val="005109E0"/>
    <w:rsid w:val="00510A98"/>
    <w:rsid w:val="005114E9"/>
    <w:rsid w:val="00511562"/>
    <w:rsid w:val="005115BF"/>
    <w:rsid w:val="0051160D"/>
    <w:rsid w:val="00511737"/>
    <w:rsid w:val="00511C91"/>
    <w:rsid w:val="0051238A"/>
    <w:rsid w:val="00513600"/>
    <w:rsid w:val="00513815"/>
    <w:rsid w:val="00514172"/>
    <w:rsid w:val="005147C3"/>
    <w:rsid w:val="00514874"/>
    <w:rsid w:val="005149D7"/>
    <w:rsid w:val="00514C8A"/>
    <w:rsid w:val="00515168"/>
    <w:rsid w:val="00515555"/>
    <w:rsid w:val="00515ACE"/>
    <w:rsid w:val="00517871"/>
    <w:rsid w:val="00517B35"/>
    <w:rsid w:val="005211D4"/>
    <w:rsid w:val="005215A7"/>
    <w:rsid w:val="00521842"/>
    <w:rsid w:val="0052264E"/>
    <w:rsid w:val="005227DA"/>
    <w:rsid w:val="00522FF8"/>
    <w:rsid w:val="005231E0"/>
    <w:rsid w:val="00523261"/>
    <w:rsid w:val="0052363C"/>
    <w:rsid w:val="005237D1"/>
    <w:rsid w:val="005248A0"/>
    <w:rsid w:val="005248CE"/>
    <w:rsid w:val="00525034"/>
    <w:rsid w:val="00526682"/>
    <w:rsid w:val="00526D18"/>
    <w:rsid w:val="00526E2D"/>
    <w:rsid w:val="00527E4D"/>
    <w:rsid w:val="00527EBF"/>
    <w:rsid w:val="005303E9"/>
    <w:rsid w:val="005305B1"/>
    <w:rsid w:val="00530773"/>
    <w:rsid w:val="00530DAC"/>
    <w:rsid w:val="00531A5B"/>
    <w:rsid w:val="00531CB7"/>
    <w:rsid w:val="00532206"/>
    <w:rsid w:val="005322C8"/>
    <w:rsid w:val="00532A69"/>
    <w:rsid w:val="005331CA"/>
    <w:rsid w:val="00533AB3"/>
    <w:rsid w:val="0053420D"/>
    <w:rsid w:val="00534B3C"/>
    <w:rsid w:val="00534D96"/>
    <w:rsid w:val="00534E86"/>
    <w:rsid w:val="00535585"/>
    <w:rsid w:val="005361ED"/>
    <w:rsid w:val="00536762"/>
    <w:rsid w:val="00537B2F"/>
    <w:rsid w:val="00540174"/>
    <w:rsid w:val="005403D4"/>
    <w:rsid w:val="0054040E"/>
    <w:rsid w:val="00540BD0"/>
    <w:rsid w:val="00541421"/>
    <w:rsid w:val="00542024"/>
    <w:rsid w:val="0054236D"/>
    <w:rsid w:val="005428F0"/>
    <w:rsid w:val="00542FBD"/>
    <w:rsid w:val="005432AA"/>
    <w:rsid w:val="0054417A"/>
    <w:rsid w:val="00544469"/>
    <w:rsid w:val="005445C8"/>
    <w:rsid w:val="00544728"/>
    <w:rsid w:val="005447F2"/>
    <w:rsid w:val="005448B9"/>
    <w:rsid w:val="00545370"/>
    <w:rsid w:val="0054572C"/>
    <w:rsid w:val="00545FCF"/>
    <w:rsid w:val="0054619D"/>
    <w:rsid w:val="005466C5"/>
    <w:rsid w:val="005467A8"/>
    <w:rsid w:val="00546B6D"/>
    <w:rsid w:val="00546B6E"/>
    <w:rsid w:val="00546E72"/>
    <w:rsid w:val="00547201"/>
    <w:rsid w:val="00547E31"/>
    <w:rsid w:val="00550242"/>
    <w:rsid w:val="00550D68"/>
    <w:rsid w:val="00550D95"/>
    <w:rsid w:val="005518D9"/>
    <w:rsid w:val="00551ABF"/>
    <w:rsid w:val="00552592"/>
    <w:rsid w:val="00552E90"/>
    <w:rsid w:val="0055332C"/>
    <w:rsid w:val="005542D9"/>
    <w:rsid w:val="00554476"/>
    <w:rsid w:val="0055490C"/>
    <w:rsid w:val="00554D9B"/>
    <w:rsid w:val="0055521A"/>
    <w:rsid w:val="00555813"/>
    <w:rsid w:val="00555D6E"/>
    <w:rsid w:val="00556580"/>
    <w:rsid w:val="00556A62"/>
    <w:rsid w:val="00556C8F"/>
    <w:rsid w:val="00557A40"/>
    <w:rsid w:val="00557A90"/>
    <w:rsid w:val="00560C59"/>
    <w:rsid w:val="00561AA7"/>
    <w:rsid w:val="0056275C"/>
    <w:rsid w:val="00562C71"/>
    <w:rsid w:val="00562EF8"/>
    <w:rsid w:val="005643CC"/>
    <w:rsid w:val="005646A8"/>
    <w:rsid w:val="005647FE"/>
    <w:rsid w:val="00564AA7"/>
    <w:rsid w:val="00564C09"/>
    <w:rsid w:val="005651AC"/>
    <w:rsid w:val="00565D94"/>
    <w:rsid w:val="0056688C"/>
    <w:rsid w:val="00566E35"/>
    <w:rsid w:val="00567440"/>
    <w:rsid w:val="005677F9"/>
    <w:rsid w:val="005678A3"/>
    <w:rsid w:val="005705F7"/>
    <w:rsid w:val="00571349"/>
    <w:rsid w:val="005716EA"/>
    <w:rsid w:val="00572B99"/>
    <w:rsid w:val="00572BAF"/>
    <w:rsid w:val="005736E0"/>
    <w:rsid w:val="00573A62"/>
    <w:rsid w:val="005744B4"/>
    <w:rsid w:val="00574979"/>
    <w:rsid w:val="00575760"/>
    <w:rsid w:val="00575FF6"/>
    <w:rsid w:val="00576066"/>
    <w:rsid w:val="00576301"/>
    <w:rsid w:val="005763E0"/>
    <w:rsid w:val="00576D03"/>
    <w:rsid w:val="00576F8A"/>
    <w:rsid w:val="005770C3"/>
    <w:rsid w:val="005775E2"/>
    <w:rsid w:val="00577C69"/>
    <w:rsid w:val="0058052C"/>
    <w:rsid w:val="00581518"/>
    <w:rsid w:val="0058154B"/>
    <w:rsid w:val="00581E39"/>
    <w:rsid w:val="005826F9"/>
    <w:rsid w:val="00582A24"/>
    <w:rsid w:val="00584091"/>
    <w:rsid w:val="00584B41"/>
    <w:rsid w:val="00585ABC"/>
    <w:rsid w:val="00585B98"/>
    <w:rsid w:val="00585CAA"/>
    <w:rsid w:val="00585F04"/>
    <w:rsid w:val="0058789F"/>
    <w:rsid w:val="00590880"/>
    <w:rsid w:val="00591531"/>
    <w:rsid w:val="005919C4"/>
    <w:rsid w:val="00591A50"/>
    <w:rsid w:val="00592593"/>
    <w:rsid w:val="005929E6"/>
    <w:rsid w:val="00592E42"/>
    <w:rsid w:val="005933E8"/>
    <w:rsid w:val="005935B6"/>
    <w:rsid w:val="0059361D"/>
    <w:rsid w:val="00593652"/>
    <w:rsid w:val="0059384B"/>
    <w:rsid w:val="00596197"/>
    <w:rsid w:val="00596DBE"/>
    <w:rsid w:val="0059710D"/>
    <w:rsid w:val="00597A82"/>
    <w:rsid w:val="005A0264"/>
    <w:rsid w:val="005A0DDA"/>
    <w:rsid w:val="005A38EA"/>
    <w:rsid w:val="005A3CA1"/>
    <w:rsid w:val="005A3E35"/>
    <w:rsid w:val="005A5471"/>
    <w:rsid w:val="005A5495"/>
    <w:rsid w:val="005A57B3"/>
    <w:rsid w:val="005A5967"/>
    <w:rsid w:val="005A5CB4"/>
    <w:rsid w:val="005A6342"/>
    <w:rsid w:val="005A6A13"/>
    <w:rsid w:val="005A6ABC"/>
    <w:rsid w:val="005A73A9"/>
    <w:rsid w:val="005A7765"/>
    <w:rsid w:val="005A7A62"/>
    <w:rsid w:val="005A7CCC"/>
    <w:rsid w:val="005A7E85"/>
    <w:rsid w:val="005A7F91"/>
    <w:rsid w:val="005B006E"/>
    <w:rsid w:val="005B04C2"/>
    <w:rsid w:val="005B07DB"/>
    <w:rsid w:val="005B0F49"/>
    <w:rsid w:val="005B16F0"/>
    <w:rsid w:val="005B1F23"/>
    <w:rsid w:val="005B2DE1"/>
    <w:rsid w:val="005B39C3"/>
    <w:rsid w:val="005B41CF"/>
    <w:rsid w:val="005B4F25"/>
    <w:rsid w:val="005B504B"/>
    <w:rsid w:val="005B5C14"/>
    <w:rsid w:val="005B68B7"/>
    <w:rsid w:val="005B7685"/>
    <w:rsid w:val="005C0927"/>
    <w:rsid w:val="005C156D"/>
    <w:rsid w:val="005C1AB0"/>
    <w:rsid w:val="005C1E67"/>
    <w:rsid w:val="005C2EBD"/>
    <w:rsid w:val="005C4389"/>
    <w:rsid w:val="005C4501"/>
    <w:rsid w:val="005C4D66"/>
    <w:rsid w:val="005C50E5"/>
    <w:rsid w:val="005C6311"/>
    <w:rsid w:val="005C76B2"/>
    <w:rsid w:val="005C778B"/>
    <w:rsid w:val="005C7B08"/>
    <w:rsid w:val="005C7C88"/>
    <w:rsid w:val="005C7F5B"/>
    <w:rsid w:val="005D012C"/>
    <w:rsid w:val="005D0257"/>
    <w:rsid w:val="005D02B4"/>
    <w:rsid w:val="005D046E"/>
    <w:rsid w:val="005D0604"/>
    <w:rsid w:val="005D0D74"/>
    <w:rsid w:val="005D1156"/>
    <w:rsid w:val="005D12F5"/>
    <w:rsid w:val="005D1A16"/>
    <w:rsid w:val="005D28A0"/>
    <w:rsid w:val="005D4382"/>
    <w:rsid w:val="005D48E3"/>
    <w:rsid w:val="005D49C3"/>
    <w:rsid w:val="005D4F3E"/>
    <w:rsid w:val="005D5361"/>
    <w:rsid w:val="005D5453"/>
    <w:rsid w:val="005D5F51"/>
    <w:rsid w:val="005D6B7D"/>
    <w:rsid w:val="005D6C05"/>
    <w:rsid w:val="005D6D04"/>
    <w:rsid w:val="005D76EA"/>
    <w:rsid w:val="005D7A7B"/>
    <w:rsid w:val="005D7F84"/>
    <w:rsid w:val="005E1380"/>
    <w:rsid w:val="005E1401"/>
    <w:rsid w:val="005E197E"/>
    <w:rsid w:val="005E36B5"/>
    <w:rsid w:val="005E4F02"/>
    <w:rsid w:val="005E5A73"/>
    <w:rsid w:val="005E5E1B"/>
    <w:rsid w:val="005E7200"/>
    <w:rsid w:val="005E726D"/>
    <w:rsid w:val="005E73E0"/>
    <w:rsid w:val="005E7841"/>
    <w:rsid w:val="005F00E9"/>
    <w:rsid w:val="005F1A6C"/>
    <w:rsid w:val="005F2645"/>
    <w:rsid w:val="005F2BB2"/>
    <w:rsid w:val="005F4688"/>
    <w:rsid w:val="005F5C47"/>
    <w:rsid w:val="005F5D6D"/>
    <w:rsid w:val="005F6147"/>
    <w:rsid w:val="005F69B0"/>
    <w:rsid w:val="005F6A6E"/>
    <w:rsid w:val="005F6F1E"/>
    <w:rsid w:val="005F7199"/>
    <w:rsid w:val="005F743D"/>
    <w:rsid w:val="005F78E6"/>
    <w:rsid w:val="005F7A22"/>
    <w:rsid w:val="005F7C56"/>
    <w:rsid w:val="006002FE"/>
    <w:rsid w:val="00600F87"/>
    <w:rsid w:val="00600FCE"/>
    <w:rsid w:val="00601363"/>
    <w:rsid w:val="00601927"/>
    <w:rsid w:val="006023DE"/>
    <w:rsid w:val="006030F2"/>
    <w:rsid w:val="00603A35"/>
    <w:rsid w:val="00603A49"/>
    <w:rsid w:val="00603D40"/>
    <w:rsid w:val="00604154"/>
    <w:rsid w:val="00604E20"/>
    <w:rsid w:val="006052B6"/>
    <w:rsid w:val="006052C3"/>
    <w:rsid w:val="006053AB"/>
    <w:rsid w:val="006057BE"/>
    <w:rsid w:val="00605E61"/>
    <w:rsid w:val="006060CA"/>
    <w:rsid w:val="00606149"/>
    <w:rsid w:val="0060629E"/>
    <w:rsid w:val="0060642F"/>
    <w:rsid w:val="006064A5"/>
    <w:rsid w:val="0060781D"/>
    <w:rsid w:val="00607C52"/>
    <w:rsid w:val="00607C86"/>
    <w:rsid w:val="006112BB"/>
    <w:rsid w:val="006113B5"/>
    <w:rsid w:val="006113E3"/>
    <w:rsid w:val="00612997"/>
    <w:rsid w:val="006129B6"/>
    <w:rsid w:val="0061483E"/>
    <w:rsid w:val="00614D57"/>
    <w:rsid w:val="006150FD"/>
    <w:rsid w:val="0061516E"/>
    <w:rsid w:val="00616074"/>
    <w:rsid w:val="0061685E"/>
    <w:rsid w:val="0061788E"/>
    <w:rsid w:val="006178E6"/>
    <w:rsid w:val="00617CA4"/>
    <w:rsid w:val="0062047B"/>
    <w:rsid w:val="006206F3"/>
    <w:rsid w:val="00620727"/>
    <w:rsid w:val="006208B4"/>
    <w:rsid w:val="0062152B"/>
    <w:rsid w:val="006221A7"/>
    <w:rsid w:val="006224E2"/>
    <w:rsid w:val="0062270F"/>
    <w:rsid w:val="00622852"/>
    <w:rsid w:val="00622C63"/>
    <w:rsid w:val="006236FD"/>
    <w:rsid w:val="006244D4"/>
    <w:rsid w:val="00624F29"/>
    <w:rsid w:val="00625449"/>
    <w:rsid w:val="00625948"/>
    <w:rsid w:val="00626805"/>
    <w:rsid w:val="00626F54"/>
    <w:rsid w:val="00627029"/>
    <w:rsid w:val="0062795E"/>
    <w:rsid w:val="0063044C"/>
    <w:rsid w:val="006304DB"/>
    <w:rsid w:val="0063061E"/>
    <w:rsid w:val="00630C36"/>
    <w:rsid w:val="006313B3"/>
    <w:rsid w:val="00631B0B"/>
    <w:rsid w:val="00631E56"/>
    <w:rsid w:val="006320F0"/>
    <w:rsid w:val="00632870"/>
    <w:rsid w:val="00632C34"/>
    <w:rsid w:val="006331BB"/>
    <w:rsid w:val="00633DFC"/>
    <w:rsid w:val="00634F38"/>
    <w:rsid w:val="00635687"/>
    <w:rsid w:val="006358EC"/>
    <w:rsid w:val="00635FDC"/>
    <w:rsid w:val="00636060"/>
    <w:rsid w:val="006361A0"/>
    <w:rsid w:val="00636B75"/>
    <w:rsid w:val="006371D8"/>
    <w:rsid w:val="00637326"/>
    <w:rsid w:val="0063777D"/>
    <w:rsid w:val="006403F5"/>
    <w:rsid w:val="00640598"/>
    <w:rsid w:val="006407CB"/>
    <w:rsid w:val="00640809"/>
    <w:rsid w:val="00641797"/>
    <w:rsid w:val="0064225A"/>
    <w:rsid w:val="00642770"/>
    <w:rsid w:val="006428D2"/>
    <w:rsid w:val="00642DDD"/>
    <w:rsid w:val="00642E22"/>
    <w:rsid w:val="006435E9"/>
    <w:rsid w:val="006442D4"/>
    <w:rsid w:val="00644890"/>
    <w:rsid w:val="00644CDB"/>
    <w:rsid w:val="006456CF"/>
    <w:rsid w:val="006460C7"/>
    <w:rsid w:val="00646980"/>
    <w:rsid w:val="00646E76"/>
    <w:rsid w:val="00646F59"/>
    <w:rsid w:val="006501CB"/>
    <w:rsid w:val="0065037B"/>
    <w:rsid w:val="006507A3"/>
    <w:rsid w:val="00650B18"/>
    <w:rsid w:val="00650E9C"/>
    <w:rsid w:val="00651624"/>
    <w:rsid w:val="00651753"/>
    <w:rsid w:val="00651B68"/>
    <w:rsid w:val="00651D69"/>
    <w:rsid w:val="00652215"/>
    <w:rsid w:val="00652E1F"/>
    <w:rsid w:val="0065398E"/>
    <w:rsid w:val="0065405E"/>
    <w:rsid w:val="00655347"/>
    <w:rsid w:val="00656126"/>
    <w:rsid w:val="006563AA"/>
    <w:rsid w:val="00656629"/>
    <w:rsid w:val="006567A5"/>
    <w:rsid w:val="00656C68"/>
    <w:rsid w:val="006578EF"/>
    <w:rsid w:val="006601AA"/>
    <w:rsid w:val="00660435"/>
    <w:rsid w:val="006604F0"/>
    <w:rsid w:val="006609CA"/>
    <w:rsid w:val="00661322"/>
    <w:rsid w:val="006619A7"/>
    <w:rsid w:val="00662068"/>
    <w:rsid w:val="00664565"/>
    <w:rsid w:val="00664B45"/>
    <w:rsid w:val="00664EE2"/>
    <w:rsid w:val="00665674"/>
    <w:rsid w:val="00665F21"/>
    <w:rsid w:val="006669BA"/>
    <w:rsid w:val="006676C8"/>
    <w:rsid w:val="00667AA1"/>
    <w:rsid w:val="00670584"/>
    <w:rsid w:val="00670FF8"/>
    <w:rsid w:val="006711B0"/>
    <w:rsid w:val="0067123C"/>
    <w:rsid w:val="006713BC"/>
    <w:rsid w:val="00671835"/>
    <w:rsid w:val="00671A2F"/>
    <w:rsid w:val="00672BEA"/>
    <w:rsid w:val="00672DDF"/>
    <w:rsid w:val="00672E61"/>
    <w:rsid w:val="006730D1"/>
    <w:rsid w:val="00673912"/>
    <w:rsid w:val="00673C39"/>
    <w:rsid w:val="00673DDA"/>
    <w:rsid w:val="006743ED"/>
    <w:rsid w:val="006744D1"/>
    <w:rsid w:val="006746D6"/>
    <w:rsid w:val="006746EC"/>
    <w:rsid w:val="006749DD"/>
    <w:rsid w:val="00674E50"/>
    <w:rsid w:val="00675C5F"/>
    <w:rsid w:val="00675F06"/>
    <w:rsid w:val="00676041"/>
    <w:rsid w:val="006760BB"/>
    <w:rsid w:val="006762E2"/>
    <w:rsid w:val="00676A5B"/>
    <w:rsid w:val="00676E3D"/>
    <w:rsid w:val="0067780C"/>
    <w:rsid w:val="0068015E"/>
    <w:rsid w:val="00680A9F"/>
    <w:rsid w:val="00680B89"/>
    <w:rsid w:val="00680F0F"/>
    <w:rsid w:val="00681052"/>
    <w:rsid w:val="006813F7"/>
    <w:rsid w:val="00681905"/>
    <w:rsid w:val="00681BD4"/>
    <w:rsid w:val="00681F3C"/>
    <w:rsid w:val="00682DE4"/>
    <w:rsid w:val="00683100"/>
    <w:rsid w:val="0068332B"/>
    <w:rsid w:val="00683526"/>
    <w:rsid w:val="00683D89"/>
    <w:rsid w:val="006848C6"/>
    <w:rsid w:val="0068595A"/>
    <w:rsid w:val="00685AC9"/>
    <w:rsid w:val="006864F9"/>
    <w:rsid w:val="00686957"/>
    <w:rsid w:val="00686C79"/>
    <w:rsid w:val="00686F19"/>
    <w:rsid w:val="00686F5E"/>
    <w:rsid w:val="0068702C"/>
    <w:rsid w:val="00687516"/>
    <w:rsid w:val="006876B6"/>
    <w:rsid w:val="00687C70"/>
    <w:rsid w:val="00687D0A"/>
    <w:rsid w:val="0069097F"/>
    <w:rsid w:val="00690C12"/>
    <w:rsid w:val="00691465"/>
    <w:rsid w:val="006925CA"/>
    <w:rsid w:val="00692EB5"/>
    <w:rsid w:val="00693748"/>
    <w:rsid w:val="00693BB5"/>
    <w:rsid w:val="006958EE"/>
    <w:rsid w:val="0069654E"/>
    <w:rsid w:val="00696BCD"/>
    <w:rsid w:val="00696F80"/>
    <w:rsid w:val="0069759C"/>
    <w:rsid w:val="00697624"/>
    <w:rsid w:val="006978AA"/>
    <w:rsid w:val="00697983"/>
    <w:rsid w:val="00697ACE"/>
    <w:rsid w:val="00697FF4"/>
    <w:rsid w:val="006A0112"/>
    <w:rsid w:val="006A0A69"/>
    <w:rsid w:val="006A1ADD"/>
    <w:rsid w:val="006A1FBC"/>
    <w:rsid w:val="006A213A"/>
    <w:rsid w:val="006A2886"/>
    <w:rsid w:val="006A2D25"/>
    <w:rsid w:val="006A32CA"/>
    <w:rsid w:val="006A3871"/>
    <w:rsid w:val="006A427B"/>
    <w:rsid w:val="006A4417"/>
    <w:rsid w:val="006A461E"/>
    <w:rsid w:val="006A5014"/>
    <w:rsid w:val="006A5DE2"/>
    <w:rsid w:val="006A60EC"/>
    <w:rsid w:val="006A6861"/>
    <w:rsid w:val="006A6AF9"/>
    <w:rsid w:val="006A6E6F"/>
    <w:rsid w:val="006A7034"/>
    <w:rsid w:val="006A7509"/>
    <w:rsid w:val="006A7E4C"/>
    <w:rsid w:val="006B078E"/>
    <w:rsid w:val="006B2C73"/>
    <w:rsid w:val="006B2FFD"/>
    <w:rsid w:val="006B359C"/>
    <w:rsid w:val="006B3927"/>
    <w:rsid w:val="006B3952"/>
    <w:rsid w:val="006B44EE"/>
    <w:rsid w:val="006B58BF"/>
    <w:rsid w:val="006B6344"/>
    <w:rsid w:val="006B63C4"/>
    <w:rsid w:val="006B6502"/>
    <w:rsid w:val="006B67C4"/>
    <w:rsid w:val="006B6A00"/>
    <w:rsid w:val="006B6FA4"/>
    <w:rsid w:val="006B71F3"/>
    <w:rsid w:val="006B721B"/>
    <w:rsid w:val="006B74F5"/>
    <w:rsid w:val="006B7F1D"/>
    <w:rsid w:val="006C0213"/>
    <w:rsid w:val="006C0330"/>
    <w:rsid w:val="006C0918"/>
    <w:rsid w:val="006C135F"/>
    <w:rsid w:val="006C1392"/>
    <w:rsid w:val="006C1FEC"/>
    <w:rsid w:val="006C26A2"/>
    <w:rsid w:val="006C30CE"/>
    <w:rsid w:val="006C3A51"/>
    <w:rsid w:val="006C3C61"/>
    <w:rsid w:val="006C414F"/>
    <w:rsid w:val="006C4505"/>
    <w:rsid w:val="006C51A6"/>
    <w:rsid w:val="006C5250"/>
    <w:rsid w:val="006C5286"/>
    <w:rsid w:val="006C5571"/>
    <w:rsid w:val="006C6846"/>
    <w:rsid w:val="006C7AFB"/>
    <w:rsid w:val="006D0684"/>
    <w:rsid w:val="006D0AFF"/>
    <w:rsid w:val="006D0FBB"/>
    <w:rsid w:val="006D1A52"/>
    <w:rsid w:val="006D2D38"/>
    <w:rsid w:val="006D3A98"/>
    <w:rsid w:val="006D3B1A"/>
    <w:rsid w:val="006D3E40"/>
    <w:rsid w:val="006D4E4A"/>
    <w:rsid w:val="006D54B4"/>
    <w:rsid w:val="006D57F7"/>
    <w:rsid w:val="006D6BA9"/>
    <w:rsid w:val="006D7C6A"/>
    <w:rsid w:val="006D7C75"/>
    <w:rsid w:val="006D7D1E"/>
    <w:rsid w:val="006D7F03"/>
    <w:rsid w:val="006E0358"/>
    <w:rsid w:val="006E042A"/>
    <w:rsid w:val="006E0608"/>
    <w:rsid w:val="006E074A"/>
    <w:rsid w:val="006E11A0"/>
    <w:rsid w:val="006E1B55"/>
    <w:rsid w:val="006E1C0F"/>
    <w:rsid w:val="006E1D40"/>
    <w:rsid w:val="006E1FFF"/>
    <w:rsid w:val="006E22F5"/>
    <w:rsid w:val="006E25EE"/>
    <w:rsid w:val="006E2A77"/>
    <w:rsid w:val="006E2F6D"/>
    <w:rsid w:val="006E386D"/>
    <w:rsid w:val="006E3897"/>
    <w:rsid w:val="006E3A7A"/>
    <w:rsid w:val="006E3BEF"/>
    <w:rsid w:val="006E3D06"/>
    <w:rsid w:val="006E3F51"/>
    <w:rsid w:val="006E4296"/>
    <w:rsid w:val="006E4485"/>
    <w:rsid w:val="006E51DD"/>
    <w:rsid w:val="006E5392"/>
    <w:rsid w:val="006E62A8"/>
    <w:rsid w:val="006F01B0"/>
    <w:rsid w:val="006F0605"/>
    <w:rsid w:val="006F0D23"/>
    <w:rsid w:val="006F1499"/>
    <w:rsid w:val="006F1DC8"/>
    <w:rsid w:val="006F2511"/>
    <w:rsid w:val="006F2A50"/>
    <w:rsid w:val="006F2C6F"/>
    <w:rsid w:val="006F2CAE"/>
    <w:rsid w:val="006F3A2A"/>
    <w:rsid w:val="006F3DB2"/>
    <w:rsid w:val="006F3F06"/>
    <w:rsid w:val="006F437A"/>
    <w:rsid w:val="006F477F"/>
    <w:rsid w:val="006F4E0B"/>
    <w:rsid w:val="006F6293"/>
    <w:rsid w:val="006F6D95"/>
    <w:rsid w:val="006F777F"/>
    <w:rsid w:val="006F779B"/>
    <w:rsid w:val="006F7A72"/>
    <w:rsid w:val="006F7AF6"/>
    <w:rsid w:val="00700305"/>
    <w:rsid w:val="00700823"/>
    <w:rsid w:val="0070095E"/>
    <w:rsid w:val="00701A06"/>
    <w:rsid w:val="00701E02"/>
    <w:rsid w:val="007024F9"/>
    <w:rsid w:val="007037CF"/>
    <w:rsid w:val="00704174"/>
    <w:rsid w:val="00704503"/>
    <w:rsid w:val="00704771"/>
    <w:rsid w:val="007048B1"/>
    <w:rsid w:val="00704E1D"/>
    <w:rsid w:val="00704EF9"/>
    <w:rsid w:val="00704FD3"/>
    <w:rsid w:val="007050B9"/>
    <w:rsid w:val="007051A1"/>
    <w:rsid w:val="007051C4"/>
    <w:rsid w:val="0070535F"/>
    <w:rsid w:val="00705C0D"/>
    <w:rsid w:val="00705FD3"/>
    <w:rsid w:val="007060A7"/>
    <w:rsid w:val="007075F0"/>
    <w:rsid w:val="00707635"/>
    <w:rsid w:val="00707BF7"/>
    <w:rsid w:val="00710591"/>
    <w:rsid w:val="00710E5B"/>
    <w:rsid w:val="00711760"/>
    <w:rsid w:val="00711B3A"/>
    <w:rsid w:val="007122A9"/>
    <w:rsid w:val="00712CB1"/>
    <w:rsid w:val="00713463"/>
    <w:rsid w:val="007135FC"/>
    <w:rsid w:val="0071403D"/>
    <w:rsid w:val="007141A6"/>
    <w:rsid w:val="00714226"/>
    <w:rsid w:val="007153FF"/>
    <w:rsid w:val="0071561E"/>
    <w:rsid w:val="007158B2"/>
    <w:rsid w:val="00717269"/>
    <w:rsid w:val="00717446"/>
    <w:rsid w:val="0071751E"/>
    <w:rsid w:val="00717951"/>
    <w:rsid w:val="00717DD8"/>
    <w:rsid w:val="00717F5D"/>
    <w:rsid w:val="00720252"/>
    <w:rsid w:val="00720403"/>
    <w:rsid w:val="007207E8"/>
    <w:rsid w:val="00721149"/>
    <w:rsid w:val="00721A6F"/>
    <w:rsid w:val="00722593"/>
    <w:rsid w:val="00723328"/>
    <w:rsid w:val="00723E29"/>
    <w:rsid w:val="00725145"/>
    <w:rsid w:val="00725386"/>
    <w:rsid w:val="007258D0"/>
    <w:rsid w:val="007262B2"/>
    <w:rsid w:val="007269A4"/>
    <w:rsid w:val="00726A72"/>
    <w:rsid w:val="00727158"/>
    <w:rsid w:val="00727522"/>
    <w:rsid w:val="00727BC6"/>
    <w:rsid w:val="00727D36"/>
    <w:rsid w:val="007302CC"/>
    <w:rsid w:val="00731007"/>
    <w:rsid w:val="007310B6"/>
    <w:rsid w:val="00731FF5"/>
    <w:rsid w:val="00732334"/>
    <w:rsid w:val="007329F0"/>
    <w:rsid w:val="00733925"/>
    <w:rsid w:val="00733AB8"/>
    <w:rsid w:val="00733B93"/>
    <w:rsid w:val="00733EBE"/>
    <w:rsid w:val="007346BA"/>
    <w:rsid w:val="0073491A"/>
    <w:rsid w:val="00734CEA"/>
    <w:rsid w:val="00734D2C"/>
    <w:rsid w:val="00735097"/>
    <w:rsid w:val="0073518A"/>
    <w:rsid w:val="00737616"/>
    <w:rsid w:val="00737676"/>
    <w:rsid w:val="007401E1"/>
    <w:rsid w:val="007404AD"/>
    <w:rsid w:val="00740C79"/>
    <w:rsid w:val="00740ECA"/>
    <w:rsid w:val="00740FC9"/>
    <w:rsid w:val="0074122C"/>
    <w:rsid w:val="007416D7"/>
    <w:rsid w:val="00741C48"/>
    <w:rsid w:val="0074247F"/>
    <w:rsid w:val="007425B8"/>
    <w:rsid w:val="00742A94"/>
    <w:rsid w:val="007431C6"/>
    <w:rsid w:val="007433CC"/>
    <w:rsid w:val="0074363D"/>
    <w:rsid w:val="0074376B"/>
    <w:rsid w:val="00744816"/>
    <w:rsid w:val="00744D6A"/>
    <w:rsid w:val="00744FA8"/>
    <w:rsid w:val="007453FF"/>
    <w:rsid w:val="0074554A"/>
    <w:rsid w:val="00746775"/>
    <w:rsid w:val="00746996"/>
    <w:rsid w:val="00746BB7"/>
    <w:rsid w:val="00746F6A"/>
    <w:rsid w:val="007509E6"/>
    <w:rsid w:val="00750B64"/>
    <w:rsid w:val="00750FC1"/>
    <w:rsid w:val="00751E00"/>
    <w:rsid w:val="00752082"/>
    <w:rsid w:val="00752169"/>
    <w:rsid w:val="007532FE"/>
    <w:rsid w:val="007533F7"/>
    <w:rsid w:val="00753438"/>
    <w:rsid w:val="007535B6"/>
    <w:rsid w:val="007535D7"/>
    <w:rsid w:val="00754147"/>
    <w:rsid w:val="00754495"/>
    <w:rsid w:val="00755FFA"/>
    <w:rsid w:val="007560C8"/>
    <w:rsid w:val="007565B8"/>
    <w:rsid w:val="00756E2F"/>
    <w:rsid w:val="00757176"/>
    <w:rsid w:val="00757282"/>
    <w:rsid w:val="0075749D"/>
    <w:rsid w:val="00757534"/>
    <w:rsid w:val="0075796D"/>
    <w:rsid w:val="00757D20"/>
    <w:rsid w:val="00760C35"/>
    <w:rsid w:val="00761084"/>
    <w:rsid w:val="00761ECB"/>
    <w:rsid w:val="00762535"/>
    <w:rsid w:val="007628C3"/>
    <w:rsid w:val="00762D51"/>
    <w:rsid w:val="00762F06"/>
    <w:rsid w:val="0076332E"/>
    <w:rsid w:val="00763D5E"/>
    <w:rsid w:val="00764104"/>
    <w:rsid w:val="007644DD"/>
    <w:rsid w:val="007652ED"/>
    <w:rsid w:val="0076536C"/>
    <w:rsid w:val="00765BDF"/>
    <w:rsid w:val="00765E46"/>
    <w:rsid w:val="007661B3"/>
    <w:rsid w:val="0076656F"/>
    <w:rsid w:val="00766A5F"/>
    <w:rsid w:val="00766F0A"/>
    <w:rsid w:val="00767115"/>
    <w:rsid w:val="0076772F"/>
    <w:rsid w:val="0076794E"/>
    <w:rsid w:val="007679EA"/>
    <w:rsid w:val="00767B99"/>
    <w:rsid w:val="00767F62"/>
    <w:rsid w:val="007706FA"/>
    <w:rsid w:val="00770A56"/>
    <w:rsid w:val="00770A6E"/>
    <w:rsid w:val="00770C95"/>
    <w:rsid w:val="007727A8"/>
    <w:rsid w:val="00772EF8"/>
    <w:rsid w:val="007730AD"/>
    <w:rsid w:val="00773FD4"/>
    <w:rsid w:val="00775E5F"/>
    <w:rsid w:val="0077636B"/>
    <w:rsid w:val="0077651E"/>
    <w:rsid w:val="00776946"/>
    <w:rsid w:val="00776D1B"/>
    <w:rsid w:val="007770CA"/>
    <w:rsid w:val="00777507"/>
    <w:rsid w:val="00780440"/>
    <w:rsid w:val="00780448"/>
    <w:rsid w:val="007806B9"/>
    <w:rsid w:val="00780960"/>
    <w:rsid w:val="007821F7"/>
    <w:rsid w:val="00782BE5"/>
    <w:rsid w:val="007832CB"/>
    <w:rsid w:val="0078342F"/>
    <w:rsid w:val="00783496"/>
    <w:rsid w:val="00783D16"/>
    <w:rsid w:val="00783D61"/>
    <w:rsid w:val="00783E44"/>
    <w:rsid w:val="00784C00"/>
    <w:rsid w:val="007853AA"/>
    <w:rsid w:val="0078587F"/>
    <w:rsid w:val="007865BB"/>
    <w:rsid w:val="00787351"/>
    <w:rsid w:val="00787A92"/>
    <w:rsid w:val="00787F9B"/>
    <w:rsid w:val="007912DA"/>
    <w:rsid w:val="007920DB"/>
    <w:rsid w:val="00792626"/>
    <w:rsid w:val="0079279D"/>
    <w:rsid w:val="007928CA"/>
    <w:rsid w:val="00794539"/>
    <w:rsid w:val="00794956"/>
    <w:rsid w:val="00794A2C"/>
    <w:rsid w:val="00794DEF"/>
    <w:rsid w:val="00795211"/>
    <w:rsid w:val="00795275"/>
    <w:rsid w:val="00795706"/>
    <w:rsid w:val="00795D61"/>
    <w:rsid w:val="0079615F"/>
    <w:rsid w:val="00796339"/>
    <w:rsid w:val="00796CE2"/>
    <w:rsid w:val="00797D87"/>
    <w:rsid w:val="007A08D5"/>
    <w:rsid w:val="007A1A44"/>
    <w:rsid w:val="007A202E"/>
    <w:rsid w:val="007A2519"/>
    <w:rsid w:val="007A32C6"/>
    <w:rsid w:val="007A3955"/>
    <w:rsid w:val="007A3BC5"/>
    <w:rsid w:val="007A3C54"/>
    <w:rsid w:val="007A4216"/>
    <w:rsid w:val="007A495D"/>
    <w:rsid w:val="007A5149"/>
    <w:rsid w:val="007A5D69"/>
    <w:rsid w:val="007A6BFF"/>
    <w:rsid w:val="007A783D"/>
    <w:rsid w:val="007A7942"/>
    <w:rsid w:val="007B024D"/>
    <w:rsid w:val="007B0F44"/>
    <w:rsid w:val="007B1F54"/>
    <w:rsid w:val="007B2A2B"/>
    <w:rsid w:val="007B2B1C"/>
    <w:rsid w:val="007B2DAD"/>
    <w:rsid w:val="007B3E57"/>
    <w:rsid w:val="007B5380"/>
    <w:rsid w:val="007B57AB"/>
    <w:rsid w:val="007B5B75"/>
    <w:rsid w:val="007B6901"/>
    <w:rsid w:val="007B74DB"/>
    <w:rsid w:val="007B7B84"/>
    <w:rsid w:val="007B7C93"/>
    <w:rsid w:val="007C0233"/>
    <w:rsid w:val="007C0316"/>
    <w:rsid w:val="007C1B51"/>
    <w:rsid w:val="007C2050"/>
    <w:rsid w:val="007C222B"/>
    <w:rsid w:val="007C32BD"/>
    <w:rsid w:val="007C3A2E"/>
    <w:rsid w:val="007C3F3F"/>
    <w:rsid w:val="007C4540"/>
    <w:rsid w:val="007C5046"/>
    <w:rsid w:val="007C58F9"/>
    <w:rsid w:val="007C5C3A"/>
    <w:rsid w:val="007C7DFF"/>
    <w:rsid w:val="007D0AB6"/>
    <w:rsid w:val="007D1D6D"/>
    <w:rsid w:val="007D1DBE"/>
    <w:rsid w:val="007D1FB7"/>
    <w:rsid w:val="007D27B6"/>
    <w:rsid w:val="007D2EE9"/>
    <w:rsid w:val="007D34DB"/>
    <w:rsid w:val="007D371B"/>
    <w:rsid w:val="007D3AE6"/>
    <w:rsid w:val="007D4614"/>
    <w:rsid w:val="007D5506"/>
    <w:rsid w:val="007D6760"/>
    <w:rsid w:val="007D689A"/>
    <w:rsid w:val="007D68F3"/>
    <w:rsid w:val="007D7AB1"/>
    <w:rsid w:val="007E01B0"/>
    <w:rsid w:val="007E0268"/>
    <w:rsid w:val="007E0EB0"/>
    <w:rsid w:val="007E10EA"/>
    <w:rsid w:val="007E14AC"/>
    <w:rsid w:val="007E1501"/>
    <w:rsid w:val="007E1BD0"/>
    <w:rsid w:val="007E2608"/>
    <w:rsid w:val="007E3655"/>
    <w:rsid w:val="007E3E21"/>
    <w:rsid w:val="007E46FF"/>
    <w:rsid w:val="007E4709"/>
    <w:rsid w:val="007E4D21"/>
    <w:rsid w:val="007E5668"/>
    <w:rsid w:val="007E5E19"/>
    <w:rsid w:val="007E5F13"/>
    <w:rsid w:val="007E6F0B"/>
    <w:rsid w:val="007E7463"/>
    <w:rsid w:val="007F0169"/>
    <w:rsid w:val="007F0812"/>
    <w:rsid w:val="007F0EE6"/>
    <w:rsid w:val="007F1412"/>
    <w:rsid w:val="007F15DE"/>
    <w:rsid w:val="007F23ED"/>
    <w:rsid w:val="007F2521"/>
    <w:rsid w:val="007F2C1A"/>
    <w:rsid w:val="007F3481"/>
    <w:rsid w:val="007F3B74"/>
    <w:rsid w:val="007F4037"/>
    <w:rsid w:val="007F41A5"/>
    <w:rsid w:val="007F4A2A"/>
    <w:rsid w:val="007F51D4"/>
    <w:rsid w:val="007F555D"/>
    <w:rsid w:val="007F5A78"/>
    <w:rsid w:val="007F5F5C"/>
    <w:rsid w:val="007F61CE"/>
    <w:rsid w:val="007F61D3"/>
    <w:rsid w:val="007F6A25"/>
    <w:rsid w:val="007F72C1"/>
    <w:rsid w:val="007F75B9"/>
    <w:rsid w:val="007F78DE"/>
    <w:rsid w:val="007F7ACF"/>
    <w:rsid w:val="007F7C65"/>
    <w:rsid w:val="0080021E"/>
    <w:rsid w:val="00802371"/>
    <w:rsid w:val="00802405"/>
    <w:rsid w:val="00802BF7"/>
    <w:rsid w:val="00803045"/>
    <w:rsid w:val="008034B8"/>
    <w:rsid w:val="00804602"/>
    <w:rsid w:val="008054F1"/>
    <w:rsid w:val="00805912"/>
    <w:rsid w:val="00806A7B"/>
    <w:rsid w:val="008070FC"/>
    <w:rsid w:val="00807C82"/>
    <w:rsid w:val="00807D66"/>
    <w:rsid w:val="00810928"/>
    <w:rsid w:val="00812325"/>
    <w:rsid w:val="00812BB2"/>
    <w:rsid w:val="00812D84"/>
    <w:rsid w:val="00812DB6"/>
    <w:rsid w:val="008135B4"/>
    <w:rsid w:val="00813D59"/>
    <w:rsid w:val="008144CF"/>
    <w:rsid w:val="00814D18"/>
    <w:rsid w:val="008150DA"/>
    <w:rsid w:val="0081521E"/>
    <w:rsid w:val="00815B85"/>
    <w:rsid w:val="00815EF1"/>
    <w:rsid w:val="00816351"/>
    <w:rsid w:val="008168A4"/>
    <w:rsid w:val="00817486"/>
    <w:rsid w:val="0082094D"/>
    <w:rsid w:val="00821CE1"/>
    <w:rsid w:val="00822D3A"/>
    <w:rsid w:val="00822EE9"/>
    <w:rsid w:val="00823B96"/>
    <w:rsid w:val="008242B8"/>
    <w:rsid w:val="0082436B"/>
    <w:rsid w:val="00824427"/>
    <w:rsid w:val="00824A03"/>
    <w:rsid w:val="00825177"/>
    <w:rsid w:val="00825691"/>
    <w:rsid w:val="00826018"/>
    <w:rsid w:val="00826A1E"/>
    <w:rsid w:val="00826C4F"/>
    <w:rsid w:val="0082785C"/>
    <w:rsid w:val="008303F6"/>
    <w:rsid w:val="0083221C"/>
    <w:rsid w:val="00832517"/>
    <w:rsid w:val="008330BF"/>
    <w:rsid w:val="00833234"/>
    <w:rsid w:val="00833318"/>
    <w:rsid w:val="00833B85"/>
    <w:rsid w:val="00834B5B"/>
    <w:rsid w:val="008354F4"/>
    <w:rsid w:val="00836603"/>
    <w:rsid w:val="00840D65"/>
    <w:rsid w:val="00841543"/>
    <w:rsid w:val="00841733"/>
    <w:rsid w:val="00841BE9"/>
    <w:rsid w:val="00841D22"/>
    <w:rsid w:val="0084299D"/>
    <w:rsid w:val="0084427D"/>
    <w:rsid w:val="0084467E"/>
    <w:rsid w:val="00844D5B"/>
    <w:rsid w:val="00845755"/>
    <w:rsid w:val="00845D68"/>
    <w:rsid w:val="00845DF6"/>
    <w:rsid w:val="00846A10"/>
    <w:rsid w:val="00846B60"/>
    <w:rsid w:val="00847AD8"/>
    <w:rsid w:val="00850018"/>
    <w:rsid w:val="00850125"/>
    <w:rsid w:val="00850539"/>
    <w:rsid w:val="00853060"/>
    <w:rsid w:val="00853657"/>
    <w:rsid w:val="00853D3A"/>
    <w:rsid w:val="008541C6"/>
    <w:rsid w:val="0085484E"/>
    <w:rsid w:val="008551F2"/>
    <w:rsid w:val="0085586A"/>
    <w:rsid w:val="00855970"/>
    <w:rsid w:val="00855B44"/>
    <w:rsid w:val="00856CF1"/>
    <w:rsid w:val="0085702E"/>
    <w:rsid w:val="00857166"/>
    <w:rsid w:val="00857A81"/>
    <w:rsid w:val="00857BB9"/>
    <w:rsid w:val="00857FA7"/>
    <w:rsid w:val="00860B09"/>
    <w:rsid w:val="00861474"/>
    <w:rsid w:val="008621F5"/>
    <w:rsid w:val="00862E66"/>
    <w:rsid w:val="00862FE7"/>
    <w:rsid w:val="00863129"/>
    <w:rsid w:val="00863CB0"/>
    <w:rsid w:val="008641B7"/>
    <w:rsid w:val="008642FE"/>
    <w:rsid w:val="00864310"/>
    <w:rsid w:val="00864566"/>
    <w:rsid w:val="008648B9"/>
    <w:rsid w:val="00864F75"/>
    <w:rsid w:val="008659B6"/>
    <w:rsid w:val="00865AEB"/>
    <w:rsid w:val="00865CBA"/>
    <w:rsid w:val="008665AF"/>
    <w:rsid w:val="00866FB0"/>
    <w:rsid w:val="008671A4"/>
    <w:rsid w:val="00867937"/>
    <w:rsid w:val="00867D20"/>
    <w:rsid w:val="00867E09"/>
    <w:rsid w:val="00871124"/>
    <w:rsid w:val="00871732"/>
    <w:rsid w:val="00871DAB"/>
    <w:rsid w:val="00872FAA"/>
    <w:rsid w:val="00873327"/>
    <w:rsid w:val="0087355F"/>
    <w:rsid w:val="0087359C"/>
    <w:rsid w:val="00873969"/>
    <w:rsid w:val="008739C1"/>
    <w:rsid w:val="00874139"/>
    <w:rsid w:val="00874429"/>
    <w:rsid w:val="00874AF4"/>
    <w:rsid w:val="00875F66"/>
    <w:rsid w:val="008762E9"/>
    <w:rsid w:val="0087664E"/>
    <w:rsid w:val="008769D1"/>
    <w:rsid w:val="00876C47"/>
    <w:rsid w:val="008777E3"/>
    <w:rsid w:val="00880036"/>
    <w:rsid w:val="00881173"/>
    <w:rsid w:val="008817AB"/>
    <w:rsid w:val="0088182E"/>
    <w:rsid w:val="008818AB"/>
    <w:rsid w:val="008820B4"/>
    <w:rsid w:val="00882335"/>
    <w:rsid w:val="008825F4"/>
    <w:rsid w:val="008833B4"/>
    <w:rsid w:val="00883A62"/>
    <w:rsid w:val="008845FF"/>
    <w:rsid w:val="0088490E"/>
    <w:rsid w:val="00885B71"/>
    <w:rsid w:val="00885C1F"/>
    <w:rsid w:val="00885E1B"/>
    <w:rsid w:val="00886501"/>
    <w:rsid w:val="00886E8E"/>
    <w:rsid w:val="00887C82"/>
    <w:rsid w:val="00890F96"/>
    <w:rsid w:val="00891352"/>
    <w:rsid w:val="008917F2"/>
    <w:rsid w:val="00891854"/>
    <w:rsid w:val="0089390D"/>
    <w:rsid w:val="00894A7F"/>
    <w:rsid w:val="008952E2"/>
    <w:rsid w:val="00896209"/>
    <w:rsid w:val="008A07E1"/>
    <w:rsid w:val="008A0E53"/>
    <w:rsid w:val="008A0E5A"/>
    <w:rsid w:val="008A1918"/>
    <w:rsid w:val="008A1ABB"/>
    <w:rsid w:val="008A1B71"/>
    <w:rsid w:val="008A1E59"/>
    <w:rsid w:val="008A3275"/>
    <w:rsid w:val="008A436E"/>
    <w:rsid w:val="008A4AAB"/>
    <w:rsid w:val="008A5CEE"/>
    <w:rsid w:val="008A5EE8"/>
    <w:rsid w:val="008A6F5A"/>
    <w:rsid w:val="008A74F9"/>
    <w:rsid w:val="008A7891"/>
    <w:rsid w:val="008A7D5C"/>
    <w:rsid w:val="008A7D7E"/>
    <w:rsid w:val="008B0570"/>
    <w:rsid w:val="008B0A41"/>
    <w:rsid w:val="008B0AEB"/>
    <w:rsid w:val="008B1866"/>
    <w:rsid w:val="008B1CD4"/>
    <w:rsid w:val="008B2699"/>
    <w:rsid w:val="008B2A18"/>
    <w:rsid w:val="008B2EC4"/>
    <w:rsid w:val="008B35E8"/>
    <w:rsid w:val="008B3745"/>
    <w:rsid w:val="008B4487"/>
    <w:rsid w:val="008B5006"/>
    <w:rsid w:val="008B5326"/>
    <w:rsid w:val="008B6A01"/>
    <w:rsid w:val="008B6B7B"/>
    <w:rsid w:val="008C00B6"/>
    <w:rsid w:val="008C0E49"/>
    <w:rsid w:val="008C1A2F"/>
    <w:rsid w:val="008C1C53"/>
    <w:rsid w:val="008C2BED"/>
    <w:rsid w:val="008C3B80"/>
    <w:rsid w:val="008C44F7"/>
    <w:rsid w:val="008C5400"/>
    <w:rsid w:val="008C630B"/>
    <w:rsid w:val="008C6380"/>
    <w:rsid w:val="008C76B6"/>
    <w:rsid w:val="008D01A4"/>
    <w:rsid w:val="008D08EF"/>
    <w:rsid w:val="008D13B2"/>
    <w:rsid w:val="008D15A7"/>
    <w:rsid w:val="008D1C46"/>
    <w:rsid w:val="008D1E8B"/>
    <w:rsid w:val="008D1EC3"/>
    <w:rsid w:val="008D1FD1"/>
    <w:rsid w:val="008D202A"/>
    <w:rsid w:val="008D2548"/>
    <w:rsid w:val="008D3CDC"/>
    <w:rsid w:val="008D50D2"/>
    <w:rsid w:val="008D56B9"/>
    <w:rsid w:val="008D58DC"/>
    <w:rsid w:val="008D6F88"/>
    <w:rsid w:val="008D7250"/>
    <w:rsid w:val="008D77CE"/>
    <w:rsid w:val="008E00B2"/>
    <w:rsid w:val="008E0BCD"/>
    <w:rsid w:val="008E1225"/>
    <w:rsid w:val="008E17C4"/>
    <w:rsid w:val="008E1831"/>
    <w:rsid w:val="008E1E65"/>
    <w:rsid w:val="008E1F71"/>
    <w:rsid w:val="008E2106"/>
    <w:rsid w:val="008E2740"/>
    <w:rsid w:val="008E2C1C"/>
    <w:rsid w:val="008E329F"/>
    <w:rsid w:val="008E36BD"/>
    <w:rsid w:val="008E415F"/>
    <w:rsid w:val="008E4514"/>
    <w:rsid w:val="008E48EA"/>
    <w:rsid w:val="008E4FB3"/>
    <w:rsid w:val="008E530D"/>
    <w:rsid w:val="008E5EB4"/>
    <w:rsid w:val="008E6E62"/>
    <w:rsid w:val="008E6EE6"/>
    <w:rsid w:val="008E75B4"/>
    <w:rsid w:val="008E7F3F"/>
    <w:rsid w:val="008F08BF"/>
    <w:rsid w:val="008F0C9F"/>
    <w:rsid w:val="008F1270"/>
    <w:rsid w:val="008F1798"/>
    <w:rsid w:val="008F361C"/>
    <w:rsid w:val="008F3B83"/>
    <w:rsid w:val="008F4478"/>
    <w:rsid w:val="008F4C0A"/>
    <w:rsid w:val="008F546E"/>
    <w:rsid w:val="008F5E0C"/>
    <w:rsid w:val="008F5ED9"/>
    <w:rsid w:val="008F649F"/>
    <w:rsid w:val="008F67E3"/>
    <w:rsid w:val="008F6C73"/>
    <w:rsid w:val="008F7008"/>
    <w:rsid w:val="008F715C"/>
    <w:rsid w:val="008F7246"/>
    <w:rsid w:val="008F73BF"/>
    <w:rsid w:val="008F7B4D"/>
    <w:rsid w:val="008F7D68"/>
    <w:rsid w:val="008F7F8F"/>
    <w:rsid w:val="0090076E"/>
    <w:rsid w:val="00900A35"/>
    <w:rsid w:val="00901011"/>
    <w:rsid w:val="00901171"/>
    <w:rsid w:val="009012BE"/>
    <w:rsid w:val="0090182C"/>
    <w:rsid w:val="00901D45"/>
    <w:rsid w:val="00902045"/>
    <w:rsid w:val="0090275C"/>
    <w:rsid w:val="00902C0C"/>
    <w:rsid w:val="009037F3"/>
    <w:rsid w:val="00904C91"/>
    <w:rsid w:val="009059FF"/>
    <w:rsid w:val="00905E16"/>
    <w:rsid w:val="009066AA"/>
    <w:rsid w:val="009078C7"/>
    <w:rsid w:val="00907CE0"/>
    <w:rsid w:val="00907E5D"/>
    <w:rsid w:val="0091073F"/>
    <w:rsid w:val="00912CF0"/>
    <w:rsid w:val="009130EA"/>
    <w:rsid w:val="0091313A"/>
    <w:rsid w:val="00913169"/>
    <w:rsid w:val="009136B2"/>
    <w:rsid w:val="00913855"/>
    <w:rsid w:val="00913A43"/>
    <w:rsid w:val="00913A81"/>
    <w:rsid w:val="00913CDC"/>
    <w:rsid w:val="00913EB0"/>
    <w:rsid w:val="009141E8"/>
    <w:rsid w:val="009146D9"/>
    <w:rsid w:val="00914711"/>
    <w:rsid w:val="0091479D"/>
    <w:rsid w:val="00916EFB"/>
    <w:rsid w:val="009178A8"/>
    <w:rsid w:val="00920EE7"/>
    <w:rsid w:val="0092196D"/>
    <w:rsid w:val="00921971"/>
    <w:rsid w:val="009222C1"/>
    <w:rsid w:val="0092279A"/>
    <w:rsid w:val="00922868"/>
    <w:rsid w:val="00922C04"/>
    <w:rsid w:val="009232F7"/>
    <w:rsid w:val="00923A92"/>
    <w:rsid w:val="00923B92"/>
    <w:rsid w:val="00923BE2"/>
    <w:rsid w:val="00923E21"/>
    <w:rsid w:val="009243F1"/>
    <w:rsid w:val="0092470C"/>
    <w:rsid w:val="00925A6E"/>
    <w:rsid w:val="00925D77"/>
    <w:rsid w:val="00925DF1"/>
    <w:rsid w:val="00926AA3"/>
    <w:rsid w:val="00926FF1"/>
    <w:rsid w:val="009272E0"/>
    <w:rsid w:val="0092745F"/>
    <w:rsid w:val="00927864"/>
    <w:rsid w:val="00927D28"/>
    <w:rsid w:val="00927F6B"/>
    <w:rsid w:val="0092AE81"/>
    <w:rsid w:val="009305E2"/>
    <w:rsid w:val="00930604"/>
    <w:rsid w:val="00930672"/>
    <w:rsid w:val="00932662"/>
    <w:rsid w:val="00932732"/>
    <w:rsid w:val="0093383C"/>
    <w:rsid w:val="00933E4D"/>
    <w:rsid w:val="00934E60"/>
    <w:rsid w:val="00934FAD"/>
    <w:rsid w:val="009357BA"/>
    <w:rsid w:val="0093599C"/>
    <w:rsid w:val="009360F3"/>
    <w:rsid w:val="00936CA2"/>
    <w:rsid w:val="00937A97"/>
    <w:rsid w:val="009402B6"/>
    <w:rsid w:val="009403C5"/>
    <w:rsid w:val="009407CE"/>
    <w:rsid w:val="00940BF3"/>
    <w:rsid w:val="009416B9"/>
    <w:rsid w:val="00941EC7"/>
    <w:rsid w:val="009420D6"/>
    <w:rsid w:val="009423CC"/>
    <w:rsid w:val="00942CDC"/>
    <w:rsid w:val="009432E4"/>
    <w:rsid w:val="009435C1"/>
    <w:rsid w:val="00943E0E"/>
    <w:rsid w:val="00944105"/>
    <w:rsid w:val="00944237"/>
    <w:rsid w:val="00944D2B"/>
    <w:rsid w:val="00945350"/>
    <w:rsid w:val="009454FD"/>
    <w:rsid w:val="009457F8"/>
    <w:rsid w:val="00945E8B"/>
    <w:rsid w:val="0094702B"/>
    <w:rsid w:val="009472C7"/>
    <w:rsid w:val="00947483"/>
    <w:rsid w:val="00947665"/>
    <w:rsid w:val="00947D9A"/>
    <w:rsid w:val="00950700"/>
    <w:rsid w:val="009517EC"/>
    <w:rsid w:val="00951927"/>
    <w:rsid w:val="00951DA3"/>
    <w:rsid w:val="00951EF7"/>
    <w:rsid w:val="00952078"/>
    <w:rsid w:val="00952230"/>
    <w:rsid w:val="009529EC"/>
    <w:rsid w:val="00952A92"/>
    <w:rsid w:val="00952F64"/>
    <w:rsid w:val="009530BC"/>
    <w:rsid w:val="00953278"/>
    <w:rsid w:val="00953D15"/>
    <w:rsid w:val="009540A0"/>
    <w:rsid w:val="00954B6C"/>
    <w:rsid w:val="00955216"/>
    <w:rsid w:val="00955230"/>
    <w:rsid w:val="009556BF"/>
    <w:rsid w:val="00957009"/>
    <w:rsid w:val="0095756F"/>
    <w:rsid w:val="00957636"/>
    <w:rsid w:val="00960642"/>
    <w:rsid w:val="00960BD4"/>
    <w:rsid w:val="00960DA5"/>
    <w:rsid w:val="00960DD0"/>
    <w:rsid w:val="00960FD3"/>
    <w:rsid w:val="00961192"/>
    <w:rsid w:val="009619A9"/>
    <w:rsid w:val="00962C6F"/>
    <w:rsid w:val="0096312B"/>
    <w:rsid w:val="00963498"/>
    <w:rsid w:val="009655F2"/>
    <w:rsid w:val="00966FA4"/>
    <w:rsid w:val="00967647"/>
    <w:rsid w:val="00967FBE"/>
    <w:rsid w:val="0097018F"/>
    <w:rsid w:val="0097045E"/>
    <w:rsid w:val="0097077B"/>
    <w:rsid w:val="00970C8D"/>
    <w:rsid w:val="00971214"/>
    <w:rsid w:val="00971641"/>
    <w:rsid w:val="009718EB"/>
    <w:rsid w:val="00973898"/>
    <w:rsid w:val="009741A3"/>
    <w:rsid w:val="00974534"/>
    <w:rsid w:val="009749B0"/>
    <w:rsid w:val="00974EEE"/>
    <w:rsid w:val="0097531A"/>
    <w:rsid w:val="00975A5C"/>
    <w:rsid w:val="009767F2"/>
    <w:rsid w:val="009777C3"/>
    <w:rsid w:val="00977BF4"/>
    <w:rsid w:val="0098026B"/>
    <w:rsid w:val="00980C78"/>
    <w:rsid w:val="0098256B"/>
    <w:rsid w:val="0098278F"/>
    <w:rsid w:val="00982AE1"/>
    <w:rsid w:val="00982C8B"/>
    <w:rsid w:val="0098330F"/>
    <w:rsid w:val="00983566"/>
    <w:rsid w:val="0098549F"/>
    <w:rsid w:val="00985BBF"/>
    <w:rsid w:val="009860FA"/>
    <w:rsid w:val="00986390"/>
    <w:rsid w:val="009868B4"/>
    <w:rsid w:val="00986B62"/>
    <w:rsid w:val="00986DED"/>
    <w:rsid w:val="009872D1"/>
    <w:rsid w:val="009877C2"/>
    <w:rsid w:val="00987883"/>
    <w:rsid w:val="00987A19"/>
    <w:rsid w:val="00987EEF"/>
    <w:rsid w:val="009900EC"/>
    <w:rsid w:val="0099023C"/>
    <w:rsid w:val="0099052A"/>
    <w:rsid w:val="0099054C"/>
    <w:rsid w:val="009912DD"/>
    <w:rsid w:val="00991B4F"/>
    <w:rsid w:val="009920BD"/>
    <w:rsid w:val="00992AC0"/>
    <w:rsid w:val="0099367C"/>
    <w:rsid w:val="00993D1B"/>
    <w:rsid w:val="00994886"/>
    <w:rsid w:val="009948C5"/>
    <w:rsid w:val="00994F94"/>
    <w:rsid w:val="0099520B"/>
    <w:rsid w:val="009954C6"/>
    <w:rsid w:val="0099609A"/>
    <w:rsid w:val="00996430"/>
    <w:rsid w:val="00996529"/>
    <w:rsid w:val="00996FED"/>
    <w:rsid w:val="0099798C"/>
    <w:rsid w:val="00997D88"/>
    <w:rsid w:val="009A0A36"/>
    <w:rsid w:val="009A0BD1"/>
    <w:rsid w:val="009A19D0"/>
    <w:rsid w:val="009A387A"/>
    <w:rsid w:val="009A406A"/>
    <w:rsid w:val="009A4108"/>
    <w:rsid w:val="009A47D9"/>
    <w:rsid w:val="009A4ABE"/>
    <w:rsid w:val="009A50A9"/>
    <w:rsid w:val="009A52B2"/>
    <w:rsid w:val="009A6099"/>
    <w:rsid w:val="009A6A6C"/>
    <w:rsid w:val="009A6C9E"/>
    <w:rsid w:val="009A7602"/>
    <w:rsid w:val="009B0317"/>
    <w:rsid w:val="009B062C"/>
    <w:rsid w:val="009B0F6A"/>
    <w:rsid w:val="009B0F7C"/>
    <w:rsid w:val="009B134A"/>
    <w:rsid w:val="009B14F9"/>
    <w:rsid w:val="009B179C"/>
    <w:rsid w:val="009B17AF"/>
    <w:rsid w:val="009B1898"/>
    <w:rsid w:val="009B1CA0"/>
    <w:rsid w:val="009B21A6"/>
    <w:rsid w:val="009B2F84"/>
    <w:rsid w:val="009B3F71"/>
    <w:rsid w:val="009B4275"/>
    <w:rsid w:val="009B4F10"/>
    <w:rsid w:val="009B587B"/>
    <w:rsid w:val="009B5B02"/>
    <w:rsid w:val="009B5D23"/>
    <w:rsid w:val="009B6B68"/>
    <w:rsid w:val="009B7497"/>
    <w:rsid w:val="009B7AA4"/>
    <w:rsid w:val="009C04E4"/>
    <w:rsid w:val="009C0547"/>
    <w:rsid w:val="009C1B0A"/>
    <w:rsid w:val="009C1D8F"/>
    <w:rsid w:val="009C21F0"/>
    <w:rsid w:val="009C255E"/>
    <w:rsid w:val="009C2B42"/>
    <w:rsid w:val="009C3086"/>
    <w:rsid w:val="009C349F"/>
    <w:rsid w:val="009C353B"/>
    <w:rsid w:val="009C3C3C"/>
    <w:rsid w:val="009C3E6F"/>
    <w:rsid w:val="009C428F"/>
    <w:rsid w:val="009C44F4"/>
    <w:rsid w:val="009C4854"/>
    <w:rsid w:val="009C4926"/>
    <w:rsid w:val="009C4B37"/>
    <w:rsid w:val="009C4C23"/>
    <w:rsid w:val="009C4FD7"/>
    <w:rsid w:val="009C545C"/>
    <w:rsid w:val="009C54F4"/>
    <w:rsid w:val="009C591C"/>
    <w:rsid w:val="009C661C"/>
    <w:rsid w:val="009C7792"/>
    <w:rsid w:val="009C797A"/>
    <w:rsid w:val="009C79CF"/>
    <w:rsid w:val="009C7C0C"/>
    <w:rsid w:val="009C7C4C"/>
    <w:rsid w:val="009C7F58"/>
    <w:rsid w:val="009D0046"/>
    <w:rsid w:val="009D010E"/>
    <w:rsid w:val="009D073E"/>
    <w:rsid w:val="009D108B"/>
    <w:rsid w:val="009D13B9"/>
    <w:rsid w:val="009D19CE"/>
    <w:rsid w:val="009D1FFC"/>
    <w:rsid w:val="009D237F"/>
    <w:rsid w:val="009D3D18"/>
    <w:rsid w:val="009D3E5E"/>
    <w:rsid w:val="009D5551"/>
    <w:rsid w:val="009D5CA9"/>
    <w:rsid w:val="009D6E31"/>
    <w:rsid w:val="009D7035"/>
    <w:rsid w:val="009D71D3"/>
    <w:rsid w:val="009D7A3A"/>
    <w:rsid w:val="009D7C70"/>
    <w:rsid w:val="009D7CD7"/>
    <w:rsid w:val="009E04C2"/>
    <w:rsid w:val="009E0B95"/>
    <w:rsid w:val="009E1FBB"/>
    <w:rsid w:val="009E25C2"/>
    <w:rsid w:val="009E2E35"/>
    <w:rsid w:val="009E3D58"/>
    <w:rsid w:val="009E4787"/>
    <w:rsid w:val="009E4E64"/>
    <w:rsid w:val="009E5009"/>
    <w:rsid w:val="009E504A"/>
    <w:rsid w:val="009E6B30"/>
    <w:rsid w:val="009E70CD"/>
    <w:rsid w:val="009E77B7"/>
    <w:rsid w:val="009E7CB6"/>
    <w:rsid w:val="009F008D"/>
    <w:rsid w:val="009F08C8"/>
    <w:rsid w:val="009F0E51"/>
    <w:rsid w:val="009F17AD"/>
    <w:rsid w:val="009F1964"/>
    <w:rsid w:val="009F196F"/>
    <w:rsid w:val="009F2A1E"/>
    <w:rsid w:val="009F2FDC"/>
    <w:rsid w:val="009F34DF"/>
    <w:rsid w:val="009F47E3"/>
    <w:rsid w:val="009F5AB9"/>
    <w:rsid w:val="009F5BB9"/>
    <w:rsid w:val="009F6119"/>
    <w:rsid w:val="009F61A6"/>
    <w:rsid w:val="009F6474"/>
    <w:rsid w:val="009F650F"/>
    <w:rsid w:val="009F6B87"/>
    <w:rsid w:val="009F7939"/>
    <w:rsid w:val="009F7C06"/>
    <w:rsid w:val="00A004D9"/>
    <w:rsid w:val="00A008BA"/>
    <w:rsid w:val="00A00CD5"/>
    <w:rsid w:val="00A00E4F"/>
    <w:rsid w:val="00A017E1"/>
    <w:rsid w:val="00A01CEE"/>
    <w:rsid w:val="00A0269D"/>
    <w:rsid w:val="00A02861"/>
    <w:rsid w:val="00A02D10"/>
    <w:rsid w:val="00A039BF"/>
    <w:rsid w:val="00A04300"/>
    <w:rsid w:val="00A04ECB"/>
    <w:rsid w:val="00A05333"/>
    <w:rsid w:val="00A0547E"/>
    <w:rsid w:val="00A05847"/>
    <w:rsid w:val="00A05AC0"/>
    <w:rsid w:val="00A06153"/>
    <w:rsid w:val="00A0759F"/>
    <w:rsid w:val="00A07C43"/>
    <w:rsid w:val="00A1057F"/>
    <w:rsid w:val="00A10EE7"/>
    <w:rsid w:val="00A11002"/>
    <w:rsid w:val="00A11177"/>
    <w:rsid w:val="00A12740"/>
    <w:rsid w:val="00A127E2"/>
    <w:rsid w:val="00A12ABA"/>
    <w:rsid w:val="00A12BEB"/>
    <w:rsid w:val="00A1325A"/>
    <w:rsid w:val="00A136C3"/>
    <w:rsid w:val="00A13A02"/>
    <w:rsid w:val="00A13D3F"/>
    <w:rsid w:val="00A13DE5"/>
    <w:rsid w:val="00A13F7C"/>
    <w:rsid w:val="00A1407C"/>
    <w:rsid w:val="00A146A0"/>
    <w:rsid w:val="00A14807"/>
    <w:rsid w:val="00A14C67"/>
    <w:rsid w:val="00A14F67"/>
    <w:rsid w:val="00A15438"/>
    <w:rsid w:val="00A15CD9"/>
    <w:rsid w:val="00A15F51"/>
    <w:rsid w:val="00A1602D"/>
    <w:rsid w:val="00A16C6F"/>
    <w:rsid w:val="00A16F1D"/>
    <w:rsid w:val="00A17699"/>
    <w:rsid w:val="00A17CE8"/>
    <w:rsid w:val="00A17E91"/>
    <w:rsid w:val="00A17EE0"/>
    <w:rsid w:val="00A2060B"/>
    <w:rsid w:val="00A20756"/>
    <w:rsid w:val="00A21021"/>
    <w:rsid w:val="00A21044"/>
    <w:rsid w:val="00A21342"/>
    <w:rsid w:val="00A2153D"/>
    <w:rsid w:val="00A21836"/>
    <w:rsid w:val="00A21ABE"/>
    <w:rsid w:val="00A21E85"/>
    <w:rsid w:val="00A2282D"/>
    <w:rsid w:val="00A239B4"/>
    <w:rsid w:val="00A23E80"/>
    <w:rsid w:val="00A242F0"/>
    <w:rsid w:val="00A24C19"/>
    <w:rsid w:val="00A24CE6"/>
    <w:rsid w:val="00A24FCC"/>
    <w:rsid w:val="00A24FD7"/>
    <w:rsid w:val="00A26183"/>
    <w:rsid w:val="00A26F50"/>
    <w:rsid w:val="00A272B5"/>
    <w:rsid w:val="00A27498"/>
    <w:rsid w:val="00A2783C"/>
    <w:rsid w:val="00A27D04"/>
    <w:rsid w:val="00A30250"/>
    <w:rsid w:val="00A30B3B"/>
    <w:rsid w:val="00A30D41"/>
    <w:rsid w:val="00A31656"/>
    <w:rsid w:val="00A3195D"/>
    <w:rsid w:val="00A32CAD"/>
    <w:rsid w:val="00A336AA"/>
    <w:rsid w:val="00A3371B"/>
    <w:rsid w:val="00A33763"/>
    <w:rsid w:val="00A34499"/>
    <w:rsid w:val="00A34986"/>
    <w:rsid w:val="00A353D6"/>
    <w:rsid w:val="00A35AA5"/>
    <w:rsid w:val="00A35AB6"/>
    <w:rsid w:val="00A3684F"/>
    <w:rsid w:val="00A369DB"/>
    <w:rsid w:val="00A36AC7"/>
    <w:rsid w:val="00A37282"/>
    <w:rsid w:val="00A37C77"/>
    <w:rsid w:val="00A37F43"/>
    <w:rsid w:val="00A37FBB"/>
    <w:rsid w:val="00A40045"/>
    <w:rsid w:val="00A40C51"/>
    <w:rsid w:val="00A412D6"/>
    <w:rsid w:val="00A42190"/>
    <w:rsid w:val="00A43B39"/>
    <w:rsid w:val="00A44418"/>
    <w:rsid w:val="00A4462E"/>
    <w:rsid w:val="00A44D41"/>
    <w:rsid w:val="00A453F1"/>
    <w:rsid w:val="00A4595C"/>
    <w:rsid w:val="00A4682A"/>
    <w:rsid w:val="00A46D9B"/>
    <w:rsid w:val="00A47CC0"/>
    <w:rsid w:val="00A47D5D"/>
    <w:rsid w:val="00A500F4"/>
    <w:rsid w:val="00A5121D"/>
    <w:rsid w:val="00A51908"/>
    <w:rsid w:val="00A51A30"/>
    <w:rsid w:val="00A51C9A"/>
    <w:rsid w:val="00A51E1D"/>
    <w:rsid w:val="00A52BB7"/>
    <w:rsid w:val="00A52F11"/>
    <w:rsid w:val="00A53E9B"/>
    <w:rsid w:val="00A54736"/>
    <w:rsid w:val="00A547F4"/>
    <w:rsid w:val="00A54C7F"/>
    <w:rsid w:val="00A55270"/>
    <w:rsid w:val="00A5558D"/>
    <w:rsid w:val="00A55FA0"/>
    <w:rsid w:val="00A56232"/>
    <w:rsid w:val="00A5655D"/>
    <w:rsid w:val="00A60C5A"/>
    <w:rsid w:val="00A61618"/>
    <w:rsid w:val="00A622EC"/>
    <w:rsid w:val="00A62472"/>
    <w:rsid w:val="00A62595"/>
    <w:rsid w:val="00A626E8"/>
    <w:rsid w:val="00A627D4"/>
    <w:rsid w:val="00A62848"/>
    <w:rsid w:val="00A635F3"/>
    <w:rsid w:val="00A64520"/>
    <w:rsid w:val="00A64A99"/>
    <w:rsid w:val="00A64E33"/>
    <w:rsid w:val="00A64F42"/>
    <w:rsid w:val="00A65915"/>
    <w:rsid w:val="00A65962"/>
    <w:rsid w:val="00A65E7F"/>
    <w:rsid w:val="00A6656D"/>
    <w:rsid w:val="00A669FC"/>
    <w:rsid w:val="00A66AE9"/>
    <w:rsid w:val="00A6761B"/>
    <w:rsid w:val="00A67E8B"/>
    <w:rsid w:val="00A7041B"/>
    <w:rsid w:val="00A704E8"/>
    <w:rsid w:val="00A708C2"/>
    <w:rsid w:val="00A717AC"/>
    <w:rsid w:val="00A71B25"/>
    <w:rsid w:val="00A71C43"/>
    <w:rsid w:val="00A71C59"/>
    <w:rsid w:val="00A71D22"/>
    <w:rsid w:val="00A72414"/>
    <w:rsid w:val="00A73212"/>
    <w:rsid w:val="00A734F4"/>
    <w:rsid w:val="00A73956"/>
    <w:rsid w:val="00A73B7A"/>
    <w:rsid w:val="00A73D3B"/>
    <w:rsid w:val="00A753F2"/>
    <w:rsid w:val="00A75406"/>
    <w:rsid w:val="00A755ED"/>
    <w:rsid w:val="00A75FAE"/>
    <w:rsid w:val="00A80209"/>
    <w:rsid w:val="00A80A09"/>
    <w:rsid w:val="00A80E05"/>
    <w:rsid w:val="00A80F6C"/>
    <w:rsid w:val="00A8156F"/>
    <w:rsid w:val="00A818EB"/>
    <w:rsid w:val="00A81BF8"/>
    <w:rsid w:val="00A81CE1"/>
    <w:rsid w:val="00A824B8"/>
    <w:rsid w:val="00A82698"/>
    <w:rsid w:val="00A83117"/>
    <w:rsid w:val="00A844F5"/>
    <w:rsid w:val="00A84B1E"/>
    <w:rsid w:val="00A84BFE"/>
    <w:rsid w:val="00A84DFD"/>
    <w:rsid w:val="00A85066"/>
    <w:rsid w:val="00A85326"/>
    <w:rsid w:val="00A8556A"/>
    <w:rsid w:val="00A85B96"/>
    <w:rsid w:val="00A8676D"/>
    <w:rsid w:val="00A86B70"/>
    <w:rsid w:val="00A86F4D"/>
    <w:rsid w:val="00A875F7"/>
    <w:rsid w:val="00A87AB2"/>
    <w:rsid w:val="00A87E43"/>
    <w:rsid w:val="00A904F3"/>
    <w:rsid w:val="00A9073D"/>
    <w:rsid w:val="00A90A10"/>
    <w:rsid w:val="00A90BE1"/>
    <w:rsid w:val="00A90CAE"/>
    <w:rsid w:val="00A910FE"/>
    <w:rsid w:val="00A91E31"/>
    <w:rsid w:val="00A92002"/>
    <w:rsid w:val="00A92203"/>
    <w:rsid w:val="00A9253F"/>
    <w:rsid w:val="00A9266B"/>
    <w:rsid w:val="00A927C2"/>
    <w:rsid w:val="00A92ACF"/>
    <w:rsid w:val="00A92E8A"/>
    <w:rsid w:val="00A93035"/>
    <w:rsid w:val="00A93812"/>
    <w:rsid w:val="00A93AA7"/>
    <w:rsid w:val="00A9403D"/>
    <w:rsid w:val="00A940D7"/>
    <w:rsid w:val="00A948A0"/>
    <w:rsid w:val="00A94F20"/>
    <w:rsid w:val="00A95238"/>
    <w:rsid w:val="00A95567"/>
    <w:rsid w:val="00A966D1"/>
    <w:rsid w:val="00A9713D"/>
    <w:rsid w:val="00A97240"/>
    <w:rsid w:val="00A97436"/>
    <w:rsid w:val="00A975B5"/>
    <w:rsid w:val="00A97C8F"/>
    <w:rsid w:val="00AA062A"/>
    <w:rsid w:val="00AA0CB1"/>
    <w:rsid w:val="00AA1327"/>
    <w:rsid w:val="00AA141A"/>
    <w:rsid w:val="00AA237D"/>
    <w:rsid w:val="00AA3BFB"/>
    <w:rsid w:val="00AA3E49"/>
    <w:rsid w:val="00AA4444"/>
    <w:rsid w:val="00AA4A0B"/>
    <w:rsid w:val="00AA4BE2"/>
    <w:rsid w:val="00AA50AD"/>
    <w:rsid w:val="00AA596D"/>
    <w:rsid w:val="00AA63F7"/>
    <w:rsid w:val="00AA68E6"/>
    <w:rsid w:val="00AA75FC"/>
    <w:rsid w:val="00AA793A"/>
    <w:rsid w:val="00AA7AE7"/>
    <w:rsid w:val="00AB0204"/>
    <w:rsid w:val="00AB05EF"/>
    <w:rsid w:val="00AB0B3B"/>
    <w:rsid w:val="00AB16DD"/>
    <w:rsid w:val="00AB1EDF"/>
    <w:rsid w:val="00AB223C"/>
    <w:rsid w:val="00AB2241"/>
    <w:rsid w:val="00AB2A69"/>
    <w:rsid w:val="00AB2E58"/>
    <w:rsid w:val="00AB34A2"/>
    <w:rsid w:val="00AB36D1"/>
    <w:rsid w:val="00AB3C9C"/>
    <w:rsid w:val="00AB3E22"/>
    <w:rsid w:val="00AB4004"/>
    <w:rsid w:val="00AB480D"/>
    <w:rsid w:val="00AB521B"/>
    <w:rsid w:val="00AB58B9"/>
    <w:rsid w:val="00AB6262"/>
    <w:rsid w:val="00AB6848"/>
    <w:rsid w:val="00AB6B5D"/>
    <w:rsid w:val="00AB709E"/>
    <w:rsid w:val="00AB7CC7"/>
    <w:rsid w:val="00AC0853"/>
    <w:rsid w:val="00AC0ABB"/>
    <w:rsid w:val="00AC0FE2"/>
    <w:rsid w:val="00AC1121"/>
    <w:rsid w:val="00AC234F"/>
    <w:rsid w:val="00AC27D7"/>
    <w:rsid w:val="00AC2F4E"/>
    <w:rsid w:val="00AC3029"/>
    <w:rsid w:val="00AC32E4"/>
    <w:rsid w:val="00AC35C4"/>
    <w:rsid w:val="00AC408F"/>
    <w:rsid w:val="00AC4533"/>
    <w:rsid w:val="00AC4ABF"/>
    <w:rsid w:val="00AC4BB8"/>
    <w:rsid w:val="00AC4C6F"/>
    <w:rsid w:val="00AC57FF"/>
    <w:rsid w:val="00AC5B72"/>
    <w:rsid w:val="00AC638B"/>
    <w:rsid w:val="00AC6445"/>
    <w:rsid w:val="00AC6992"/>
    <w:rsid w:val="00AC6BDA"/>
    <w:rsid w:val="00AC6FAE"/>
    <w:rsid w:val="00AD028F"/>
    <w:rsid w:val="00AD04F9"/>
    <w:rsid w:val="00AD0890"/>
    <w:rsid w:val="00AD1931"/>
    <w:rsid w:val="00AD2B83"/>
    <w:rsid w:val="00AD44C3"/>
    <w:rsid w:val="00AD45D9"/>
    <w:rsid w:val="00AD472F"/>
    <w:rsid w:val="00AD478E"/>
    <w:rsid w:val="00AD4AC1"/>
    <w:rsid w:val="00AD4FE5"/>
    <w:rsid w:val="00AD51B8"/>
    <w:rsid w:val="00AD52D1"/>
    <w:rsid w:val="00AD5B3A"/>
    <w:rsid w:val="00AD6B27"/>
    <w:rsid w:val="00AD77D9"/>
    <w:rsid w:val="00AD7C9E"/>
    <w:rsid w:val="00AE0CB8"/>
    <w:rsid w:val="00AE20CD"/>
    <w:rsid w:val="00AE292A"/>
    <w:rsid w:val="00AE2AD0"/>
    <w:rsid w:val="00AE3441"/>
    <w:rsid w:val="00AE38A5"/>
    <w:rsid w:val="00AE47B7"/>
    <w:rsid w:val="00AE5B4E"/>
    <w:rsid w:val="00AE66E2"/>
    <w:rsid w:val="00AE79F3"/>
    <w:rsid w:val="00AE7CAD"/>
    <w:rsid w:val="00AE7D18"/>
    <w:rsid w:val="00AF0172"/>
    <w:rsid w:val="00AF020B"/>
    <w:rsid w:val="00AF03B1"/>
    <w:rsid w:val="00AF0F88"/>
    <w:rsid w:val="00AF1763"/>
    <w:rsid w:val="00AF1E90"/>
    <w:rsid w:val="00AF1F0A"/>
    <w:rsid w:val="00AF30D9"/>
    <w:rsid w:val="00AF324A"/>
    <w:rsid w:val="00AF3B17"/>
    <w:rsid w:val="00AF3EFC"/>
    <w:rsid w:val="00AF3FCE"/>
    <w:rsid w:val="00AF4AD1"/>
    <w:rsid w:val="00AF4C47"/>
    <w:rsid w:val="00AF4E6C"/>
    <w:rsid w:val="00AF4F54"/>
    <w:rsid w:val="00AF55CD"/>
    <w:rsid w:val="00AF5890"/>
    <w:rsid w:val="00AF590D"/>
    <w:rsid w:val="00AF62CA"/>
    <w:rsid w:val="00AF6606"/>
    <w:rsid w:val="00AF6F91"/>
    <w:rsid w:val="00B00664"/>
    <w:rsid w:val="00B00B4D"/>
    <w:rsid w:val="00B00EE3"/>
    <w:rsid w:val="00B021A6"/>
    <w:rsid w:val="00B03E92"/>
    <w:rsid w:val="00B03FCF"/>
    <w:rsid w:val="00B0415B"/>
    <w:rsid w:val="00B042B9"/>
    <w:rsid w:val="00B052E6"/>
    <w:rsid w:val="00B06BCB"/>
    <w:rsid w:val="00B07FF5"/>
    <w:rsid w:val="00B10958"/>
    <w:rsid w:val="00B10B0A"/>
    <w:rsid w:val="00B10C5A"/>
    <w:rsid w:val="00B10F66"/>
    <w:rsid w:val="00B119CC"/>
    <w:rsid w:val="00B12514"/>
    <w:rsid w:val="00B12AD2"/>
    <w:rsid w:val="00B12B79"/>
    <w:rsid w:val="00B12CE8"/>
    <w:rsid w:val="00B12CF2"/>
    <w:rsid w:val="00B13477"/>
    <w:rsid w:val="00B13E51"/>
    <w:rsid w:val="00B13F8A"/>
    <w:rsid w:val="00B141FA"/>
    <w:rsid w:val="00B14BCD"/>
    <w:rsid w:val="00B15FBE"/>
    <w:rsid w:val="00B16362"/>
    <w:rsid w:val="00B169C0"/>
    <w:rsid w:val="00B17F61"/>
    <w:rsid w:val="00B207E3"/>
    <w:rsid w:val="00B20B4D"/>
    <w:rsid w:val="00B21AD2"/>
    <w:rsid w:val="00B21B20"/>
    <w:rsid w:val="00B22137"/>
    <w:rsid w:val="00B22332"/>
    <w:rsid w:val="00B223F2"/>
    <w:rsid w:val="00B22766"/>
    <w:rsid w:val="00B22D35"/>
    <w:rsid w:val="00B23326"/>
    <w:rsid w:val="00B23509"/>
    <w:rsid w:val="00B24498"/>
    <w:rsid w:val="00B244EC"/>
    <w:rsid w:val="00B246E0"/>
    <w:rsid w:val="00B2470A"/>
    <w:rsid w:val="00B24D41"/>
    <w:rsid w:val="00B2512F"/>
    <w:rsid w:val="00B25261"/>
    <w:rsid w:val="00B25B14"/>
    <w:rsid w:val="00B25BC0"/>
    <w:rsid w:val="00B2631A"/>
    <w:rsid w:val="00B26A4F"/>
    <w:rsid w:val="00B26FCC"/>
    <w:rsid w:val="00B27400"/>
    <w:rsid w:val="00B300E3"/>
    <w:rsid w:val="00B301A1"/>
    <w:rsid w:val="00B310C1"/>
    <w:rsid w:val="00B313D5"/>
    <w:rsid w:val="00B31CFF"/>
    <w:rsid w:val="00B31E74"/>
    <w:rsid w:val="00B34013"/>
    <w:rsid w:val="00B34FF4"/>
    <w:rsid w:val="00B35B8D"/>
    <w:rsid w:val="00B35F4D"/>
    <w:rsid w:val="00B3628F"/>
    <w:rsid w:val="00B375D8"/>
    <w:rsid w:val="00B40958"/>
    <w:rsid w:val="00B40BDA"/>
    <w:rsid w:val="00B40DB5"/>
    <w:rsid w:val="00B40F99"/>
    <w:rsid w:val="00B4183B"/>
    <w:rsid w:val="00B42216"/>
    <w:rsid w:val="00B426B3"/>
    <w:rsid w:val="00B42B87"/>
    <w:rsid w:val="00B435FC"/>
    <w:rsid w:val="00B43785"/>
    <w:rsid w:val="00B43AF8"/>
    <w:rsid w:val="00B43E4D"/>
    <w:rsid w:val="00B43FFC"/>
    <w:rsid w:val="00B44738"/>
    <w:rsid w:val="00B4498A"/>
    <w:rsid w:val="00B44C0C"/>
    <w:rsid w:val="00B455B9"/>
    <w:rsid w:val="00B45BDF"/>
    <w:rsid w:val="00B45CDC"/>
    <w:rsid w:val="00B45D9D"/>
    <w:rsid w:val="00B46048"/>
    <w:rsid w:val="00B472B5"/>
    <w:rsid w:val="00B47544"/>
    <w:rsid w:val="00B47BD9"/>
    <w:rsid w:val="00B47C4F"/>
    <w:rsid w:val="00B51064"/>
    <w:rsid w:val="00B51477"/>
    <w:rsid w:val="00B51694"/>
    <w:rsid w:val="00B5202B"/>
    <w:rsid w:val="00B5403E"/>
    <w:rsid w:val="00B545ED"/>
    <w:rsid w:val="00B54703"/>
    <w:rsid w:val="00B5515C"/>
    <w:rsid w:val="00B5548B"/>
    <w:rsid w:val="00B55893"/>
    <w:rsid w:val="00B55CC5"/>
    <w:rsid w:val="00B56548"/>
    <w:rsid w:val="00B56E4B"/>
    <w:rsid w:val="00B56F3A"/>
    <w:rsid w:val="00B57129"/>
    <w:rsid w:val="00B578F1"/>
    <w:rsid w:val="00B60367"/>
    <w:rsid w:val="00B60710"/>
    <w:rsid w:val="00B60C69"/>
    <w:rsid w:val="00B61034"/>
    <w:rsid w:val="00B612C7"/>
    <w:rsid w:val="00B614E5"/>
    <w:rsid w:val="00B616B4"/>
    <w:rsid w:val="00B624A1"/>
    <w:rsid w:val="00B627AA"/>
    <w:rsid w:val="00B6298A"/>
    <w:rsid w:val="00B62BBD"/>
    <w:rsid w:val="00B631EC"/>
    <w:rsid w:val="00B63A8F"/>
    <w:rsid w:val="00B63EA2"/>
    <w:rsid w:val="00B63FDB"/>
    <w:rsid w:val="00B6477B"/>
    <w:rsid w:val="00B64E43"/>
    <w:rsid w:val="00B6522A"/>
    <w:rsid w:val="00B652C8"/>
    <w:rsid w:val="00B656C2"/>
    <w:rsid w:val="00B65790"/>
    <w:rsid w:val="00B657C9"/>
    <w:rsid w:val="00B662F6"/>
    <w:rsid w:val="00B671AE"/>
    <w:rsid w:val="00B677EC"/>
    <w:rsid w:val="00B678E1"/>
    <w:rsid w:val="00B678FD"/>
    <w:rsid w:val="00B707AF"/>
    <w:rsid w:val="00B71CFD"/>
    <w:rsid w:val="00B7244B"/>
    <w:rsid w:val="00B727B4"/>
    <w:rsid w:val="00B72AD7"/>
    <w:rsid w:val="00B731F2"/>
    <w:rsid w:val="00B736F8"/>
    <w:rsid w:val="00B742C0"/>
    <w:rsid w:val="00B743E4"/>
    <w:rsid w:val="00B745BC"/>
    <w:rsid w:val="00B74C35"/>
    <w:rsid w:val="00B75230"/>
    <w:rsid w:val="00B752B4"/>
    <w:rsid w:val="00B754E5"/>
    <w:rsid w:val="00B75583"/>
    <w:rsid w:val="00B7571A"/>
    <w:rsid w:val="00B76745"/>
    <w:rsid w:val="00B76966"/>
    <w:rsid w:val="00B76F6D"/>
    <w:rsid w:val="00B778C1"/>
    <w:rsid w:val="00B807CE"/>
    <w:rsid w:val="00B80E0A"/>
    <w:rsid w:val="00B814DF"/>
    <w:rsid w:val="00B81B11"/>
    <w:rsid w:val="00B81BC9"/>
    <w:rsid w:val="00B81C48"/>
    <w:rsid w:val="00B82051"/>
    <w:rsid w:val="00B82DBB"/>
    <w:rsid w:val="00B82F18"/>
    <w:rsid w:val="00B83105"/>
    <w:rsid w:val="00B833BD"/>
    <w:rsid w:val="00B840DD"/>
    <w:rsid w:val="00B8478B"/>
    <w:rsid w:val="00B84A29"/>
    <w:rsid w:val="00B8694B"/>
    <w:rsid w:val="00B90470"/>
    <w:rsid w:val="00B904A6"/>
    <w:rsid w:val="00B90ABB"/>
    <w:rsid w:val="00B90BF0"/>
    <w:rsid w:val="00B90D5C"/>
    <w:rsid w:val="00B91028"/>
    <w:rsid w:val="00B910F1"/>
    <w:rsid w:val="00B91D23"/>
    <w:rsid w:val="00B92113"/>
    <w:rsid w:val="00B925BA"/>
    <w:rsid w:val="00B92638"/>
    <w:rsid w:val="00B92D3B"/>
    <w:rsid w:val="00B935C0"/>
    <w:rsid w:val="00B93DAC"/>
    <w:rsid w:val="00B93F63"/>
    <w:rsid w:val="00B9403B"/>
    <w:rsid w:val="00B943C4"/>
    <w:rsid w:val="00B944C8"/>
    <w:rsid w:val="00B945E3"/>
    <w:rsid w:val="00B94BD0"/>
    <w:rsid w:val="00B94E2C"/>
    <w:rsid w:val="00B95EE1"/>
    <w:rsid w:val="00B96EE4"/>
    <w:rsid w:val="00B972F5"/>
    <w:rsid w:val="00B97758"/>
    <w:rsid w:val="00BA086B"/>
    <w:rsid w:val="00BA0A5F"/>
    <w:rsid w:val="00BA0F9E"/>
    <w:rsid w:val="00BA1195"/>
    <w:rsid w:val="00BA18A8"/>
    <w:rsid w:val="00BA2C92"/>
    <w:rsid w:val="00BA3FCA"/>
    <w:rsid w:val="00BA4251"/>
    <w:rsid w:val="00BA4465"/>
    <w:rsid w:val="00BA53C2"/>
    <w:rsid w:val="00BA5634"/>
    <w:rsid w:val="00BA5E8F"/>
    <w:rsid w:val="00BA6169"/>
    <w:rsid w:val="00BA65DC"/>
    <w:rsid w:val="00BA6BCA"/>
    <w:rsid w:val="00BA7EB3"/>
    <w:rsid w:val="00BB0210"/>
    <w:rsid w:val="00BB04FE"/>
    <w:rsid w:val="00BB0869"/>
    <w:rsid w:val="00BB0A0A"/>
    <w:rsid w:val="00BB1A58"/>
    <w:rsid w:val="00BB1B58"/>
    <w:rsid w:val="00BB1E4E"/>
    <w:rsid w:val="00BB211B"/>
    <w:rsid w:val="00BB23FB"/>
    <w:rsid w:val="00BB28FF"/>
    <w:rsid w:val="00BB2C99"/>
    <w:rsid w:val="00BB2D39"/>
    <w:rsid w:val="00BB30D2"/>
    <w:rsid w:val="00BB3D55"/>
    <w:rsid w:val="00BB445B"/>
    <w:rsid w:val="00BB4BAE"/>
    <w:rsid w:val="00BB52C0"/>
    <w:rsid w:val="00BB5C74"/>
    <w:rsid w:val="00BB600F"/>
    <w:rsid w:val="00BB653A"/>
    <w:rsid w:val="00BB670C"/>
    <w:rsid w:val="00BB69CA"/>
    <w:rsid w:val="00BB733A"/>
    <w:rsid w:val="00BB74A9"/>
    <w:rsid w:val="00BB755E"/>
    <w:rsid w:val="00BB75CB"/>
    <w:rsid w:val="00BB7A0D"/>
    <w:rsid w:val="00BB7C8A"/>
    <w:rsid w:val="00BB7D9E"/>
    <w:rsid w:val="00BC04CF"/>
    <w:rsid w:val="00BC0665"/>
    <w:rsid w:val="00BC0ACC"/>
    <w:rsid w:val="00BC0C03"/>
    <w:rsid w:val="00BC0EC0"/>
    <w:rsid w:val="00BC20F7"/>
    <w:rsid w:val="00BC2EB5"/>
    <w:rsid w:val="00BC3CD8"/>
    <w:rsid w:val="00BC3FB6"/>
    <w:rsid w:val="00BC4173"/>
    <w:rsid w:val="00BC4AC0"/>
    <w:rsid w:val="00BC4C71"/>
    <w:rsid w:val="00BC4F3D"/>
    <w:rsid w:val="00BC5542"/>
    <w:rsid w:val="00BC55D9"/>
    <w:rsid w:val="00BC573E"/>
    <w:rsid w:val="00BC6A45"/>
    <w:rsid w:val="00BC6C67"/>
    <w:rsid w:val="00BC7EBC"/>
    <w:rsid w:val="00BD01DC"/>
    <w:rsid w:val="00BD02E2"/>
    <w:rsid w:val="00BD0AB7"/>
    <w:rsid w:val="00BD1032"/>
    <w:rsid w:val="00BD15B7"/>
    <w:rsid w:val="00BD1965"/>
    <w:rsid w:val="00BD2130"/>
    <w:rsid w:val="00BD2568"/>
    <w:rsid w:val="00BD26BD"/>
    <w:rsid w:val="00BD2710"/>
    <w:rsid w:val="00BD279E"/>
    <w:rsid w:val="00BD364B"/>
    <w:rsid w:val="00BD47E1"/>
    <w:rsid w:val="00BD5735"/>
    <w:rsid w:val="00BD5A5C"/>
    <w:rsid w:val="00BD5E2F"/>
    <w:rsid w:val="00BD67C7"/>
    <w:rsid w:val="00BD6C03"/>
    <w:rsid w:val="00BD6FB2"/>
    <w:rsid w:val="00BD7171"/>
    <w:rsid w:val="00BD7D1E"/>
    <w:rsid w:val="00BD7D7E"/>
    <w:rsid w:val="00BE008E"/>
    <w:rsid w:val="00BE04C0"/>
    <w:rsid w:val="00BE225A"/>
    <w:rsid w:val="00BE3487"/>
    <w:rsid w:val="00BE368E"/>
    <w:rsid w:val="00BE38A3"/>
    <w:rsid w:val="00BE47F0"/>
    <w:rsid w:val="00BE4E9E"/>
    <w:rsid w:val="00BE6873"/>
    <w:rsid w:val="00BE6F79"/>
    <w:rsid w:val="00BE6FF1"/>
    <w:rsid w:val="00BE7514"/>
    <w:rsid w:val="00BE7DDA"/>
    <w:rsid w:val="00BE7FC0"/>
    <w:rsid w:val="00BF2C7B"/>
    <w:rsid w:val="00BF39A4"/>
    <w:rsid w:val="00BF3B7B"/>
    <w:rsid w:val="00BF496C"/>
    <w:rsid w:val="00BF4C6E"/>
    <w:rsid w:val="00BF5287"/>
    <w:rsid w:val="00BF59ED"/>
    <w:rsid w:val="00BF5AF2"/>
    <w:rsid w:val="00BF5B67"/>
    <w:rsid w:val="00BF5EC8"/>
    <w:rsid w:val="00BF61A2"/>
    <w:rsid w:val="00BF6407"/>
    <w:rsid w:val="00C02D21"/>
    <w:rsid w:val="00C02D5A"/>
    <w:rsid w:val="00C033DA"/>
    <w:rsid w:val="00C037FD"/>
    <w:rsid w:val="00C042D8"/>
    <w:rsid w:val="00C04AF3"/>
    <w:rsid w:val="00C05487"/>
    <w:rsid w:val="00C06200"/>
    <w:rsid w:val="00C0655E"/>
    <w:rsid w:val="00C069B4"/>
    <w:rsid w:val="00C06AFB"/>
    <w:rsid w:val="00C06C04"/>
    <w:rsid w:val="00C06D08"/>
    <w:rsid w:val="00C0705F"/>
    <w:rsid w:val="00C079DC"/>
    <w:rsid w:val="00C1039D"/>
    <w:rsid w:val="00C1043D"/>
    <w:rsid w:val="00C108AA"/>
    <w:rsid w:val="00C1170C"/>
    <w:rsid w:val="00C12BC0"/>
    <w:rsid w:val="00C144AA"/>
    <w:rsid w:val="00C14B3C"/>
    <w:rsid w:val="00C14D92"/>
    <w:rsid w:val="00C14ECD"/>
    <w:rsid w:val="00C1578D"/>
    <w:rsid w:val="00C15798"/>
    <w:rsid w:val="00C15C7C"/>
    <w:rsid w:val="00C15E89"/>
    <w:rsid w:val="00C17247"/>
    <w:rsid w:val="00C2084B"/>
    <w:rsid w:val="00C20BC6"/>
    <w:rsid w:val="00C210AC"/>
    <w:rsid w:val="00C22170"/>
    <w:rsid w:val="00C224DF"/>
    <w:rsid w:val="00C22AC4"/>
    <w:rsid w:val="00C23512"/>
    <w:rsid w:val="00C23AE1"/>
    <w:rsid w:val="00C253EE"/>
    <w:rsid w:val="00C25C76"/>
    <w:rsid w:val="00C2630A"/>
    <w:rsid w:val="00C26D85"/>
    <w:rsid w:val="00C26FEE"/>
    <w:rsid w:val="00C27127"/>
    <w:rsid w:val="00C27A89"/>
    <w:rsid w:val="00C27B8A"/>
    <w:rsid w:val="00C3017E"/>
    <w:rsid w:val="00C30A81"/>
    <w:rsid w:val="00C30E0D"/>
    <w:rsid w:val="00C30ED7"/>
    <w:rsid w:val="00C310D8"/>
    <w:rsid w:val="00C31305"/>
    <w:rsid w:val="00C32668"/>
    <w:rsid w:val="00C337CE"/>
    <w:rsid w:val="00C35020"/>
    <w:rsid w:val="00C35A7A"/>
    <w:rsid w:val="00C35F70"/>
    <w:rsid w:val="00C36B85"/>
    <w:rsid w:val="00C40019"/>
    <w:rsid w:val="00C403D5"/>
    <w:rsid w:val="00C407C6"/>
    <w:rsid w:val="00C41BE0"/>
    <w:rsid w:val="00C41E8F"/>
    <w:rsid w:val="00C42DE0"/>
    <w:rsid w:val="00C43B22"/>
    <w:rsid w:val="00C43B26"/>
    <w:rsid w:val="00C44776"/>
    <w:rsid w:val="00C461D7"/>
    <w:rsid w:val="00C46544"/>
    <w:rsid w:val="00C46830"/>
    <w:rsid w:val="00C472EA"/>
    <w:rsid w:val="00C502BD"/>
    <w:rsid w:val="00C50354"/>
    <w:rsid w:val="00C503CA"/>
    <w:rsid w:val="00C50684"/>
    <w:rsid w:val="00C50863"/>
    <w:rsid w:val="00C50B38"/>
    <w:rsid w:val="00C5106E"/>
    <w:rsid w:val="00C51438"/>
    <w:rsid w:val="00C5191C"/>
    <w:rsid w:val="00C51BA0"/>
    <w:rsid w:val="00C521A6"/>
    <w:rsid w:val="00C52AEA"/>
    <w:rsid w:val="00C537CF"/>
    <w:rsid w:val="00C53FA6"/>
    <w:rsid w:val="00C5428F"/>
    <w:rsid w:val="00C544FF"/>
    <w:rsid w:val="00C549EF"/>
    <w:rsid w:val="00C552DA"/>
    <w:rsid w:val="00C5535D"/>
    <w:rsid w:val="00C55FA9"/>
    <w:rsid w:val="00C56261"/>
    <w:rsid w:val="00C563FB"/>
    <w:rsid w:val="00C56592"/>
    <w:rsid w:val="00C5704F"/>
    <w:rsid w:val="00C573CD"/>
    <w:rsid w:val="00C57A27"/>
    <w:rsid w:val="00C60214"/>
    <w:rsid w:val="00C609A5"/>
    <w:rsid w:val="00C60AA2"/>
    <w:rsid w:val="00C612A0"/>
    <w:rsid w:val="00C616D3"/>
    <w:rsid w:val="00C61B86"/>
    <w:rsid w:val="00C62A2E"/>
    <w:rsid w:val="00C62B4D"/>
    <w:rsid w:val="00C62E65"/>
    <w:rsid w:val="00C63205"/>
    <w:rsid w:val="00C63218"/>
    <w:rsid w:val="00C63288"/>
    <w:rsid w:val="00C635B7"/>
    <w:rsid w:val="00C63856"/>
    <w:rsid w:val="00C63C0C"/>
    <w:rsid w:val="00C640BD"/>
    <w:rsid w:val="00C640CE"/>
    <w:rsid w:val="00C6445E"/>
    <w:rsid w:val="00C64ABE"/>
    <w:rsid w:val="00C64AF9"/>
    <w:rsid w:val="00C64E03"/>
    <w:rsid w:val="00C6555D"/>
    <w:rsid w:val="00C65799"/>
    <w:rsid w:val="00C657D1"/>
    <w:rsid w:val="00C658DA"/>
    <w:rsid w:val="00C65C5D"/>
    <w:rsid w:val="00C66E35"/>
    <w:rsid w:val="00C66F1E"/>
    <w:rsid w:val="00C676B7"/>
    <w:rsid w:val="00C707AD"/>
    <w:rsid w:val="00C70F05"/>
    <w:rsid w:val="00C71621"/>
    <w:rsid w:val="00C718D7"/>
    <w:rsid w:val="00C71A88"/>
    <w:rsid w:val="00C7214C"/>
    <w:rsid w:val="00C725B9"/>
    <w:rsid w:val="00C72BFA"/>
    <w:rsid w:val="00C731C8"/>
    <w:rsid w:val="00C736E0"/>
    <w:rsid w:val="00C73784"/>
    <w:rsid w:val="00C73915"/>
    <w:rsid w:val="00C742A5"/>
    <w:rsid w:val="00C74367"/>
    <w:rsid w:val="00C746B0"/>
    <w:rsid w:val="00C74C32"/>
    <w:rsid w:val="00C74FDE"/>
    <w:rsid w:val="00C75269"/>
    <w:rsid w:val="00C75594"/>
    <w:rsid w:val="00C7568E"/>
    <w:rsid w:val="00C75EC9"/>
    <w:rsid w:val="00C760DE"/>
    <w:rsid w:val="00C76982"/>
    <w:rsid w:val="00C773D5"/>
    <w:rsid w:val="00C77E40"/>
    <w:rsid w:val="00C8051B"/>
    <w:rsid w:val="00C81045"/>
    <w:rsid w:val="00C81B77"/>
    <w:rsid w:val="00C81C3F"/>
    <w:rsid w:val="00C81E6A"/>
    <w:rsid w:val="00C82463"/>
    <w:rsid w:val="00C82900"/>
    <w:rsid w:val="00C82E60"/>
    <w:rsid w:val="00C8312F"/>
    <w:rsid w:val="00C83619"/>
    <w:rsid w:val="00C836AC"/>
    <w:rsid w:val="00C838FE"/>
    <w:rsid w:val="00C83DC4"/>
    <w:rsid w:val="00C83FDB"/>
    <w:rsid w:val="00C84257"/>
    <w:rsid w:val="00C84E14"/>
    <w:rsid w:val="00C85DA5"/>
    <w:rsid w:val="00C861F3"/>
    <w:rsid w:val="00C866C9"/>
    <w:rsid w:val="00C86A59"/>
    <w:rsid w:val="00C86C78"/>
    <w:rsid w:val="00C87B4B"/>
    <w:rsid w:val="00C901C8"/>
    <w:rsid w:val="00C908E8"/>
    <w:rsid w:val="00C90EFC"/>
    <w:rsid w:val="00C91155"/>
    <w:rsid w:val="00C919B4"/>
    <w:rsid w:val="00C91D04"/>
    <w:rsid w:val="00C9256A"/>
    <w:rsid w:val="00C9262B"/>
    <w:rsid w:val="00C92B43"/>
    <w:rsid w:val="00C92D6A"/>
    <w:rsid w:val="00C934A4"/>
    <w:rsid w:val="00C9392C"/>
    <w:rsid w:val="00C93C01"/>
    <w:rsid w:val="00C93E4E"/>
    <w:rsid w:val="00C93F7F"/>
    <w:rsid w:val="00C94B22"/>
    <w:rsid w:val="00C95499"/>
    <w:rsid w:val="00C961A8"/>
    <w:rsid w:val="00C961F4"/>
    <w:rsid w:val="00C96477"/>
    <w:rsid w:val="00C96513"/>
    <w:rsid w:val="00C96EDA"/>
    <w:rsid w:val="00C974B0"/>
    <w:rsid w:val="00C97705"/>
    <w:rsid w:val="00C97C2D"/>
    <w:rsid w:val="00CA0454"/>
    <w:rsid w:val="00CA0A9A"/>
    <w:rsid w:val="00CA1536"/>
    <w:rsid w:val="00CA1B57"/>
    <w:rsid w:val="00CA1E45"/>
    <w:rsid w:val="00CA2104"/>
    <w:rsid w:val="00CA27C9"/>
    <w:rsid w:val="00CA2D20"/>
    <w:rsid w:val="00CA318F"/>
    <w:rsid w:val="00CA31EA"/>
    <w:rsid w:val="00CA332D"/>
    <w:rsid w:val="00CA421A"/>
    <w:rsid w:val="00CA46EF"/>
    <w:rsid w:val="00CA5977"/>
    <w:rsid w:val="00CA6189"/>
    <w:rsid w:val="00CA67E0"/>
    <w:rsid w:val="00CA6906"/>
    <w:rsid w:val="00CA7161"/>
    <w:rsid w:val="00CA71D5"/>
    <w:rsid w:val="00CA7352"/>
    <w:rsid w:val="00CA78E0"/>
    <w:rsid w:val="00CA7C26"/>
    <w:rsid w:val="00CA7C76"/>
    <w:rsid w:val="00CA7D2F"/>
    <w:rsid w:val="00CB0322"/>
    <w:rsid w:val="00CB03C1"/>
    <w:rsid w:val="00CB0F88"/>
    <w:rsid w:val="00CB112D"/>
    <w:rsid w:val="00CB13D7"/>
    <w:rsid w:val="00CB19C0"/>
    <w:rsid w:val="00CB1D45"/>
    <w:rsid w:val="00CB207A"/>
    <w:rsid w:val="00CB2B1E"/>
    <w:rsid w:val="00CB3BD3"/>
    <w:rsid w:val="00CB4BD5"/>
    <w:rsid w:val="00CB4CBA"/>
    <w:rsid w:val="00CB5E1A"/>
    <w:rsid w:val="00CB6200"/>
    <w:rsid w:val="00CB64E8"/>
    <w:rsid w:val="00CB6F77"/>
    <w:rsid w:val="00CB73C3"/>
    <w:rsid w:val="00CB7970"/>
    <w:rsid w:val="00CC0217"/>
    <w:rsid w:val="00CC0584"/>
    <w:rsid w:val="00CC0C50"/>
    <w:rsid w:val="00CC0D3E"/>
    <w:rsid w:val="00CC0F71"/>
    <w:rsid w:val="00CC116B"/>
    <w:rsid w:val="00CC11BB"/>
    <w:rsid w:val="00CC143D"/>
    <w:rsid w:val="00CC15E7"/>
    <w:rsid w:val="00CC19B9"/>
    <w:rsid w:val="00CC1D99"/>
    <w:rsid w:val="00CC2CA7"/>
    <w:rsid w:val="00CC35C2"/>
    <w:rsid w:val="00CC38C7"/>
    <w:rsid w:val="00CC40D0"/>
    <w:rsid w:val="00CC4B05"/>
    <w:rsid w:val="00CC529A"/>
    <w:rsid w:val="00CC5E3F"/>
    <w:rsid w:val="00CC649B"/>
    <w:rsid w:val="00CC6AEA"/>
    <w:rsid w:val="00CC7B24"/>
    <w:rsid w:val="00CC7E70"/>
    <w:rsid w:val="00CD1420"/>
    <w:rsid w:val="00CD1B15"/>
    <w:rsid w:val="00CD1F4A"/>
    <w:rsid w:val="00CD246C"/>
    <w:rsid w:val="00CD3875"/>
    <w:rsid w:val="00CD3895"/>
    <w:rsid w:val="00CD39B8"/>
    <w:rsid w:val="00CD39CF"/>
    <w:rsid w:val="00CD3DBA"/>
    <w:rsid w:val="00CD4A0A"/>
    <w:rsid w:val="00CD518D"/>
    <w:rsid w:val="00CD623B"/>
    <w:rsid w:val="00CD631C"/>
    <w:rsid w:val="00CD63C3"/>
    <w:rsid w:val="00CD71C6"/>
    <w:rsid w:val="00CD7216"/>
    <w:rsid w:val="00CD7AD4"/>
    <w:rsid w:val="00CE0329"/>
    <w:rsid w:val="00CE0489"/>
    <w:rsid w:val="00CE060B"/>
    <w:rsid w:val="00CE0DE5"/>
    <w:rsid w:val="00CE12C2"/>
    <w:rsid w:val="00CE1A07"/>
    <w:rsid w:val="00CE1BA6"/>
    <w:rsid w:val="00CE261C"/>
    <w:rsid w:val="00CE2AD6"/>
    <w:rsid w:val="00CE31EC"/>
    <w:rsid w:val="00CE434E"/>
    <w:rsid w:val="00CE4AB1"/>
    <w:rsid w:val="00CE5347"/>
    <w:rsid w:val="00CE54BA"/>
    <w:rsid w:val="00CE5728"/>
    <w:rsid w:val="00CE57B7"/>
    <w:rsid w:val="00CE5988"/>
    <w:rsid w:val="00CE6511"/>
    <w:rsid w:val="00CE66A8"/>
    <w:rsid w:val="00CE6E56"/>
    <w:rsid w:val="00CE6F2B"/>
    <w:rsid w:val="00CE75C2"/>
    <w:rsid w:val="00CF020A"/>
    <w:rsid w:val="00CF0BAD"/>
    <w:rsid w:val="00CF11E1"/>
    <w:rsid w:val="00CF1596"/>
    <w:rsid w:val="00CF1B95"/>
    <w:rsid w:val="00CF2A87"/>
    <w:rsid w:val="00CF3136"/>
    <w:rsid w:val="00CF3202"/>
    <w:rsid w:val="00CF3754"/>
    <w:rsid w:val="00CF37F5"/>
    <w:rsid w:val="00CF3D49"/>
    <w:rsid w:val="00CF4064"/>
    <w:rsid w:val="00CF438D"/>
    <w:rsid w:val="00CF4700"/>
    <w:rsid w:val="00CF4DBB"/>
    <w:rsid w:val="00CF53CE"/>
    <w:rsid w:val="00CF58EC"/>
    <w:rsid w:val="00CF660B"/>
    <w:rsid w:val="00CF67E9"/>
    <w:rsid w:val="00CF6CC4"/>
    <w:rsid w:val="00CF749F"/>
    <w:rsid w:val="00CF7EB9"/>
    <w:rsid w:val="00D0030B"/>
    <w:rsid w:val="00D008C7"/>
    <w:rsid w:val="00D012DF"/>
    <w:rsid w:val="00D016BE"/>
    <w:rsid w:val="00D027C8"/>
    <w:rsid w:val="00D02C81"/>
    <w:rsid w:val="00D02DBF"/>
    <w:rsid w:val="00D0353F"/>
    <w:rsid w:val="00D0357E"/>
    <w:rsid w:val="00D03741"/>
    <w:rsid w:val="00D03825"/>
    <w:rsid w:val="00D038F7"/>
    <w:rsid w:val="00D04F32"/>
    <w:rsid w:val="00D0571A"/>
    <w:rsid w:val="00D05968"/>
    <w:rsid w:val="00D05985"/>
    <w:rsid w:val="00D05A0E"/>
    <w:rsid w:val="00D060F6"/>
    <w:rsid w:val="00D10D33"/>
    <w:rsid w:val="00D114EC"/>
    <w:rsid w:val="00D1184C"/>
    <w:rsid w:val="00D122A2"/>
    <w:rsid w:val="00D1271C"/>
    <w:rsid w:val="00D12C76"/>
    <w:rsid w:val="00D12ECB"/>
    <w:rsid w:val="00D13469"/>
    <w:rsid w:val="00D1391E"/>
    <w:rsid w:val="00D143B9"/>
    <w:rsid w:val="00D14DDC"/>
    <w:rsid w:val="00D14F15"/>
    <w:rsid w:val="00D150ED"/>
    <w:rsid w:val="00D151F1"/>
    <w:rsid w:val="00D15242"/>
    <w:rsid w:val="00D15F7C"/>
    <w:rsid w:val="00D1612B"/>
    <w:rsid w:val="00D163DC"/>
    <w:rsid w:val="00D20ADE"/>
    <w:rsid w:val="00D2163E"/>
    <w:rsid w:val="00D22C32"/>
    <w:rsid w:val="00D23393"/>
    <w:rsid w:val="00D23500"/>
    <w:rsid w:val="00D2397F"/>
    <w:rsid w:val="00D239FC"/>
    <w:rsid w:val="00D23A7C"/>
    <w:rsid w:val="00D23D70"/>
    <w:rsid w:val="00D23F59"/>
    <w:rsid w:val="00D24878"/>
    <w:rsid w:val="00D25059"/>
    <w:rsid w:val="00D25567"/>
    <w:rsid w:val="00D25A52"/>
    <w:rsid w:val="00D25BB4"/>
    <w:rsid w:val="00D2640A"/>
    <w:rsid w:val="00D270E9"/>
    <w:rsid w:val="00D27119"/>
    <w:rsid w:val="00D2773A"/>
    <w:rsid w:val="00D27FDB"/>
    <w:rsid w:val="00D27FF0"/>
    <w:rsid w:val="00D30B28"/>
    <w:rsid w:val="00D313A1"/>
    <w:rsid w:val="00D3187A"/>
    <w:rsid w:val="00D3193A"/>
    <w:rsid w:val="00D3260F"/>
    <w:rsid w:val="00D327A8"/>
    <w:rsid w:val="00D329BB"/>
    <w:rsid w:val="00D335D1"/>
    <w:rsid w:val="00D33651"/>
    <w:rsid w:val="00D33A78"/>
    <w:rsid w:val="00D34F92"/>
    <w:rsid w:val="00D35384"/>
    <w:rsid w:val="00D353F8"/>
    <w:rsid w:val="00D36188"/>
    <w:rsid w:val="00D36EA3"/>
    <w:rsid w:val="00D3736B"/>
    <w:rsid w:val="00D37A56"/>
    <w:rsid w:val="00D40C79"/>
    <w:rsid w:val="00D40D88"/>
    <w:rsid w:val="00D41991"/>
    <w:rsid w:val="00D41A5D"/>
    <w:rsid w:val="00D41C2E"/>
    <w:rsid w:val="00D41D3E"/>
    <w:rsid w:val="00D42B74"/>
    <w:rsid w:val="00D42C9C"/>
    <w:rsid w:val="00D4352F"/>
    <w:rsid w:val="00D437C8"/>
    <w:rsid w:val="00D43E89"/>
    <w:rsid w:val="00D45A8E"/>
    <w:rsid w:val="00D46503"/>
    <w:rsid w:val="00D4663C"/>
    <w:rsid w:val="00D46ABA"/>
    <w:rsid w:val="00D46C61"/>
    <w:rsid w:val="00D47378"/>
    <w:rsid w:val="00D47428"/>
    <w:rsid w:val="00D4759B"/>
    <w:rsid w:val="00D476DA"/>
    <w:rsid w:val="00D4782D"/>
    <w:rsid w:val="00D47BC9"/>
    <w:rsid w:val="00D47F30"/>
    <w:rsid w:val="00D47FCE"/>
    <w:rsid w:val="00D5044E"/>
    <w:rsid w:val="00D50F76"/>
    <w:rsid w:val="00D5113F"/>
    <w:rsid w:val="00D51E4F"/>
    <w:rsid w:val="00D51F36"/>
    <w:rsid w:val="00D52087"/>
    <w:rsid w:val="00D52244"/>
    <w:rsid w:val="00D5270E"/>
    <w:rsid w:val="00D52873"/>
    <w:rsid w:val="00D532FC"/>
    <w:rsid w:val="00D535D7"/>
    <w:rsid w:val="00D53D42"/>
    <w:rsid w:val="00D53FCD"/>
    <w:rsid w:val="00D5433D"/>
    <w:rsid w:val="00D54466"/>
    <w:rsid w:val="00D547A2"/>
    <w:rsid w:val="00D55315"/>
    <w:rsid w:val="00D5595B"/>
    <w:rsid w:val="00D55B77"/>
    <w:rsid w:val="00D55C6C"/>
    <w:rsid w:val="00D56A66"/>
    <w:rsid w:val="00D573FA"/>
    <w:rsid w:val="00D57522"/>
    <w:rsid w:val="00D57D28"/>
    <w:rsid w:val="00D60DD7"/>
    <w:rsid w:val="00D617CC"/>
    <w:rsid w:val="00D61AF1"/>
    <w:rsid w:val="00D61D19"/>
    <w:rsid w:val="00D61F55"/>
    <w:rsid w:val="00D62589"/>
    <w:rsid w:val="00D62686"/>
    <w:rsid w:val="00D62EB3"/>
    <w:rsid w:val="00D62F0D"/>
    <w:rsid w:val="00D633B1"/>
    <w:rsid w:val="00D637EE"/>
    <w:rsid w:val="00D63F85"/>
    <w:rsid w:val="00D643AE"/>
    <w:rsid w:val="00D645DE"/>
    <w:rsid w:val="00D6517A"/>
    <w:rsid w:val="00D6555D"/>
    <w:rsid w:val="00D65806"/>
    <w:rsid w:val="00D65FE1"/>
    <w:rsid w:val="00D6646F"/>
    <w:rsid w:val="00D669C8"/>
    <w:rsid w:val="00D66F66"/>
    <w:rsid w:val="00D67CDE"/>
    <w:rsid w:val="00D70030"/>
    <w:rsid w:val="00D70040"/>
    <w:rsid w:val="00D7005E"/>
    <w:rsid w:val="00D700A5"/>
    <w:rsid w:val="00D7064B"/>
    <w:rsid w:val="00D706FE"/>
    <w:rsid w:val="00D7134C"/>
    <w:rsid w:val="00D71EF6"/>
    <w:rsid w:val="00D730F1"/>
    <w:rsid w:val="00D733EF"/>
    <w:rsid w:val="00D751C6"/>
    <w:rsid w:val="00D754AB"/>
    <w:rsid w:val="00D760B3"/>
    <w:rsid w:val="00D76651"/>
    <w:rsid w:val="00D77300"/>
    <w:rsid w:val="00D77545"/>
    <w:rsid w:val="00D77713"/>
    <w:rsid w:val="00D77C8D"/>
    <w:rsid w:val="00D8034D"/>
    <w:rsid w:val="00D804AB"/>
    <w:rsid w:val="00D804C8"/>
    <w:rsid w:val="00D804E9"/>
    <w:rsid w:val="00D8087A"/>
    <w:rsid w:val="00D80ACC"/>
    <w:rsid w:val="00D80BEE"/>
    <w:rsid w:val="00D80D28"/>
    <w:rsid w:val="00D81EC6"/>
    <w:rsid w:val="00D828FE"/>
    <w:rsid w:val="00D83654"/>
    <w:rsid w:val="00D838C3"/>
    <w:rsid w:val="00D84283"/>
    <w:rsid w:val="00D847CF"/>
    <w:rsid w:val="00D86342"/>
    <w:rsid w:val="00D8655C"/>
    <w:rsid w:val="00D86993"/>
    <w:rsid w:val="00D8721C"/>
    <w:rsid w:val="00D87514"/>
    <w:rsid w:val="00D90341"/>
    <w:rsid w:val="00D90919"/>
    <w:rsid w:val="00D90DF2"/>
    <w:rsid w:val="00D91CE6"/>
    <w:rsid w:val="00D92052"/>
    <w:rsid w:val="00D92229"/>
    <w:rsid w:val="00D922B5"/>
    <w:rsid w:val="00D92FE8"/>
    <w:rsid w:val="00D93177"/>
    <w:rsid w:val="00D932E8"/>
    <w:rsid w:val="00D9347D"/>
    <w:rsid w:val="00D93D16"/>
    <w:rsid w:val="00D94441"/>
    <w:rsid w:val="00D94C4B"/>
    <w:rsid w:val="00D95AFC"/>
    <w:rsid w:val="00D96204"/>
    <w:rsid w:val="00D96513"/>
    <w:rsid w:val="00D9662A"/>
    <w:rsid w:val="00D96ECF"/>
    <w:rsid w:val="00D97310"/>
    <w:rsid w:val="00D97725"/>
    <w:rsid w:val="00D97A56"/>
    <w:rsid w:val="00D97A87"/>
    <w:rsid w:val="00DA0302"/>
    <w:rsid w:val="00DA03B8"/>
    <w:rsid w:val="00DA1278"/>
    <w:rsid w:val="00DA1D96"/>
    <w:rsid w:val="00DA295A"/>
    <w:rsid w:val="00DA31BC"/>
    <w:rsid w:val="00DA4006"/>
    <w:rsid w:val="00DA4791"/>
    <w:rsid w:val="00DA48EE"/>
    <w:rsid w:val="00DA6A8F"/>
    <w:rsid w:val="00DA6B58"/>
    <w:rsid w:val="00DA6E67"/>
    <w:rsid w:val="00DA7D69"/>
    <w:rsid w:val="00DB01C2"/>
    <w:rsid w:val="00DB067F"/>
    <w:rsid w:val="00DB06F8"/>
    <w:rsid w:val="00DB08B7"/>
    <w:rsid w:val="00DB0F45"/>
    <w:rsid w:val="00DB131F"/>
    <w:rsid w:val="00DB150B"/>
    <w:rsid w:val="00DB29A2"/>
    <w:rsid w:val="00DB2A50"/>
    <w:rsid w:val="00DB3C50"/>
    <w:rsid w:val="00DB6346"/>
    <w:rsid w:val="00DB66CC"/>
    <w:rsid w:val="00DB72C4"/>
    <w:rsid w:val="00DB74D5"/>
    <w:rsid w:val="00DB7C49"/>
    <w:rsid w:val="00DB7E5A"/>
    <w:rsid w:val="00DC00BE"/>
    <w:rsid w:val="00DC023D"/>
    <w:rsid w:val="00DC1E16"/>
    <w:rsid w:val="00DC1F53"/>
    <w:rsid w:val="00DC287E"/>
    <w:rsid w:val="00DC2D28"/>
    <w:rsid w:val="00DC2F3C"/>
    <w:rsid w:val="00DC4AC8"/>
    <w:rsid w:val="00DC4BBE"/>
    <w:rsid w:val="00DC529B"/>
    <w:rsid w:val="00DC61EC"/>
    <w:rsid w:val="00DC6250"/>
    <w:rsid w:val="00DC6291"/>
    <w:rsid w:val="00DC6A0B"/>
    <w:rsid w:val="00DC6D46"/>
    <w:rsid w:val="00DC6D94"/>
    <w:rsid w:val="00DC6FF1"/>
    <w:rsid w:val="00DC708D"/>
    <w:rsid w:val="00DC72DF"/>
    <w:rsid w:val="00DC73FA"/>
    <w:rsid w:val="00DC754F"/>
    <w:rsid w:val="00DC7CAB"/>
    <w:rsid w:val="00DD03B4"/>
    <w:rsid w:val="00DD0AB7"/>
    <w:rsid w:val="00DD0FE6"/>
    <w:rsid w:val="00DD1319"/>
    <w:rsid w:val="00DD21B3"/>
    <w:rsid w:val="00DD23AE"/>
    <w:rsid w:val="00DD2ADA"/>
    <w:rsid w:val="00DD2EC1"/>
    <w:rsid w:val="00DD3171"/>
    <w:rsid w:val="00DD35D0"/>
    <w:rsid w:val="00DD450A"/>
    <w:rsid w:val="00DD4642"/>
    <w:rsid w:val="00DD48DE"/>
    <w:rsid w:val="00DD4A6F"/>
    <w:rsid w:val="00DD545E"/>
    <w:rsid w:val="00DD57DA"/>
    <w:rsid w:val="00DD5A43"/>
    <w:rsid w:val="00DD6251"/>
    <w:rsid w:val="00DD6529"/>
    <w:rsid w:val="00DD6691"/>
    <w:rsid w:val="00DD680F"/>
    <w:rsid w:val="00DD69FF"/>
    <w:rsid w:val="00DD6AEB"/>
    <w:rsid w:val="00DD766C"/>
    <w:rsid w:val="00DE0028"/>
    <w:rsid w:val="00DE18E7"/>
    <w:rsid w:val="00DE1C00"/>
    <w:rsid w:val="00DE1DF9"/>
    <w:rsid w:val="00DE1E3F"/>
    <w:rsid w:val="00DE2327"/>
    <w:rsid w:val="00DE2372"/>
    <w:rsid w:val="00DE2419"/>
    <w:rsid w:val="00DE2650"/>
    <w:rsid w:val="00DE2AAC"/>
    <w:rsid w:val="00DE2FBC"/>
    <w:rsid w:val="00DE3CF4"/>
    <w:rsid w:val="00DE3FB2"/>
    <w:rsid w:val="00DE4919"/>
    <w:rsid w:val="00DE5098"/>
    <w:rsid w:val="00DE58B3"/>
    <w:rsid w:val="00DE5A7C"/>
    <w:rsid w:val="00DE5F7D"/>
    <w:rsid w:val="00DF0252"/>
    <w:rsid w:val="00DF0D70"/>
    <w:rsid w:val="00DF0F56"/>
    <w:rsid w:val="00DF1069"/>
    <w:rsid w:val="00DF1172"/>
    <w:rsid w:val="00DF247B"/>
    <w:rsid w:val="00DF2EB0"/>
    <w:rsid w:val="00DF3797"/>
    <w:rsid w:val="00DF3AB2"/>
    <w:rsid w:val="00DF3DF1"/>
    <w:rsid w:val="00DF42E3"/>
    <w:rsid w:val="00DF50F4"/>
    <w:rsid w:val="00DF7BBC"/>
    <w:rsid w:val="00E0075D"/>
    <w:rsid w:val="00E009A5"/>
    <w:rsid w:val="00E00E6F"/>
    <w:rsid w:val="00E01627"/>
    <w:rsid w:val="00E01AD3"/>
    <w:rsid w:val="00E030C0"/>
    <w:rsid w:val="00E036E4"/>
    <w:rsid w:val="00E04456"/>
    <w:rsid w:val="00E04983"/>
    <w:rsid w:val="00E05B94"/>
    <w:rsid w:val="00E0602A"/>
    <w:rsid w:val="00E076B2"/>
    <w:rsid w:val="00E10576"/>
    <w:rsid w:val="00E10BEB"/>
    <w:rsid w:val="00E117FB"/>
    <w:rsid w:val="00E12692"/>
    <w:rsid w:val="00E1293A"/>
    <w:rsid w:val="00E13066"/>
    <w:rsid w:val="00E13440"/>
    <w:rsid w:val="00E13551"/>
    <w:rsid w:val="00E1359D"/>
    <w:rsid w:val="00E13A45"/>
    <w:rsid w:val="00E13A69"/>
    <w:rsid w:val="00E13B80"/>
    <w:rsid w:val="00E14207"/>
    <w:rsid w:val="00E143EE"/>
    <w:rsid w:val="00E14B11"/>
    <w:rsid w:val="00E15B03"/>
    <w:rsid w:val="00E15D3C"/>
    <w:rsid w:val="00E163A7"/>
    <w:rsid w:val="00E17B9E"/>
    <w:rsid w:val="00E207AB"/>
    <w:rsid w:val="00E20C17"/>
    <w:rsid w:val="00E20C93"/>
    <w:rsid w:val="00E211D6"/>
    <w:rsid w:val="00E215F5"/>
    <w:rsid w:val="00E216AF"/>
    <w:rsid w:val="00E21C7F"/>
    <w:rsid w:val="00E21D04"/>
    <w:rsid w:val="00E21F93"/>
    <w:rsid w:val="00E2210F"/>
    <w:rsid w:val="00E22125"/>
    <w:rsid w:val="00E237B0"/>
    <w:rsid w:val="00E2448C"/>
    <w:rsid w:val="00E24503"/>
    <w:rsid w:val="00E24BA1"/>
    <w:rsid w:val="00E24BE0"/>
    <w:rsid w:val="00E25150"/>
    <w:rsid w:val="00E253F2"/>
    <w:rsid w:val="00E25A04"/>
    <w:rsid w:val="00E25D8B"/>
    <w:rsid w:val="00E26014"/>
    <w:rsid w:val="00E2659A"/>
    <w:rsid w:val="00E26CC9"/>
    <w:rsid w:val="00E26E77"/>
    <w:rsid w:val="00E27561"/>
    <w:rsid w:val="00E311E0"/>
    <w:rsid w:val="00E31391"/>
    <w:rsid w:val="00E319DD"/>
    <w:rsid w:val="00E31A9A"/>
    <w:rsid w:val="00E32130"/>
    <w:rsid w:val="00E32380"/>
    <w:rsid w:val="00E3297B"/>
    <w:rsid w:val="00E331DB"/>
    <w:rsid w:val="00E33207"/>
    <w:rsid w:val="00E33CED"/>
    <w:rsid w:val="00E34611"/>
    <w:rsid w:val="00E353BE"/>
    <w:rsid w:val="00E359E9"/>
    <w:rsid w:val="00E35A0F"/>
    <w:rsid w:val="00E35B62"/>
    <w:rsid w:val="00E35D10"/>
    <w:rsid w:val="00E35D61"/>
    <w:rsid w:val="00E365A2"/>
    <w:rsid w:val="00E36BB8"/>
    <w:rsid w:val="00E370A1"/>
    <w:rsid w:val="00E374F7"/>
    <w:rsid w:val="00E3758C"/>
    <w:rsid w:val="00E37921"/>
    <w:rsid w:val="00E40207"/>
    <w:rsid w:val="00E4026C"/>
    <w:rsid w:val="00E40847"/>
    <w:rsid w:val="00E40882"/>
    <w:rsid w:val="00E408C6"/>
    <w:rsid w:val="00E416FB"/>
    <w:rsid w:val="00E41A9B"/>
    <w:rsid w:val="00E42148"/>
    <w:rsid w:val="00E42E53"/>
    <w:rsid w:val="00E43087"/>
    <w:rsid w:val="00E436D8"/>
    <w:rsid w:val="00E43955"/>
    <w:rsid w:val="00E439F3"/>
    <w:rsid w:val="00E43EA2"/>
    <w:rsid w:val="00E44243"/>
    <w:rsid w:val="00E44CC1"/>
    <w:rsid w:val="00E452F2"/>
    <w:rsid w:val="00E4559A"/>
    <w:rsid w:val="00E45C68"/>
    <w:rsid w:val="00E45EA5"/>
    <w:rsid w:val="00E45F15"/>
    <w:rsid w:val="00E45FF8"/>
    <w:rsid w:val="00E47EBC"/>
    <w:rsid w:val="00E4D98F"/>
    <w:rsid w:val="00E50960"/>
    <w:rsid w:val="00E50CEA"/>
    <w:rsid w:val="00E51437"/>
    <w:rsid w:val="00E51DD9"/>
    <w:rsid w:val="00E51F42"/>
    <w:rsid w:val="00E52828"/>
    <w:rsid w:val="00E52D8B"/>
    <w:rsid w:val="00E5316B"/>
    <w:rsid w:val="00E54BB5"/>
    <w:rsid w:val="00E555CD"/>
    <w:rsid w:val="00E55607"/>
    <w:rsid w:val="00E55D9C"/>
    <w:rsid w:val="00E56272"/>
    <w:rsid w:val="00E57C13"/>
    <w:rsid w:val="00E57ECF"/>
    <w:rsid w:val="00E6239F"/>
    <w:rsid w:val="00E623A7"/>
    <w:rsid w:val="00E62AF3"/>
    <w:rsid w:val="00E62DDC"/>
    <w:rsid w:val="00E63A9B"/>
    <w:rsid w:val="00E645BD"/>
    <w:rsid w:val="00E64957"/>
    <w:rsid w:val="00E65435"/>
    <w:rsid w:val="00E655C6"/>
    <w:rsid w:val="00E65DC6"/>
    <w:rsid w:val="00E66C6D"/>
    <w:rsid w:val="00E67219"/>
    <w:rsid w:val="00E672B5"/>
    <w:rsid w:val="00E6757A"/>
    <w:rsid w:val="00E67743"/>
    <w:rsid w:val="00E70426"/>
    <w:rsid w:val="00E708DD"/>
    <w:rsid w:val="00E72056"/>
    <w:rsid w:val="00E7226E"/>
    <w:rsid w:val="00E7243F"/>
    <w:rsid w:val="00E72AB0"/>
    <w:rsid w:val="00E73487"/>
    <w:rsid w:val="00E73920"/>
    <w:rsid w:val="00E73D50"/>
    <w:rsid w:val="00E73E07"/>
    <w:rsid w:val="00E73E7F"/>
    <w:rsid w:val="00E73E81"/>
    <w:rsid w:val="00E749B7"/>
    <w:rsid w:val="00E751EA"/>
    <w:rsid w:val="00E766A9"/>
    <w:rsid w:val="00E76840"/>
    <w:rsid w:val="00E768D6"/>
    <w:rsid w:val="00E77EE1"/>
    <w:rsid w:val="00E8072B"/>
    <w:rsid w:val="00E807AF"/>
    <w:rsid w:val="00E80BA4"/>
    <w:rsid w:val="00E80F1A"/>
    <w:rsid w:val="00E81BF0"/>
    <w:rsid w:val="00E81EE9"/>
    <w:rsid w:val="00E82209"/>
    <w:rsid w:val="00E82ACA"/>
    <w:rsid w:val="00E8334B"/>
    <w:rsid w:val="00E83C32"/>
    <w:rsid w:val="00E83E4C"/>
    <w:rsid w:val="00E83E74"/>
    <w:rsid w:val="00E841E8"/>
    <w:rsid w:val="00E84537"/>
    <w:rsid w:val="00E847D1"/>
    <w:rsid w:val="00E849A4"/>
    <w:rsid w:val="00E84D41"/>
    <w:rsid w:val="00E84DAB"/>
    <w:rsid w:val="00E85279"/>
    <w:rsid w:val="00E85A14"/>
    <w:rsid w:val="00E85C41"/>
    <w:rsid w:val="00E86E64"/>
    <w:rsid w:val="00E87862"/>
    <w:rsid w:val="00E87942"/>
    <w:rsid w:val="00E87D2D"/>
    <w:rsid w:val="00E90283"/>
    <w:rsid w:val="00E90C1E"/>
    <w:rsid w:val="00E915EC"/>
    <w:rsid w:val="00E917FA"/>
    <w:rsid w:val="00E9266B"/>
    <w:rsid w:val="00E92D6B"/>
    <w:rsid w:val="00E9457A"/>
    <w:rsid w:val="00E945D9"/>
    <w:rsid w:val="00E94CA1"/>
    <w:rsid w:val="00E94D06"/>
    <w:rsid w:val="00E95648"/>
    <w:rsid w:val="00E958D8"/>
    <w:rsid w:val="00E9758A"/>
    <w:rsid w:val="00E97938"/>
    <w:rsid w:val="00E979FB"/>
    <w:rsid w:val="00E97E34"/>
    <w:rsid w:val="00EA0941"/>
    <w:rsid w:val="00EA0A80"/>
    <w:rsid w:val="00EA0ACA"/>
    <w:rsid w:val="00EA0D73"/>
    <w:rsid w:val="00EA126E"/>
    <w:rsid w:val="00EA19D4"/>
    <w:rsid w:val="00EA2066"/>
    <w:rsid w:val="00EA2947"/>
    <w:rsid w:val="00EA2EA5"/>
    <w:rsid w:val="00EA3145"/>
    <w:rsid w:val="00EA3265"/>
    <w:rsid w:val="00EA32A3"/>
    <w:rsid w:val="00EA3636"/>
    <w:rsid w:val="00EA384A"/>
    <w:rsid w:val="00EA3F0A"/>
    <w:rsid w:val="00EA521F"/>
    <w:rsid w:val="00EA5389"/>
    <w:rsid w:val="00EA5684"/>
    <w:rsid w:val="00EA573C"/>
    <w:rsid w:val="00EA5B67"/>
    <w:rsid w:val="00EA67DB"/>
    <w:rsid w:val="00EA69C6"/>
    <w:rsid w:val="00EA6D6E"/>
    <w:rsid w:val="00EB00DA"/>
    <w:rsid w:val="00EB076C"/>
    <w:rsid w:val="00EB1390"/>
    <w:rsid w:val="00EB179A"/>
    <w:rsid w:val="00EB1EC2"/>
    <w:rsid w:val="00EB2131"/>
    <w:rsid w:val="00EB250B"/>
    <w:rsid w:val="00EB2854"/>
    <w:rsid w:val="00EB313B"/>
    <w:rsid w:val="00EB3C86"/>
    <w:rsid w:val="00EB3D49"/>
    <w:rsid w:val="00EB462C"/>
    <w:rsid w:val="00EB485F"/>
    <w:rsid w:val="00EB517D"/>
    <w:rsid w:val="00EB5244"/>
    <w:rsid w:val="00EB5BF6"/>
    <w:rsid w:val="00EB5F0F"/>
    <w:rsid w:val="00EB5FB3"/>
    <w:rsid w:val="00EB6726"/>
    <w:rsid w:val="00EB6923"/>
    <w:rsid w:val="00EB6A43"/>
    <w:rsid w:val="00EB6AA2"/>
    <w:rsid w:val="00EB6B33"/>
    <w:rsid w:val="00EB70EE"/>
    <w:rsid w:val="00EB719F"/>
    <w:rsid w:val="00EB75FE"/>
    <w:rsid w:val="00EC1017"/>
    <w:rsid w:val="00EC17C0"/>
    <w:rsid w:val="00EC1C3E"/>
    <w:rsid w:val="00EC23C5"/>
    <w:rsid w:val="00EC3300"/>
    <w:rsid w:val="00EC35B2"/>
    <w:rsid w:val="00EC3F32"/>
    <w:rsid w:val="00EC4106"/>
    <w:rsid w:val="00EC430A"/>
    <w:rsid w:val="00EC478B"/>
    <w:rsid w:val="00EC4A2E"/>
    <w:rsid w:val="00EC4B20"/>
    <w:rsid w:val="00EC5027"/>
    <w:rsid w:val="00EC5B5D"/>
    <w:rsid w:val="00EC5D8F"/>
    <w:rsid w:val="00EC6358"/>
    <w:rsid w:val="00EC679D"/>
    <w:rsid w:val="00EC67DA"/>
    <w:rsid w:val="00EC68FE"/>
    <w:rsid w:val="00EC7613"/>
    <w:rsid w:val="00EC76E9"/>
    <w:rsid w:val="00EC7E60"/>
    <w:rsid w:val="00ED07B2"/>
    <w:rsid w:val="00ED09D6"/>
    <w:rsid w:val="00ED1036"/>
    <w:rsid w:val="00ED113C"/>
    <w:rsid w:val="00ED12C3"/>
    <w:rsid w:val="00ED1C8A"/>
    <w:rsid w:val="00ED2610"/>
    <w:rsid w:val="00ED397F"/>
    <w:rsid w:val="00ED3C74"/>
    <w:rsid w:val="00ED4EC0"/>
    <w:rsid w:val="00ED5133"/>
    <w:rsid w:val="00ED631E"/>
    <w:rsid w:val="00ED6C08"/>
    <w:rsid w:val="00ED6F17"/>
    <w:rsid w:val="00ED7577"/>
    <w:rsid w:val="00ED7721"/>
    <w:rsid w:val="00ED78D6"/>
    <w:rsid w:val="00EE0F0A"/>
    <w:rsid w:val="00EE14F5"/>
    <w:rsid w:val="00EE17A7"/>
    <w:rsid w:val="00EE21D4"/>
    <w:rsid w:val="00EE22EB"/>
    <w:rsid w:val="00EE4238"/>
    <w:rsid w:val="00EE4BD9"/>
    <w:rsid w:val="00EE501D"/>
    <w:rsid w:val="00EE514A"/>
    <w:rsid w:val="00EE5792"/>
    <w:rsid w:val="00EE597C"/>
    <w:rsid w:val="00EE6715"/>
    <w:rsid w:val="00EE6A91"/>
    <w:rsid w:val="00EE70F9"/>
    <w:rsid w:val="00EE7285"/>
    <w:rsid w:val="00EE7C93"/>
    <w:rsid w:val="00EF0279"/>
    <w:rsid w:val="00EF085F"/>
    <w:rsid w:val="00EF090F"/>
    <w:rsid w:val="00EF114C"/>
    <w:rsid w:val="00EF2753"/>
    <w:rsid w:val="00EF292C"/>
    <w:rsid w:val="00EF2BDD"/>
    <w:rsid w:val="00EF2FB9"/>
    <w:rsid w:val="00EF30EE"/>
    <w:rsid w:val="00EF338E"/>
    <w:rsid w:val="00EF33E3"/>
    <w:rsid w:val="00EF3455"/>
    <w:rsid w:val="00EF38C0"/>
    <w:rsid w:val="00EF3AD2"/>
    <w:rsid w:val="00EF3D9A"/>
    <w:rsid w:val="00EF4465"/>
    <w:rsid w:val="00EF4C2A"/>
    <w:rsid w:val="00EF4ED0"/>
    <w:rsid w:val="00EF5452"/>
    <w:rsid w:val="00EF5786"/>
    <w:rsid w:val="00EF5AF6"/>
    <w:rsid w:val="00EF5BA8"/>
    <w:rsid w:val="00EF5C69"/>
    <w:rsid w:val="00EF5FAD"/>
    <w:rsid w:val="00EF6BA0"/>
    <w:rsid w:val="00EF77DE"/>
    <w:rsid w:val="00F000A8"/>
    <w:rsid w:val="00F0069C"/>
    <w:rsid w:val="00F00C3A"/>
    <w:rsid w:val="00F017C4"/>
    <w:rsid w:val="00F01D9B"/>
    <w:rsid w:val="00F02898"/>
    <w:rsid w:val="00F02B79"/>
    <w:rsid w:val="00F03847"/>
    <w:rsid w:val="00F04B3C"/>
    <w:rsid w:val="00F04E7E"/>
    <w:rsid w:val="00F05267"/>
    <w:rsid w:val="00F066A9"/>
    <w:rsid w:val="00F068AD"/>
    <w:rsid w:val="00F06CBE"/>
    <w:rsid w:val="00F06FC4"/>
    <w:rsid w:val="00F07611"/>
    <w:rsid w:val="00F077D7"/>
    <w:rsid w:val="00F07E03"/>
    <w:rsid w:val="00F10896"/>
    <w:rsid w:val="00F10BF2"/>
    <w:rsid w:val="00F119E6"/>
    <w:rsid w:val="00F11D94"/>
    <w:rsid w:val="00F12452"/>
    <w:rsid w:val="00F12706"/>
    <w:rsid w:val="00F127DD"/>
    <w:rsid w:val="00F12E02"/>
    <w:rsid w:val="00F13868"/>
    <w:rsid w:val="00F140DC"/>
    <w:rsid w:val="00F154A2"/>
    <w:rsid w:val="00F15AAF"/>
    <w:rsid w:val="00F16833"/>
    <w:rsid w:val="00F16D84"/>
    <w:rsid w:val="00F17073"/>
    <w:rsid w:val="00F1738B"/>
    <w:rsid w:val="00F1783B"/>
    <w:rsid w:val="00F17896"/>
    <w:rsid w:val="00F20255"/>
    <w:rsid w:val="00F20425"/>
    <w:rsid w:val="00F21081"/>
    <w:rsid w:val="00F2133F"/>
    <w:rsid w:val="00F21C99"/>
    <w:rsid w:val="00F22377"/>
    <w:rsid w:val="00F22EC7"/>
    <w:rsid w:val="00F2333D"/>
    <w:rsid w:val="00F23599"/>
    <w:rsid w:val="00F23626"/>
    <w:rsid w:val="00F237D0"/>
    <w:rsid w:val="00F242AE"/>
    <w:rsid w:val="00F245CB"/>
    <w:rsid w:val="00F24846"/>
    <w:rsid w:val="00F25061"/>
    <w:rsid w:val="00F25068"/>
    <w:rsid w:val="00F25623"/>
    <w:rsid w:val="00F25C8A"/>
    <w:rsid w:val="00F262A0"/>
    <w:rsid w:val="00F26352"/>
    <w:rsid w:val="00F26617"/>
    <w:rsid w:val="00F269D1"/>
    <w:rsid w:val="00F269EC"/>
    <w:rsid w:val="00F30708"/>
    <w:rsid w:val="00F30890"/>
    <w:rsid w:val="00F30CFF"/>
    <w:rsid w:val="00F30DB0"/>
    <w:rsid w:val="00F31345"/>
    <w:rsid w:val="00F31933"/>
    <w:rsid w:val="00F31BFD"/>
    <w:rsid w:val="00F31CE9"/>
    <w:rsid w:val="00F32229"/>
    <w:rsid w:val="00F324B5"/>
    <w:rsid w:val="00F32784"/>
    <w:rsid w:val="00F33BF1"/>
    <w:rsid w:val="00F344D6"/>
    <w:rsid w:val="00F348D0"/>
    <w:rsid w:val="00F34CDE"/>
    <w:rsid w:val="00F34E10"/>
    <w:rsid w:val="00F3576E"/>
    <w:rsid w:val="00F35916"/>
    <w:rsid w:val="00F35D48"/>
    <w:rsid w:val="00F35F73"/>
    <w:rsid w:val="00F36A61"/>
    <w:rsid w:val="00F37087"/>
    <w:rsid w:val="00F3723D"/>
    <w:rsid w:val="00F37802"/>
    <w:rsid w:val="00F37B76"/>
    <w:rsid w:val="00F400DF"/>
    <w:rsid w:val="00F4178A"/>
    <w:rsid w:val="00F4191C"/>
    <w:rsid w:val="00F41967"/>
    <w:rsid w:val="00F42755"/>
    <w:rsid w:val="00F43A39"/>
    <w:rsid w:val="00F440B5"/>
    <w:rsid w:val="00F44124"/>
    <w:rsid w:val="00F44C50"/>
    <w:rsid w:val="00F456EB"/>
    <w:rsid w:val="00F45F15"/>
    <w:rsid w:val="00F4688F"/>
    <w:rsid w:val="00F46D7A"/>
    <w:rsid w:val="00F46EDE"/>
    <w:rsid w:val="00F47016"/>
    <w:rsid w:val="00F5099F"/>
    <w:rsid w:val="00F50D27"/>
    <w:rsid w:val="00F51ABC"/>
    <w:rsid w:val="00F51CC6"/>
    <w:rsid w:val="00F529B2"/>
    <w:rsid w:val="00F52A43"/>
    <w:rsid w:val="00F52E85"/>
    <w:rsid w:val="00F5507C"/>
    <w:rsid w:val="00F55990"/>
    <w:rsid w:val="00F55AFA"/>
    <w:rsid w:val="00F55F5F"/>
    <w:rsid w:val="00F55FE8"/>
    <w:rsid w:val="00F56258"/>
    <w:rsid w:val="00F56484"/>
    <w:rsid w:val="00F56F10"/>
    <w:rsid w:val="00F57050"/>
    <w:rsid w:val="00F570E2"/>
    <w:rsid w:val="00F60B71"/>
    <w:rsid w:val="00F61F95"/>
    <w:rsid w:val="00F626D5"/>
    <w:rsid w:val="00F6323E"/>
    <w:rsid w:val="00F649E5"/>
    <w:rsid w:val="00F650EE"/>
    <w:rsid w:val="00F65341"/>
    <w:rsid w:val="00F65FBA"/>
    <w:rsid w:val="00F663F0"/>
    <w:rsid w:val="00F6682A"/>
    <w:rsid w:val="00F67BCB"/>
    <w:rsid w:val="00F67DD2"/>
    <w:rsid w:val="00F70A42"/>
    <w:rsid w:val="00F70FBA"/>
    <w:rsid w:val="00F710FE"/>
    <w:rsid w:val="00F712A1"/>
    <w:rsid w:val="00F715F6"/>
    <w:rsid w:val="00F71748"/>
    <w:rsid w:val="00F7178F"/>
    <w:rsid w:val="00F719ED"/>
    <w:rsid w:val="00F720B3"/>
    <w:rsid w:val="00F72464"/>
    <w:rsid w:val="00F72796"/>
    <w:rsid w:val="00F72980"/>
    <w:rsid w:val="00F72BC3"/>
    <w:rsid w:val="00F72C6D"/>
    <w:rsid w:val="00F73145"/>
    <w:rsid w:val="00F737A8"/>
    <w:rsid w:val="00F74876"/>
    <w:rsid w:val="00F74CF3"/>
    <w:rsid w:val="00F75885"/>
    <w:rsid w:val="00F75BC9"/>
    <w:rsid w:val="00F75C19"/>
    <w:rsid w:val="00F76124"/>
    <w:rsid w:val="00F76AE0"/>
    <w:rsid w:val="00F778B2"/>
    <w:rsid w:val="00F81025"/>
    <w:rsid w:val="00F8191F"/>
    <w:rsid w:val="00F820EE"/>
    <w:rsid w:val="00F8253E"/>
    <w:rsid w:val="00F82F29"/>
    <w:rsid w:val="00F83B92"/>
    <w:rsid w:val="00F83E78"/>
    <w:rsid w:val="00F84066"/>
    <w:rsid w:val="00F845B8"/>
    <w:rsid w:val="00F84946"/>
    <w:rsid w:val="00F852AD"/>
    <w:rsid w:val="00F853AF"/>
    <w:rsid w:val="00F86C2E"/>
    <w:rsid w:val="00F86E2C"/>
    <w:rsid w:val="00F86E97"/>
    <w:rsid w:val="00F871B2"/>
    <w:rsid w:val="00F90865"/>
    <w:rsid w:val="00F91498"/>
    <w:rsid w:val="00F91F39"/>
    <w:rsid w:val="00F91FBF"/>
    <w:rsid w:val="00F920D5"/>
    <w:rsid w:val="00F928D4"/>
    <w:rsid w:val="00F933B2"/>
    <w:rsid w:val="00F933F3"/>
    <w:rsid w:val="00F93B58"/>
    <w:rsid w:val="00F93BBE"/>
    <w:rsid w:val="00F93FF6"/>
    <w:rsid w:val="00F95055"/>
    <w:rsid w:val="00F953DD"/>
    <w:rsid w:val="00F9612A"/>
    <w:rsid w:val="00F9693F"/>
    <w:rsid w:val="00F9698E"/>
    <w:rsid w:val="00F97E07"/>
    <w:rsid w:val="00FA0A14"/>
    <w:rsid w:val="00FA184A"/>
    <w:rsid w:val="00FA20D6"/>
    <w:rsid w:val="00FA21D5"/>
    <w:rsid w:val="00FA3173"/>
    <w:rsid w:val="00FA36BF"/>
    <w:rsid w:val="00FA37D3"/>
    <w:rsid w:val="00FA3856"/>
    <w:rsid w:val="00FA3E83"/>
    <w:rsid w:val="00FA3EC7"/>
    <w:rsid w:val="00FA4829"/>
    <w:rsid w:val="00FA49F0"/>
    <w:rsid w:val="00FA4D02"/>
    <w:rsid w:val="00FA4F60"/>
    <w:rsid w:val="00FA5006"/>
    <w:rsid w:val="00FA5412"/>
    <w:rsid w:val="00FA5C7B"/>
    <w:rsid w:val="00FA5DF3"/>
    <w:rsid w:val="00FA6048"/>
    <w:rsid w:val="00FA6943"/>
    <w:rsid w:val="00FA7BC4"/>
    <w:rsid w:val="00FB09DB"/>
    <w:rsid w:val="00FB124E"/>
    <w:rsid w:val="00FB182A"/>
    <w:rsid w:val="00FB193D"/>
    <w:rsid w:val="00FB1AA5"/>
    <w:rsid w:val="00FB22C8"/>
    <w:rsid w:val="00FB34D0"/>
    <w:rsid w:val="00FB35F8"/>
    <w:rsid w:val="00FB3732"/>
    <w:rsid w:val="00FB3BA9"/>
    <w:rsid w:val="00FB3E50"/>
    <w:rsid w:val="00FB4097"/>
    <w:rsid w:val="00FB44AA"/>
    <w:rsid w:val="00FB45F5"/>
    <w:rsid w:val="00FB4D9F"/>
    <w:rsid w:val="00FB4F70"/>
    <w:rsid w:val="00FB55B4"/>
    <w:rsid w:val="00FB5AA8"/>
    <w:rsid w:val="00FB5FCD"/>
    <w:rsid w:val="00FB60EA"/>
    <w:rsid w:val="00FC064B"/>
    <w:rsid w:val="00FC1481"/>
    <w:rsid w:val="00FC1655"/>
    <w:rsid w:val="00FC168E"/>
    <w:rsid w:val="00FC1AA2"/>
    <w:rsid w:val="00FC2496"/>
    <w:rsid w:val="00FC2531"/>
    <w:rsid w:val="00FC310A"/>
    <w:rsid w:val="00FC447D"/>
    <w:rsid w:val="00FC44D9"/>
    <w:rsid w:val="00FC46EC"/>
    <w:rsid w:val="00FC57A8"/>
    <w:rsid w:val="00FC5DF3"/>
    <w:rsid w:val="00FC5FDE"/>
    <w:rsid w:val="00FC63FA"/>
    <w:rsid w:val="00FC6AF5"/>
    <w:rsid w:val="00FC6D78"/>
    <w:rsid w:val="00FC733B"/>
    <w:rsid w:val="00FC7E29"/>
    <w:rsid w:val="00FD02B2"/>
    <w:rsid w:val="00FD07F8"/>
    <w:rsid w:val="00FD080B"/>
    <w:rsid w:val="00FD1419"/>
    <w:rsid w:val="00FD25EF"/>
    <w:rsid w:val="00FD2719"/>
    <w:rsid w:val="00FD27A4"/>
    <w:rsid w:val="00FD2A70"/>
    <w:rsid w:val="00FD2AD5"/>
    <w:rsid w:val="00FD33FA"/>
    <w:rsid w:val="00FD38D0"/>
    <w:rsid w:val="00FD3BDF"/>
    <w:rsid w:val="00FD42FF"/>
    <w:rsid w:val="00FD4E24"/>
    <w:rsid w:val="00FD5035"/>
    <w:rsid w:val="00FD58F7"/>
    <w:rsid w:val="00FD627F"/>
    <w:rsid w:val="00FD7845"/>
    <w:rsid w:val="00FD7B7B"/>
    <w:rsid w:val="00FE0100"/>
    <w:rsid w:val="00FE016F"/>
    <w:rsid w:val="00FE05A7"/>
    <w:rsid w:val="00FE0B09"/>
    <w:rsid w:val="00FE0D6E"/>
    <w:rsid w:val="00FE1A51"/>
    <w:rsid w:val="00FE1E1C"/>
    <w:rsid w:val="00FE20ED"/>
    <w:rsid w:val="00FE3BB6"/>
    <w:rsid w:val="00FE3E3E"/>
    <w:rsid w:val="00FE5108"/>
    <w:rsid w:val="00FE5790"/>
    <w:rsid w:val="00FE5808"/>
    <w:rsid w:val="00FE5976"/>
    <w:rsid w:val="00FE6718"/>
    <w:rsid w:val="00FE6E0C"/>
    <w:rsid w:val="00FE6E13"/>
    <w:rsid w:val="00FF0CE2"/>
    <w:rsid w:val="00FF0CE4"/>
    <w:rsid w:val="00FF17AE"/>
    <w:rsid w:val="00FF1B28"/>
    <w:rsid w:val="00FF2028"/>
    <w:rsid w:val="00FF243B"/>
    <w:rsid w:val="00FF2D32"/>
    <w:rsid w:val="00FF3435"/>
    <w:rsid w:val="00FF3AAB"/>
    <w:rsid w:val="00FF3FA0"/>
    <w:rsid w:val="00FF4C1A"/>
    <w:rsid w:val="00FF544E"/>
    <w:rsid w:val="00FF54EE"/>
    <w:rsid w:val="00FF5A39"/>
    <w:rsid w:val="00FF6133"/>
    <w:rsid w:val="00FF62AC"/>
    <w:rsid w:val="00FF63E9"/>
    <w:rsid w:val="00FF708C"/>
    <w:rsid w:val="00FF7B4B"/>
    <w:rsid w:val="00FFCA5D"/>
    <w:rsid w:val="0114BEAB"/>
    <w:rsid w:val="01656CE7"/>
    <w:rsid w:val="0166F1F3"/>
    <w:rsid w:val="01770A4D"/>
    <w:rsid w:val="01A49F47"/>
    <w:rsid w:val="01D27086"/>
    <w:rsid w:val="01F2DF3F"/>
    <w:rsid w:val="02059052"/>
    <w:rsid w:val="0222595B"/>
    <w:rsid w:val="0223BE20"/>
    <w:rsid w:val="02448AFB"/>
    <w:rsid w:val="02505FA4"/>
    <w:rsid w:val="02A543B5"/>
    <w:rsid w:val="02A8DA22"/>
    <w:rsid w:val="02EF506D"/>
    <w:rsid w:val="02F578B3"/>
    <w:rsid w:val="02F58B58"/>
    <w:rsid w:val="02FBE950"/>
    <w:rsid w:val="0324EBBE"/>
    <w:rsid w:val="0341C45A"/>
    <w:rsid w:val="037A2A17"/>
    <w:rsid w:val="03B21475"/>
    <w:rsid w:val="03BF4022"/>
    <w:rsid w:val="03C847D9"/>
    <w:rsid w:val="03FEE08E"/>
    <w:rsid w:val="043F4984"/>
    <w:rsid w:val="047EB415"/>
    <w:rsid w:val="048A3C1E"/>
    <w:rsid w:val="049F0AA7"/>
    <w:rsid w:val="04AC3335"/>
    <w:rsid w:val="04B569A5"/>
    <w:rsid w:val="04E1AF3E"/>
    <w:rsid w:val="04E6D1A1"/>
    <w:rsid w:val="04F7FBA6"/>
    <w:rsid w:val="04FEC41E"/>
    <w:rsid w:val="0508EAF5"/>
    <w:rsid w:val="051989EE"/>
    <w:rsid w:val="0519ACB6"/>
    <w:rsid w:val="05BF8F15"/>
    <w:rsid w:val="05E7FA0B"/>
    <w:rsid w:val="05F2EAF9"/>
    <w:rsid w:val="06025F6B"/>
    <w:rsid w:val="062DE7C5"/>
    <w:rsid w:val="062DED19"/>
    <w:rsid w:val="063730D2"/>
    <w:rsid w:val="063DBE08"/>
    <w:rsid w:val="06537B3E"/>
    <w:rsid w:val="0679000B"/>
    <w:rsid w:val="06C767A0"/>
    <w:rsid w:val="06E9EA2A"/>
    <w:rsid w:val="070DD9D3"/>
    <w:rsid w:val="071335E1"/>
    <w:rsid w:val="0716E100"/>
    <w:rsid w:val="07560C59"/>
    <w:rsid w:val="07B2FB28"/>
    <w:rsid w:val="07B654D7"/>
    <w:rsid w:val="08092276"/>
    <w:rsid w:val="0813E825"/>
    <w:rsid w:val="0838F1C2"/>
    <w:rsid w:val="08707582"/>
    <w:rsid w:val="08787C78"/>
    <w:rsid w:val="0880AFD8"/>
    <w:rsid w:val="089ACC60"/>
    <w:rsid w:val="08BF97D0"/>
    <w:rsid w:val="08C62360"/>
    <w:rsid w:val="08D380A1"/>
    <w:rsid w:val="08F90071"/>
    <w:rsid w:val="08F986D0"/>
    <w:rsid w:val="0921244B"/>
    <w:rsid w:val="09256272"/>
    <w:rsid w:val="092C0ABB"/>
    <w:rsid w:val="096B03FE"/>
    <w:rsid w:val="0981825C"/>
    <w:rsid w:val="0982238C"/>
    <w:rsid w:val="09DDE4F8"/>
    <w:rsid w:val="0A04720F"/>
    <w:rsid w:val="0A1EB358"/>
    <w:rsid w:val="0A254471"/>
    <w:rsid w:val="0A28EA7D"/>
    <w:rsid w:val="0A39143F"/>
    <w:rsid w:val="0A40F5EC"/>
    <w:rsid w:val="0A992616"/>
    <w:rsid w:val="0ADD7D23"/>
    <w:rsid w:val="0AF4ABDC"/>
    <w:rsid w:val="0AF5B96D"/>
    <w:rsid w:val="0B1C0822"/>
    <w:rsid w:val="0B2BDB16"/>
    <w:rsid w:val="0B2CBB29"/>
    <w:rsid w:val="0B391488"/>
    <w:rsid w:val="0B4B1CE6"/>
    <w:rsid w:val="0B5C9416"/>
    <w:rsid w:val="0B631653"/>
    <w:rsid w:val="0B79E0D0"/>
    <w:rsid w:val="0BBBC6A8"/>
    <w:rsid w:val="0BC2026D"/>
    <w:rsid w:val="0BC6AAFE"/>
    <w:rsid w:val="0C040B9A"/>
    <w:rsid w:val="0C0A2544"/>
    <w:rsid w:val="0C0FA253"/>
    <w:rsid w:val="0C4E8719"/>
    <w:rsid w:val="0C6216A6"/>
    <w:rsid w:val="0C62D376"/>
    <w:rsid w:val="0C7101B0"/>
    <w:rsid w:val="0C8C8889"/>
    <w:rsid w:val="0C94A20A"/>
    <w:rsid w:val="0CC9C778"/>
    <w:rsid w:val="0D09E89D"/>
    <w:rsid w:val="0D24F16C"/>
    <w:rsid w:val="0D3B640A"/>
    <w:rsid w:val="0D6B4942"/>
    <w:rsid w:val="0D94552C"/>
    <w:rsid w:val="0DB46E31"/>
    <w:rsid w:val="0DFEA3D7"/>
    <w:rsid w:val="0E0E7E43"/>
    <w:rsid w:val="0E10D447"/>
    <w:rsid w:val="0E148056"/>
    <w:rsid w:val="0E20ECEA"/>
    <w:rsid w:val="0E285497"/>
    <w:rsid w:val="0E7C0F1B"/>
    <w:rsid w:val="0EC0D81C"/>
    <w:rsid w:val="0EC0DB15"/>
    <w:rsid w:val="0EC78920"/>
    <w:rsid w:val="0EF88BD7"/>
    <w:rsid w:val="0F4D3951"/>
    <w:rsid w:val="0F561566"/>
    <w:rsid w:val="0F71F92E"/>
    <w:rsid w:val="0F905B3B"/>
    <w:rsid w:val="0FD37085"/>
    <w:rsid w:val="1027BAC4"/>
    <w:rsid w:val="106C0F73"/>
    <w:rsid w:val="1079AB8A"/>
    <w:rsid w:val="109B9693"/>
    <w:rsid w:val="10BE4987"/>
    <w:rsid w:val="10D01BE8"/>
    <w:rsid w:val="10F70B9C"/>
    <w:rsid w:val="11251963"/>
    <w:rsid w:val="11319D1E"/>
    <w:rsid w:val="119B1C9A"/>
    <w:rsid w:val="11B86111"/>
    <w:rsid w:val="11FA8145"/>
    <w:rsid w:val="1232F93E"/>
    <w:rsid w:val="1286F4EE"/>
    <w:rsid w:val="12A44839"/>
    <w:rsid w:val="12D81E96"/>
    <w:rsid w:val="12E7D5C6"/>
    <w:rsid w:val="12EB6A7B"/>
    <w:rsid w:val="130B961A"/>
    <w:rsid w:val="131E1022"/>
    <w:rsid w:val="131FC6A8"/>
    <w:rsid w:val="133EBFC7"/>
    <w:rsid w:val="13560354"/>
    <w:rsid w:val="135CB832"/>
    <w:rsid w:val="13E54188"/>
    <w:rsid w:val="13F6560D"/>
    <w:rsid w:val="14674E5F"/>
    <w:rsid w:val="1494A47E"/>
    <w:rsid w:val="149796FF"/>
    <w:rsid w:val="1500751E"/>
    <w:rsid w:val="15106588"/>
    <w:rsid w:val="15125043"/>
    <w:rsid w:val="1529B4E8"/>
    <w:rsid w:val="155F8D33"/>
    <w:rsid w:val="15AAF1FD"/>
    <w:rsid w:val="15B6D853"/>
    <w:rsid w:val="15E3C89F"/>
    <w:rsid w:val="1622F1D3"/>
    <w:rsid w:val="16295472"/>
    <w:rsid w:val="166CB0D2"/>
    <w:rsid w:val="16701AE8"/>
    <w:rsid w:val="1682F878"/>
    <w:rsid w:val="169C457F"/>
    <w:rsid w:val="16C2E4F4"/>
    <w:rsid w:val="16DB50F7"/>
    <w:rsid w:val="17185285"/>
    <w:rsid w:val="175070B6"/>
    <w:rsid w:val="175112BC"/>
    <w:rsid w:val="1761F46B"/>
    <w:rsid w:val="177E05B0"/>
    <w:rsid w:val="1780C837"/>
    <w:rsid w:val="1787E7A7"/>
    <w:rsid w:val="17C84976"/>
    <w:rsid w:val="183E0C8B"/>
    <w:rsid w:val="18500F4D"/>
    <w:rsid w:val="1869CA79"/>
    <w:rsid w:val="187DA6A5"/>
    <w:rsid w:val="1892B7A3"/>
    <w:rsid w:val="18A1386C"/>
    <w:rsid w:val="1925BB6D"/>
    <w:rsid w:val="1929B9F9"/>
    <w:rsid w:val="195D5F79"/>
    <w:rsid w:val="197570D6"/>
    <w:rsid w:val="19A94BA0"/>
    <w:rsid w:val="19AE23BC"/>
    <w:rsid w:val="19D2C109"/>
    <w:rsid w:val="19EA0774"/>
    <w:rsid w:val="1A08095E"/>
    <w:rsid w:val="1A12F1B9"/>
    <w:rsid w:val="1A34413D"/>
    <w:rsid w:val="1A4B71B5"/>
    <w:rsid w:val="1A89CC9A"/>
    <w:rsid w:val="1AA14B3F"/>
    <w:rsid w:val="1AE23B66"/>
    <w:rsid w:val="1B06B4AC"/>
    <w:rsid w:val="1B0A3BD1"/>
    <w:rsid w:val="1B0D39F9"/>
    <w:rsid w:val="1B2E3BB3"/>
    <w:rsid w:val="1B875985"/>
    <w:rsid w:val="1BAA384F"/>
    <w:rsid w:val="1BD59960"/>
    <w:rsid w:val="1BFE9299"/>
    <w:rsid w:val="1C0A1867"/>
    <w:rsid w:val="1C250E6B"/>
    <w:rsid w:val="1C767491"/>
    <w:rsid w:val="1C8FB23F"/>
    <w:rsid w:val="1C956530"/>
    <w:rsid w:val="1CCAA7A3"/>
    <w:rsid w:val="1D02093F"/>
    <w:rsid w:val="1D15CC45"/>
    <w:rsid w:val="1D1D045F"/>
    <w:rsid w:val="1D32086F"/>
    <w:rsid w:val="1D376D14"/>
    <w:rsid w:val="1D4F7362"/>
    <w:rsid w:val="1D9BCDD5"/>
    <w:rsid w:val="1DB1DEE3"/>
    <w:rsid w:val="1DC08688"/>
    <w:rsid w:val="1DC5C281"/>
    <w:rsid w:val="1DF69798"/>
    <w:rsid w:val="1E221560"/>
    <w:rsid w:val="1E60CF24"/>
    <w:rsid w:val="1E650663"/>
    <w:rsid w:val="1E658A4C"/>
    <w:rsid w:val="1E864D36"/>
    <w:rsid w:val="1EAC51F0"/>
    <w:rsid w:val="1F5E821C"/>
    <w:rsid w:val="1F629D61"/>
    <w:rsid w:val="1FE46413"/>
    <w:rsid w:val="1FE70B6A"/>
    <w:rsid w:val="2011FBBE"/>
    <w:rsid w:val="201E4ABC"/>
    <w:rsid w:val="204580B9"/>
    <w:rsid w:val="209B29AB"/>
    <w:rsid w:val="20AB6BA1"/>
    <w:rsid w:val="2102FFDF"/>
    <w:rsid w:val="213F3F43"/>
    <w:rsid w:val="217B2865"/>
    <w:rsid w:val="21C195DA"/>
    <w:rsid w:val="21FA9C5C"/>
    <w:rsid w:val="221165B8"/>
    <w:rsid w:val="221F21E3"/>
    <w:rsid w:val="2222DE83"/>
    <w:rsid w:val="2250577D"/>
    <w:rsid w:val="2301C1F8"/>
    <w:rsid w:val="23363FF7"/>
    <w:rsid w:val="2346428C"/>
    <w:rsid w:val="2354E391"/>
    <w:rsid w:val="235BDEAE"/>
    <w:rsid w:val="23CB30BE"/>
    <w:rsid w:val="23E26A06"/>
    <w:rsid w:val="240A8A57"/>
    <w:rsid w:val="2419C711"/>
    <w:rsid w:val="24311C6F"/>
    <w:rsid w:val="2451A7D8"/>
    <w:rsid w:val="2479DBBC"/>
    <w:rsid w:val="24A52712"/>
    <w:rsid w:val="24B717A3"/>
    <w:rsid w:val="25147037"/>
    <w:rsid w:val="25599C0F"/>
    <w:rsid w:val="257A38B8"/>
    <w:rsid w:val="258D5A13"/>
    <w:rsid w:val="25C5A981"/>
    <w:rsid w:val="2601BC5F"/>
    <w:rsid w:val="261C463E"/>
    <w:rsid w:val="26496753"/>
    <w:rsid w:val="26551DFE"/>
    <w:rsid w:val="26603969"/>
    <w:rsid w:val="2681BFD2"/>
    <w:rsid w:val="2684C5D1"/>
    <w:rsid w:val="269471D9"/>
    <w:rsid w:val="26B3AC1A"/>
    <w:rsid w:val="26F0BAF8"/>
    <w:rsid w:val="27167168"/>
    <w:rsid w:val="271C7F39"/>
    <w:rsid w:val="2723795B"/>
    <w:rsid w:val="2751676E"/>
    <w:rsid w:val="277C4C1F"/>
    <w:rsid w:val="277E6276"/>
    <w:rsid w:val="27AA5C7F"/>
    <w:rsid w:val="27C51615"/>
    <w:rsid w:val="2807AF24"/>
    <w:rsid w:val="280FD3A2"/>
    <w:rsid w:val="2810DF6F"/>
    <w:rsid w:val="282324EF"/>
    <w:rsid w:val="2837D4CF"/>
    <w:rsid w:val="28555CE7"/>
    <w:rsid w:val="285C1A72"/>
    <w:rsid w:val="286831C8"/>
    <w:rsid w:val="287A6279"/>
    <w:rsid w:val="288F1E36"/>
    <w:rsid w:val="289532A8"/>
    <w:rsid w:val="28A1F32C"/>
    <w:rsid w:val="28B1BA41"/>
    <w:rsid w:val="28CBD831"/>
    <w:rsid w:val="28D72B69"/>
    <w:rsid w:val="28E8A876"/>
    <w:rsid w:val="29259D2C"/>
    <w:rsid w:val="29476F1E"/>
    <w:rsid w:val="2958BAAB"/>
    <w:rsid w:val="2965297B"/>
    <w:rsid w:val="2971C65E"/>
    <w:rsid w:val="2976B732"/>
    <w:rsid w:val="2990E5E2"/>
    <w:rsid w:val="29BEF591"/>
    <w:rsid w:val="2A0AC465"/>
    <w:rsid w:val="2A13E4D5"/>
    <w:rsid w:val="2A429D83"/>
    <w:rsid w:val="2A853284"/>
    <w:rsid w:val="2A9840F5"/>
    <w:rsid w:val="2AA22E13"/>
    <w:rsid w:val="2AA7B401"/>
    <w:rsid w:val="2AAA2868"/>
    <w:rsid w:val="2AB8DC0C"/>
    <w:rsid w:val="2AD5A949"/>
    <w:rsid w:val="2AD7E7BF"/>
    <w:rsid w:val="2B03B019"/>
    <w:rsid w:val="2B0E338D"/>
    <w:rsid w:val="2B2B337D"/>
    <w:rsid w:val="2B2E7C14"/>
    <w:rsid w:val="2B3B3155"/>
    <w:rsid w:val="2B6BE8C1"/>
    <w:rsid w:val="2B79D0BE"/>
    <w:rsid w:val="2B8D6C08"/>
    <w:rsid w:val="2BD1EEA1"/>
    <w:rsid w:val="2BD27581"/>
    <w:rsid w:val="2C037B8C"/>
    <w:rsid w:val="2C0BE6C3"/>
    <w:rsid w:val="2C2467B8"/>
    <w:rsid w:val="2D1E839F"/>
    <w:rsid w:val="2D24A766"/>
    <w:rsid w:val="2D4C1AF7"/>
    <w:rsid w:val="2D4C6CC5"/>
    <w:rsid w:val="2D897FED"/>
    <w:rsid w:val="2D974FF1"/>
    <w:rsid w:val="2DCA33B1"/>
    <w:rsid w:val="2DDB957A"/>
    <w:rsid w:val="2DEC0909"/>
    <w:rsid w:val="2E2C6D6C"/>
    <w:rsid w:val="2E2DEFAD"/>
    <w:rsid w:val="2E3E7EB4"/>
    <w:rsid w:val="2E4A2A6D"/>
    <w:rsid w:val="2E4BEC5F"/>
    <w:rsid w:val="2E6497C3"/>
    <w:rsid w:val="2E870647"/>
    <w:rsid w:val="2E975698"/>
    <w:rsid w:val="2EB14412"/>
    <w:rsid w:val="2EC43AE7"/>
    <w:rsid w:val="2ED94037"/>
    <w:rsid w:val="2EF492CB"/>
    <w:rsid w:val="2F17118B"/>
    <w:rsid w:val="2F67F2BA"/>
    <w:rsid w:val="2F6C10FF"/>
    <w:rsid w:val="2F7A2B0D"/>
    <w:rsid w:val="2F82D9B5"/>
    <w:rsid w:val="2FC70EDD"/>
    <w:rsid w:val="2FFD9666"/>
    <w:rsid w:val="3012D8C9"/>
    <w:rsid w:val="303552C0"/>
    <w:rsid w:val="3053F352"/>
    <w:rsid w:val="305ADE23"/>
    <w:rsid w:val="308224E4"/>
    <w:rsid w:val="30852AA8"/>
    <w:rsid w:val="309DFA79"/>
    <w:rsid w:val="30AAA428"/>
    <w:rsid w:val="30BF8A9A"/>
    <w:rsid w:val="30CA58EA"/>
    <w:rsid w:val="30D6ECAF"/>
    <w:rsid w:val="30DC95C0"/>
    <w:rsid w:val="310D4B4F"/>
    <w:rsid w:val="31515156"/>
    <w:rsid w:val="317AC2B2"/>
    <w:rsid w:val="31813606"/>
    <w:rsid w:val="31A1480A"/>
    <w:rsid w:val="31D678EF"/>
    <w:rsid w:val="31DC0505"/>
    <w:rsid w:val="32018A81"/>
    <w:rsid w:val="320678B2"/>
    <w:rsid w:val="3269961D"/>
    <w:rsid w:val="327E25FF"/>
    <w:rsid w:val="32975FA1"/>
    <w:rsid w:val="32BCD851"/>
    <w:rsid w:val="32CAF8FB"/>
    <w:rsid w:val="32D1AFBF"/>
    <w:rsid w:val="32D27DAA"/>
    <w:rsid w:val="32DD5BF4"/>
    <w:rsid w:val="32E1DD2A"/>
    <w:rsid w:val="32F5CD54"/>
    <w:rsid w:val="32FECD22"/>
    <w:rsid w:val="3302EB2F"/>
    <w:rsid w:val="3307ADB0"/>
    <w:rsid w:val="3349680A"/>
    <w:rsid w:val="338568E1"/>
    <w:rsid w:val="33EFB16A"/>
    <w:rsid w:val="3443368A"/>
    <w:rsid w:val="344B71D7"/>
    <w:rsid w:val="3463DC3B"/>
    <w:rsid w:val="347CC2B9"/>
    <w:rsid w:val="34C1FEFD"/>
    <w:rsid w:val="35191612"/>
    <w:rsid w:val="35393CC4"/>
    <w:rsid w:val="3555B2DD"/>
    <w:rsid w:val="3562EE45"/>
    <w:rsid w:val="3582C153"/>
    <w:rsid w:val="3584A467"/>
    <w:rsid w:val="3589567A"/>
    <w:rsid w:val="35969B7F"/>
    <w:rsid w:val="359FE4AC"/>
    <w:rsid w:val="3657603F"/>
    <w:rsid w:val="367C6EF6"/>
    <w:rsid w:val="3689C69E"/>
    <w:rsid w:val="36A38C58"/>
    <w:rsid w:val="36B7C025"/>
    <w:rsid w:val="36C14986"/>
    <w:rsid w:val="36F03778"/>
    <w:rsid w:val="36F37C4D"/>
    <w:rsid w:val="370AC17B"/>
    <w:rsid w:val="3740E430"/>
    <w:rsid w:val="375BCBB4"/>
    <w:rsid w:val="3776590B"/>
    <w:rsid w:val="377A61FF"/>
    <w:rsid w:val="37865396"/>
    <w:rsid w:val="37919FD3"/>
    <w:rsid w:val="37B3209E"/>
    <w:rsid w:val="37C00964"/>
    <w:rsid w:val="3816BC95"/>
    <w:rsid w:val="3845A555"/>
    <w:rsid w:val="38849A9F"/>
    <w:rsid w:val="38CF297F"/>
    <w:rsid w:val="38F8200C"/>
    <w:rsid w:val="38F946DB"/>
    <w:rsid w:val="39163D86"/>
    <w:rsid w:val="39198367"/>
    <w:rsid w:val="392148E5"/>
    <w:rsid w:val="3930FDBD"/>
    <w:rsid w:val="3951268E"/>
    <w:rsid w:val="395ACD20"/>
    <w:rsid w:val="39A5FE5F"/>
    <w:rsid w:val="39AB2D5D"/>
    <w:rsid w:val="39D1CDF5"/>
    <w:rsid w:val="39D632A1"/>
    <w:rsid w:val="39FBE705"/>
    <w:rsid w:val="3A6AF08E"/>
    <w:rsid w:val="3A7A4F9D"/>
    <w:rsid w:val="3A9BDD89"/>
    <w:rsid w:val="3AADB1BB"/>
    <w:rsid w:val="3AB1C618"/>
    <w:rsid w:val="3AD09EA8"/>
    <w:rsid w:val="3AEE6E18"/>
    <w:rsid w:val="3AFEEDD0"/>
    <w:rsid w:val="3B43E340"/>
    <w:rsid w:val="3B93511A"/>
    <w:rsid w:val="3BB98749"/>
    <w:rsid w:val="3BD35E7D"/>
    <w:rsid w:val="3C63992A"/>
    <w:rsid w:val="3C7F8AB0"/>
    <w:rsid w:val="3CC34CCE"/>
    <w:rsid w:val="3CDE0330"/>
    <w:rsid w:val="3D07126F"/>
    <w:rsid w:val="3D2973B1"/>
    <w:rsid w:val="3D397B01"/>
    <w:rsid w:val="3D5B506D"/>
    <w:rsid w:val="3D945ACF"/>
    <w:rsid w:val="3D9825E8"/>
    <w:rsid w:val="3DDA00C8"/>
    <w:rsid w:val="3DDB0C8D"/>
    <w:rsid w:val="3DDCD5DC"/>
    <w:rsid w:val="3E183EF8"/>
    <w:rsid w:val="3E1B062E"/>
    <w:rsid w:val="3E22B19D"/>
    <w:rsid w:val="3E55ACA4"/>
    <w:rsid w:val="3E5AD4B5"/>
    <w:rsid w:val="3E69AC04"/>
    <w:rsid w:val="3E83793F"/>
    <w:rsid w:val="3E9C2535"/>
    <w:rsid w:val="3F10FC8A"/>
    <w:rsid w:val="3F23B837"/>
    <w:rsid w:val="3F2B64F0"/>
    <w:rsid w:val="3F69E3CF"/>
    <w:rsid w:val="3F9148EE"/>
    <w:rsid w:val="3F97A1E2"/>
    <w:rsid w:val="3FBBDE7B"/>
    <w:rsid w:val="3FBE2BB8"/>
    <w:rsid w:val="3FFB3021"/>
    <w:rsid w:val="40043E7C"/>
    <w:rsid w:val="4009F8A9"/>
    <w:rsid w:val="402C2277"/>
    <w:rsid w:val="406AB458"/>
    <w:rsid w:val="406BB311"/>
    <w:rsid w:val="408906F5"/>
    <w:rsid w:val="40905763"/>
    <w:rsid w:val="4095439D"/>
    <w:rsid w:val="40F53C48"/>
    <w:rsid w:val="41415674"/>
    <w:rsid w:val="41865B6D"/>
    <w:rsid w:val="418D6FA5"/>
    <w:rsid w:val="41BD4690"/>
    <w:rsid w:val="41DBEEAF"/>
    <w:rsid w:val="4203C4E5"/>
    <w:rsid w:val="420F12B0"/>
    <w:rsid w:val="420FAA28"/>
    <w:rsid w:val="4227B19D"/>
    <w:rsid w:val="42289FB4"/>
    <w:rsid w:val="422BAD23"/>
    <w:rsid w:val="426BBC46"/>
    <w:rsid w:val="4273FF96"/>
    <w:rsid w:val="428A229C"/>
    <w:rsid w:val="42A4D63F"/>
    <w:rsid w:val="42B40DEE"/>
    <w:rsid w:val="42BCC239"/>
    <w:rsid w:val="42DE7D9F"/>
    <w:rsid w:val="43428CEA"/>
    <w:rsid w:val="4346C919"/>
    <w:rsid w:val="435773D2"/>
    <w:rsid w:val="4367F627"/>
    <w:rsid w:val="4383C454"/>
    <w:rsid w:val="43871C02"/>
    <w:rsid w:val="438E3850"/>
    <w:rsid w:val="43B0C8C7"/>
    <w:rsid w:val="43B4887E"/>
    <w:rsid w:val="43B8347E"/>
    <w:rsid w:val="43C960E9"/>
    <w:rsid w:val="43ECAD90"/>
    <w:rsid w:val="43FF5E8B"/>
    <w:rsid w:val="4406E556"/>
    <w:rsid w:val="441DD94E"/>
    <w:rsid w:val="442737D5"/>
    <w:rsid w:val="445387AD"/>
    <w:rsid w:val="4478DCAD"/>
    <w:rsid w:val="448E1173"/>
    <w:rsid w:val="4492D33A"/>
    <w:rsid w:val="44B523F1"/>
    <w:rsid w:val="44BA5153"/>
    <w:rsid w:val="44ED20C6"/>
    <w:rsid w:val="452295DD"/>
    <w:rsid w:val="453EBD2F"/>
    <w:rsid w:val="4573A55A"/>
    <w:rsid w:val="45CA9A9C"/>
    <w:rsid w:val="46764909"/>
    <w:rsid w:val="46CCACB8"/>
    <w:rsid w:val="46EB590F"/>
    <w:rsid w:val="47244E52"/>
    <w:rsid w:val="47404E8E"/>
    <w:rsid w:val="4740CC38"/>
    <w:rsid w:val="4754412C"/>
    <w:rsid w:val="47DF8B5A"/>
    <w:rsid w:val="47F5F5A6"/>
    <w:rsid w:val="4841BE7F"/>
    <w:rsid w:val="48687D19"/>
    <w:rsid w:val="48916943"/>
    <w:rsid w:val="48967F42"/>
    <w:rsid w:val="48B11983"/>
    <w:rsid w:val="48B1513A"/>
    <w:rsid w:val="48C39C82"/>
    <w:rsid w:val="48C46B67"/>
    <w:rsid w:val="48F1869E"/>
    <w:rsid w:val="490F2563"/>
    <w:rsid w:val="49239174"/>
    <w:rsid w:val="49A1A6F6"/>
    <w:rsid w:val="49CAE929"/>
    <w:rsid w:val="49F98A4D"/>
    <w:rsid w:val="4A1F8944"/>
    <w:rsid w:val="4A2C1E50"/>
    <w:rsid w:val="4A3AA594"/>
    <w:rsid w:val="4AC948EE"/>
    <w:rsid w:val="4AEB7127"/>
    <w:rsid w:val="4AED65E7"/>
    <w:rsid w:val="4AF84243"/>
    <w:rsid w:val="4B06B94C"/>
    <w:rsid w:val="4B1D01EF"/>
    <w:rsid w:val="4B4A64B0"/>
    <w:rsid w:val="4B4CED07"/>
    <w:rsid w:val="4B8C2C77"/>
    <w:rsid w:val="4BB60F79"/>
    <w:rsid w:val="4BD5EB73"/>
    <w:rsid w:val="4C479D89"/>
    <w:rsid w:val="4C482B49"/>
    <w:rsid w:val="4C48C2C1"/>
    <w:rsid w:val="4C994660"/>
    <w:rsid w:val="4CAFA27E"/>
    <w:rsid w:val="4CD5A071"/>
    <w:rsid w:val="4CE6EDCB"/>
    <w:rsid w:val="4D27A4FE"/>
    <w:rsid w:val="4D3C85B4"/>
    <w:rsid w:val="4D6825C0"/>
    <w:rsid w:val="4D84C25D"/>
    <w:rsid w:val="4D9A4834"/>
    <w:rsid w:val="4DA1D80D"/>
    <w:rsid w:val="4DB157A1"/>
    <w:rsid w:val="4DE61C08"/>
    <w:rsid w:val="4DE9D0A1"/>
    <w:rsid w:val="4DF516FC"/>
    <w:rsid w:val="4E0781C7"/>
    <w:rsid w:val="4E5E11D5"/>
    <w:rsid w:val="4E61B15F"/>
    <w:rsid w:val="4E67683B"/>
    <w:rsid w:val="4EBA3CC1"/>
    <w:rsid w:val="4EE5F1A6"/>
    <w:rsid w:val="4EEFD3E7"/>
    <w:rsid w:val="4F07D64B"/>
    <w:rsid w:val="4F580A82"/>
    <w:rsid w:val="4F5A1530"/>
    <w:rsid w:val="4F757800"/>
    <w:rsid w:val="4F99787A"/>
    <w:rsid w:val="4FAD16B8"/>
    <w:rsid w:val="4FE5033B"/>
    <w:rsid w:val="4FEFB417"/>
    <w:rsid w:val="505F0902"/>
    <w:rsid w:val="50812392"/>
    <w:rsid w:val="509801E9"/>
    <w:rsid w:val="509906FA"/>
    <w:rsid w:val="50BAEC8A"/>
    <w:rsid w:val="50D60881"/>
    <w:rsid w:val="50E614C3"/>
    <w:rsid w:val="50E84DA1"/>
    <w:rsid w:val="51015D64"/>
    <w:rsid w:val="51027FC3"/>
    <w:rsid w:val="515873FF"/>
    <w:rsid w:val="5182278B"/>
    <w:rsid w:val="51F7A180"/>
    <w:rsid w:val="5229BCA3"/>
    <w:rsid w:val="5248E165"/>
    <w:rsid w:val="5281C14D"/>
    <w:rsid w:val="52EB9077"/>
    <w:rsid w:val="52FBAF06"/>
    <w:rsid w:val="52FF12C2"/>
    <w:rsid w:val="532E94FA"/>
    <w:rsid w:val="534389E5"/>
    <w:rsid w:val="5366D2A7"/>
    <w:rsid w:val="536E1D24"/>
    <w:rsid w:val="53C266E3"/>
    <w:rsid w:val="53D97E6B"/>
    <w:rsid w:val="53DBD040"/>
    <w:rsid w:val="53E26090"/>
    <w:rsid w:val="54052D22"/>
    <w:rsid w:val="541530A9"/>
    <w:rsid w:val="54199BD7"/>
    <w:rsid w:val="54247944"/>
    <w:rsid w:val="543B545B"/>
    <w:rsid w:val="5451147D"/>
    <w:rsid w:val="54662A1B"/>
    <w:rsid w:val="5479D70B"/>
    <w:rsid w:val="54BB5051"/>
    <w:rsid w:val="54BCABDC"/>
    <w:rsid w:val="54C996CB"/>
    <w:rsid w:val="54CBF035"/>
    <w:rsid w:val="54DE43B8"/>
    <w:rsid w:val="551DD53F"/>
    <w:rsid w:val="552755B7"/>
    <w:rsid w:val="555DB9A5"/>
    <w:rsid w:val="55660E25"/>
    <w:rsid w:val="55AC1327"/>
    <w:rsid w:val="55B98993"/>
    <w:rsid w:val="55E53183"/>
    <w:rsid w:val="55E685EC"/>
    <w:rsid w:val="560F1BCB"/>
    <w:rsid w:val="567A2C4E"/>
    <w:rsid w:val="568F372F"/>
    <w:rsid w:val="569A631B"/>
    <w:rsid w:val="569AE43B"/>
    <w:rsid w:val="56BC2656"/>
    <w:rsid w:val="56F04202"/>
    <w:rsid w:val="56F6A6DE"/>
    <w:rsid w:val="571F3BE4"/>
    <w:rsid w:val="5739281A"/>
    <w:rsid w:val="573AA2D5"/>
    <w:rsid w:val="574D5908"/>
    <w:rsid w:val="57526971"/>
    <w:rsid w:val="575FB5E4"/>
    <w:rsid w:val="5778B09A"/>
    <w:rsid w:val="5788EEB3"/>
    <w:rsid w:val="57946810"/>
    <w:rsid w:val="57ABDFBB"/>
    <w:rsid w:val="57C24F59"/>
    <w:rsid w:val="57D8CBF3"/>
    <w:rsid w:val="57DB285F"/>
    <w:rsid w:val="57F04993"/>
    <w:rsid w:val="580B96E8"/>
    <w:rsid w:val="58289FB7"/>
    <w:rsid w:val="582F330C"/>
    <w:rsid w:val="585BC9AD"/>
    <w:rsid w:val="58F775B9"/>
    <w:rsid w:val="590DB8C5"/>
    <w:rsid w:val="5914A931"/>
    <w:rsid w:val="59322806"/>
    <w:rsid w:val="59443764"/>
    <w:rsid w:val="596686AC"/>
    <w:rsid w:val="5984DA1B"/>
    <w:rsid w:val="5986662E"/>
    <w:rsid w:val="59B841EC"/>
    <w:rsid w:val="59D34F46"/>
    <w:rsid w:val="5A21C6DA"/>
    <w:rsid w:val="5A6C98F4"/>
    <w:rsid w:val="5A7A0064"/>
    <w:rsid w:val="5A818C9C"/>
    <w:rsid w:val="5A9EAF5D"/>
    <w:rsid w:val="5AA6D1D0"/>
    <w:rsid w:val="5AF73982"/>
    <w:rsid w:val="5B583577"/>
    <w:rsid w:val="5B5FAC9B"/>
    <w:rsid w:val="5B601AF7"/>
    <w:rsid w:val="5B6CC924"/>
    <w:rsid w:val="5BAFF16E"/>
    <w:rsid w:val="5BD5E39E"/>
    <w:rsid w:val="5BEE4B59"/>
    <w:rsid w:val="5C3F7212"/>
    <w:rsid w:val="5CCF49C3"/>
    <w:rsid w:val="5CDD31F5"/>
    <w:rsid w:val="5CE2BA41"/>
    <w:rsid w:val="5CECD1DB"/>
    <w:rsid w:val="5CFAB3AE"/>
    <w:rsid w:val="5D0C85FD"/>
    <w:rsid w:val="5D5EF91D"/>
    <w:rsid w:val="5D751FAF"/>
    <w:rsid w:val="5D782BA6"/>
    <w:rsid w:val="5DB1A126"/>
    <w:rsid w:val="5DD3520E"/>
    <w:rsid w:val="5DFAB315"/>
    <w:rsid w:val="5E079BA5"/>
    <w:rsid w:val="5E1FFADF"/>
    <w:rsid w:val="5E2DDB8C"/>
    <w:rsid w:val="5E4DFAEF"/>
    <w:rsid w:val="5E56DFF7"/>
    <w:rsid w:val="5E7C789D"/>
    <w:rsid w:val="5EC69607"/>
    <w:rsid w:val="5ECB6E1C"/>
    <w:rsid w:val="5EEFB8DD"/>
    <w:rsid w:val="5F0E537D"/>
    <w:rsid w:val="5F49F199"/>
    <w:rsid w:val="5F539DA8"/>
    <w:rsid w:val="5F96EC77"/>
    <w:rsid w:val="5FA9AD3C"/>
    <w:rsid w:val="5FC3821E"/>
    <w:rsid w:val="5FD4CC9C"/>
    <w:rsid w:val="5FF3D671"/>
    <w:rsid w:val="601A9631"/>
    <w:rsid w:val="603A2995"/>
    <w:rsid w:val="606C1522"/>
    <w:rsid w:val="6087F536"/>
    <w:rsid w:val="60B0134B"/>
    <w:rsid w:val="60B9F11E"/>
    <w:rsid w:val="60E2C8CB"/>
    <w:rsid w:val="60F4974C"/>
    <w:rsid w:val="60FD71E6"/>
    <w:rsid w:val="6109563B"/>
    <w:rsid w:val="6132BCD8"/>
    <w:rsid w:val="614DC021"/>
    <w:rsid w:val="619676D0"/>
    <w:rsid w:val="61A23AF9"/>
    <w:rsid w:val="61B6C2DC"/>
    <w:rsid w:val="61EDF346"/>
    <w:rsid w:val="61F529E6"/>
    <w:rsid w:val="62173F6F"/>
    <w:rsid w:val="622198EE"/>
    <w:rsid w:val="6240E290"/>
    <w:rsid w:val="62495FF4"/>
    <w:rsid w:val="624A63AD"/>
    <w:rsid w:val="627C5AF2"/>
    <w:rsid w:val="6297E517"/>
    <w:rsid w:val="62A42982"/>
    <w:rsid w:val="63011C3C"/>
    <w:rsid w:val="630FF7D0"/>
    <w:rsid w:val="63148335"/>
    <w:rsid w:val="6329674B"/>
    <w:rsid w:val="633EF748"/>
    <w:rsid w:val="6346AFB0"/>
    <w:rsid w:val="636F366B"/>
    <w:rsid w:val="637CB1A2"/>
    <w:rsid w:val="637E116F"/>
    <w:rsid w:val="63A90D94"/>
    <w:rsid w:val="63CB6B0E"/>
    <w:rsid w:val="63CDED22"/>
    <w:rsid w:val="63CEC50A"/>
    <w:rsid w:val="63ECFF54"/>
    <w:rsid w:val="63F11E98"/>
    <w:rsid w:val="6440915B"/>
    <w:rsid w:val="6495F9D3"/>
    <w:rsid w:val="64981868"/>
    <w:rsid w:val="64E82B44"/>
    <w:rsid w:val="64F453F7"/>
    <w:rsid w:val="6508F41B"/>
    <w:rsid w:val="65669927"/>
    <w:rsid w:val="65934A8B"/>
    <w:rsid w:val="6599DCD5"/>
    <w:rsid w:val="660A02C5"/>
    <w:rsid w:val="66217641"/>
    <w:rsid w:val="662AE56C"/>
    <w:rsid w:val="6639D379"/>
    <w:rsid w:val="6661F488"/>
    <w:rsid w:val="668A1DFA"/>
    <w:rsid w:val="671520AF"/>
    <w:rsid w:val="672D19C4"/>
    <w:rsid w:val="6758EF99"/>
    <w:rsid w:val="675F5BDF"/>
    <w:rsid w:val="6776437B"/>
    <w:rsid w:val="67AC2364"/>
    <w:rsid w:val="67BBA791"/>
    <w:rsid w:val="67C47DDE"/>
    <w:rsid w:val="68456842"/>
    <w:rsid w:val="686ECE5B"/>
    <w:rsid w:val="68BB5725"/>
    <w:rsid w:val="68C0BE71"/>
    <w:rsid w:val="68DB8E63"/>
    <w:rsid w:val="693AD9DD"/>
    <w:rsid w:val="696F3099"/>
    <w:rsid w:val="698AA7C4"/>
    <w:rsid w:val="69C72E58"/>
    <w:rsid w:val="69FAE98E"/>
    <w:rsid w:val="6A10C923"/>
    <w:rsid w:val="6A59F0A7"/>
    <w:rsid w:val="6A655EF3"/>
    <w:rsid w:val="6B00EB02"/>
    <w:rsid w:val="6B0F7847"/>
    <w:rsid w:val="6B2554FE"/>
    <w:rsid w:val="6B66BE3F"/>
    <w:rsid w:val="6B9EE0D3"/>
    <w:rsid w:val="6BDF6BC1"/>
    <w:rsid w:val="6BF5A169"/>
    <w:rsid w:val="6BFD41BB"/>
    <w:rsid w:val="6C03FEB9"/>
    <w:rsid w:val="6C263E2A"/>
    <w:rsid w:val="6C2AA32A"/>
    <w:rsid w:val="6C350B94"/>
    <w:rsid w:val="6C5BA9FE"/>
    <w:rsid w:val="6C630476"/>
    <w:rsid w:val="6C812939"/>
    <w:rsid w:val="6C9A2AEC"/>
    <w:rsid w:val="6CB5B626"/>
    <w:rsid w:val="6CB5F122"/>
    <w:rsid w:val="6CBFFC48"/>
    <w:rsid w:val="6CE47386"/>
    <w:rsid w:val="6CEE9584"/>
    <w:rsid w:val="6D0229F9"/>
    <w:rsid w:val="6D1940A1"/>
    <w:rsid w:val="6D27A081"/>
    <w:rsid w:val="6D71AFDB"/>
    <w:rsid w:val="6DEBCA42"/>
    <w:rsid w:val="6DFC89BC"/>
    <w:rsid w:val="6E0A17E3"/>
    <w:rsid w:val="6E0E466A"/>
    <w:rsid w:val="6E4096F2"/>
    <w:rsid w:val="6E5BC832"/>
    <w:rsid w:val="6E7EE00E"/>
    <w:rsid w:val="6E9D9E70"/>
    <w:rsid w:val="6F103DB7"/>
    <w:rsid w:val="6F4540D8"/>
    <w:rsid w:val="6F4BD2FC"/>
    <w:rsid w:val="6F512552"/>
    <w:rsid w:val="6F8155E2"/>
    <w:rsid w:val="6FA1341A"/>
    <w:rsid w:val="6FDAA854"/>
    <w:rsid w:val="6FE9586D"/>
    <w:rsid w:val="6FFC5BB0"/>
    <w:rsid w:val="70136355"/>
    <w:rsid w:val="7030E374"/>
    <w:rsid w:val="703E2FE7"/>
    <w:rsid w:val="70415C57"/>
    <w:rsid w:val="706E96B9"/>
    <w:rsid w:val="70FB54B1"/>
    <w:rsid w:val="71357A39"/>
    <w:rsid w:val="71591AB4"/>
    <w:rsid w:val="71A89D42"/>
    <w:rsid w:val="71F388D6"/>
    <w:rsid w:val="7247EC56"/>
    <w:rsid w:val="725AFF2B"/>
    <w:rsid w:val="725E88BB"/>
    <w:rsid w:val="725EF182"/>
    <w:rsid w:val="72742B40"/>
    <w:rsid w:val="72848DA0"/>
    <w:rsid w:val="72B40405"/>
    <w:rsid w:val="72D4A275"/>
    <w:rsid w:val="72D5AA47"/>
    <w:rsid w:val="72D86FBA"/>
    <w:rsid w:val="730F83D1"/>
    <w:rsid w:val="733D5F53"/>
    <w:rsid w:val="7353AA70"/>
    <w:rsid w:val="7371321E"/>
    <w:rsid w:val="737D395A"/>
    <w:rsid w:val="73C7072C"/>
    <w:rsid w:val="73FA9170"/>
    <w:rsid w:val="73FD71AB"/>
    <w:rsid w:val="740AA160"/>
    <w:rsid w:val="7472EC7C"/>
    <w:rsid w:val="748B9EB5"/>
    <w:rsid w:val="74996470"/>
    <w:rsid w:val="74A7213E"/>
    <w:rsid w:val="74F24773"/>
    <w:rsid w:val="752E344A"/>
    <w:rsid w:val="753C8DB1"/>
    <w:rsid w:val="755136AE"/>
    <w:rsid w:val="758541E8"/>
    <w:rsid w:val="75A8BD96"/>
    <w:rsid w:val="75C2D20C"/>
    <w:rsid w:val="75D078F5"/>
    <w:rsid w:val="75D3D0DC"/>
    <w:rsid w:val="75D46ECC"/>
    <w:rsid w:val="7630FFBE"/>
    <w:rsid w:val="76545184"/>
    <w:rsid w:val="76AF5EEB"/>
    <w:rsid w:val="76B48759"/>
    <w:rsid w:val="76CF7949"/>
    <w:rsid w:val="76DACF65"/>
    <w:rsid w:val="76E3F6DE"/>
    <w:rsid w:val="76EF3ADB"/>
    <w:rsid w:val="772077FB"/>
    <w:rsid w:val="7720C06A"/>
    <w:rsid w:val="7790E9A7"/>
    <w:rsid w:val="77B07FB3"/>
    <w:rsid w:val="77B5783D"/>
    <w:rsid w:val="77FE277B"/>
    <w:rsid w:val="77FF47A0"/>
    <w:rsid w:val="784CC529"/>
    <w:rsid w:val="7861344C"/>
    <w:rsid w:val="78679215"/>
    <w:rsid w:val="78991628"/>
    <w:rsid w:val="789ED7A4"/>
    <w:rsid w:val="78DF7577"/>
    <w:rsid w:val="78FE0944"/>
    <w:rsid w:val="791DA002"/>
    <w:rsid w:val="794153D8"/>
    <w:rsid w:val="796E8F77"/>
    <w:rsid w:val="797CCE97"/>
    <w:rsid w:val="79867EAE"/>
    <w:rsid w:val="79B9D80C"/>
    <w:rsid w:val="79E4220C"/>
    <w:rsid w:val="79EE9037"/>
    <w:rsid w:val="7A062C57"/>
    <w:rsid w:val="7A07F3D8"/>
    <w:rsid w:val="7A2424CC"/>
    <w:rsid w:val="7A28036A"/>
    <w:rsid w:val="7A58612C"/>
    <w:rsid w:val="7A6EE3EF"/>
    <w:rsid w:val="7A90B0CB"/>
    <w:rsid w:val="7A939F8B"/>
    <w:rsid w:val="7A9EBA77"/>
    <w:rsid w:val="7ACB9007"/>
    <w:rsid w:val="7AD2311A"/>
    <w:rsid w:val="7AFDCCF9"/>
    <w:rsid w:val="7B1DFBCD"/>
    <w:rsid w:val="7B3BD243"/>
    <w:rsid w:val="7B463194"/>
    <w:rsid w:val="7B733174"/>
    <w:rsid w:val="7B905083"/>
    <w:rsid w:val="7BACCAFD"/>
    <w:rsid w:val="7BC90D09"/>
    <w:rsid w:val="7BDEBFE2"/>
    <w:rsid w:val="7BE5F68D"/>
    <w:rsid w:val="7C09987C"/>
    <w:rsid w:val="7C0B5955"/>
    <w:rsid w:val="7C35A132"/>
    <w:rsid w:val="7C3AF304"/>
    <w:rsid w:val="7C418CFD"/>
    <w:rsid w:val="7C4E33C4"/>
    <w:rsid w:val="7C77E821"/>
    <w:rsid w:val="7C7EC6E6"/>
    <w:rsid w:val="7C958322"/>
    <w:rsid w:val="7CCA0AE6"/>
    <w:rsid w:val="7CCE5501"/>
    <w:rsid w:val="7CFCF72A"/>
    <w:rsid w:val="7D337D6C"/>
    <w:rsid w:val="7D37971A"/>
    <w:rsid w:val="7D71558D"/>
    <w:rsid w:val="7DB2505E"/>
    <w:rsid w:val="7DE635F2"/>
    <w:rsid w:val="7E196F05"/>
    <w:rsid w:val="7E305EC1"/>
    <w:rsid w:val="7E3D1E3B"/>
    <w:rsid w:val="7E5FC71C"/>
    <w:rsid w:val="7E9F7368"/>
    <w:rsid w:val="7E9F8F0A"/>
    <w:rsid w:val="7EB1C044"/>
    <w:rsid w:val="7ED9E538"/>
    <w:rsid w:val="7F291541"/>
    <w:rsid w:val="7F4517EB"/>
    <w:rsid w:val="7F6A0FC3"/>
    <w:rsid w:val="7FA4F5EC"/>
    <w:rsid w:val="7FA6CFF5"/>
    <w:rsid w:val="7FC20343"/>
    <w:rsid w:val="7FF1D8F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shapelayout v:ext="edit">
      <o:idmap v:ext="edit" data="2"/>
    </o:shapelayout>
  </w:shapeDefaults>
  <w:decimalSymbol w:val="."/>
  <w:listSeparator w:val=","/>
  <w14:docId w14:val="697E26AC"/>
  <w14:defaultImageDpi w14:val="330"/>
  <w15:docId w15:val="{C3DEBF09-1E2A-4655-81B7-F4F6BAE42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7A89"/>
    <w:pPr>
      <w:spacing w:after="120" w:line="300" w:lineRule="exact"/>
    </w:pPr>
    <w:rPr>
      <w:rFonts w:ascii="Calibri" w:hAnsi="Calibri"/>
      <w:sz w:val="22"/>
      <w:lang w:val="en-GB"/>
    </w:rPr>
  </w:style>
  <w:style w:type="paragraph" w:styleId="Heading1">
    <w:name w:val="heading 1"/>
    <w:aliases w:val="Heading A"/>
    <w:basedOn w:val="Normal"/>
    <w:next w:val="Normal"/>
    <w:link w:val="Heading1Char"/>
    <w:qFormat/>
    <w:rsid w:val="00FE5808"/>
    <w:pPr>
      <w:keepNext/>
      <w:keepLines/>
      <w:numPr>
        <w:numId w:val="26"/>
      </w:numPr>
      <w:spacing w:line="240" w:lineRule="auto"/>
      <w:outlineLvl w:val="0"/>
    </w:pPr>
    <w:rPr>
      <w:rFonts w:eastAsiaTheme="majorEastAsia" w:cstheme="minorHAnsi"/>
      <w:b/>
      <w:bCs/>
      <w:szCs w:val="22"/>
    </w:rPr>
  </w:style>
  <w:style w:type="paragraph" w:styleId="Heading2">
    <w:name w:val="heading 2"/>
    <w:aliases w:val="Heading B"/>
    <w:basedOn w:val="Normal"/>
    <w:next w:val="Normal"/>
    <w:link w:val="Heading2Char"/>
    <w:qFormat/>
    <w:rsid w:val="00E35D10"/>
    <w:pPr>
      <w:keepNext/>
      <w:numPr>
        <w:ilvl w:val="1"/>
        <w:numId w:val="26"/>
      </w:numPr>
      <w:outlineLvl w:val="1"/>
    </w:pPr>
    <w:rPr>
      <w:b/>
      <w:bCs/>
    </w:rPr>
  </w:style>
  <w:style w:type="paragraph" w:styleId="Heading3">
    <w:name w:val="heading 3"/>
    <w:aliases w:val="Heading C"/>
    <w:basedOn w:val="Normal"/>
    <w:next w:val="Normal"/>
    <w:link w:val="Heading3Char"/>
    <w:unhideWhenUsed/>
    <w:qFormat/>
    <w:rsid w:val="00651B68"/>
    <w:pPr>
      <w:keepNext/>
      <w:keepLines/>
      <w:numPr>
        <w:ilvl w:val="2"/>
        <w:numId w:val="26"/>
      </w:numPr>
      <w:spacing w:before="200" w:after="0"/>
      <w:outlineLvl w:val="2"/>
    </w:pPr>
    <w:rPr>
      <w:rFonts w:eastAsiaTheme="majorEastAsia" w:cs="Calibri"/>
      <w:i/>
    </w:rPr>
  </w:style>
  <w:style w:type="paragraph" w:styleId="Heading4">
    <w:name w:val="heading 4"/>
    <w:basedOn w:val="Normal"/>
    <w:next w:val="Normal"/>
    <w:link w:val="Heading4Char"/>
    <w:qFormat/>
    <w:rsid w:val="00322B8B"/>
    <w:pPr>
      <w:keepNext/>
      <w:numPr>
        <w:ilvl w:val="3"/>
        <w:numId w:val="26"/>
      </w:num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outlineLvl w:val="3"/>
    </w:pPr>
    <w:rPr>
      <w:rFonts w:eastAsia="Times New Roman" w:cs="Times New Roman"/>
      <w:spacing w:val="-3"/>
      <w:szCs w:val="20"/>
      <w:u w:val="single"/>
    </w:rPr>
  </w:style>
  <w:style w:type="paragraph" w:styleId="Heading5">
    <w:name w:val="heading 5"/>
    <w:basedOn w:val="Normal"/>
    <w:next w:val="Normal"/>
    <w:link w:val="Heading5Char"/>
    <w:qFormat/>
    <w:rsid w:val="00475FDA"/>
    <w:pPr>
      <w:keepNext/>
      <w:numPr>
        <w:ilvl w:val="4"/>
        <w:numId w:val="26"/>
      </w:numPr>
      <w:tabs>
        <w:tab w:val="center" w:pos="4692"/>
      </w:tabs>
      <w:suppressAutoHyphens/>
      <w:spacing w:after="0" w:line="240" w:lineRule="auto"/>
      <w:outlineLvl w:val="4"/>
    </w:pPr>
    <w:rPr>
      <w:rFonts w:ascii="Arial" w:eastAsia="Times New Roman" w:hAnsi="Arial" w:cs="Times New Roman"/>
      <w:b/>
      <w:spacing w:val="-3"/>
      <w:sz w:val="28"/>
      <w:szCs w:val="20"/>
    </w:rPr>
  </w:style>
  <w:style w:type="paragraph" w:styleId="Heading6">
    <w:name w:val="heading 6"/>
    <w:basedOn w:val="Normal"/>
    <w:next w:val="Normal"/>
    <w:link w:val="Heading6Char"/>
    <w:qFormat/>
    <w:rsid w:val="00475FDA"/>
    <w:pPr>
      <w:keepNext/>
      <w:numPr>
        <w:ilvl w:val="5"/>
        <w:numId w:val="26"/>
      </w:numPr>
      <w:tabs>
        <w:tab w:val="center" w:pos="4692"/>
      </w:tabs>
      <w:suppressAutoHyphens/>
      <w:spacing w:after="0" w:line="240" w:lineRule="auto"/>
      <w:jc w:val="right"/>
      <w:outlineLvl w:val="5"/>
    </w:pPr>
    <w:rPr>
      <w:rFonts w:ascii="Arial" w:eastAsia="Times New Roman" w:hAnsi="Arial" w:cs="Times New Roman"/>
      <w:b/>
      <w:spacing w:val="-3"/>
      <w:sz w:val="28"/>
      <w:szCs w:val="20"/>
    </w:rPr>
  </w:style>
  <w:style w:type="paragraph" w:styleId="Heading7">
    <w:name w:val="heading 7"/>
    <w:basedOn w:val="Normal"/>
    <w:next w:val="Normal"/>
    <w:link w:val="Heading7Char"/>
    <w:qFormat/>
    <w:rsid w:val="00475FDA"/>
    <w:pPr>
      <w:keepNext/>
      <w:numPr>
        <w:ilvl w:val="6"/>
        <w:numId w:val="26"/>
      </w:numPr>
      <w:shd w:val="pct10" w:color="000000" w:fill="FFFFFF"/>
      <w:spacing w:after="0" w:line="240" w:lineRule="auto"/>
      <w:outlineLvl w:val="6"/>
    </w:pPr>
    <w:rPr>
      <w:rFonts w:ascii="Times Roman" w:eastAsia="Times New Roman" w:hAnsi="Times Roman" w:cs="Times New Roman"/>
      <w:b/>
      <w:sz w:val="24"/>
      <w:szCs w:val="20"/>
    </w:rPr>
  </w:style>
  <w:style w:type="paragraph" w:styleId="Heading8">
    <w:name w:val="heading 8"/>
    <w:basedOn w:val="Normal"/>
    <w:next w:val="Normal"/>
    <w:link w:val="Heading8Char"/>
    <w:qFormat/>
    <w:rsid w:val="00475FDA"/>
    <w:pPr>
      <w:keepNext/>
      <w:numPr>
        <w:ilvl w:val="7"/>
        <w:numId w:val="26"/>
      </w:numPr>
      <w:tabs>
        <w:tab w:val="center" w:pos="4693"/>
      </w:tabs>
      <w:suppressAutoHyphens/>
      <w:spacing w:after="0" w:line="240" w:lineRule="auto"/>
      <w:jc w:val="center"/>
      <w:outlineLvl w:val="7"/>
    </w:pPr>
    <w:rPr>
      <w:rFonts w:ascii="Times New Roman" w:eastAsia="Times New Roman" w:hAnsi="Times New Roman" w:cs="Times New Roman"/>
      <w:b/>
      <w:sz w:val="40"/>
      <w:szCs w:val="20"/>
    </w:rPr>
  </w:style>
  <w:style w:type="paragraph" w:styleId="Heading9">
    <w:name w:val="heading 9"/>
    <w:basedOn w:val="Normal"/>
    <w:next w:val="Normal"/>
    <w:link w:val="Heading9Char"/>
    <w:unhideWhenUsed/>
    <w:qFormat/>
    <w:rsid w:val="00475FDA"/>
    <w:pPr>
      <w:keepNext/>
      <w:keepLines/>
      <w:numPr>
        <w:ilvl w:val="8"/>
        <w:numId w:val="2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A Char"/>
    <w:basedOn w:val="DefaultParagraphFont"/>
    <w:link w:val="Heading1"/>
    <w:rsid w:val="00E13440"/>
    <w:rPr>
      <w:rFonts w:ascii="Calibri" w:eastAsiaTheme="majorEastAsia" w:hAnsi="Calibri" w:cstheme="minorHAnsi"/>
      <w:b/>
      <w:bCs/>
      <w:sz w:val="22"/>
      <w:szCs w:val="22"/>
      <w:lang w:val="en-GB"/>
    </w:rPr>
  </w:style>
  <w:style w:type="character" w:customStyle="1" w:styleId="Heading2Char">
    <w:name w:val="Heading 2 Char"/>
    <w:aliases w:val="Heading B Char"/>
    <w:basedOn w:val="DefaultParagraphFont"/>
    <w:link w:val="Heading2"/>
    <w:rsid w:val="00E35D10"/>
    <w:rPr>
      <w:rFonts w:ascii="Calibri" w:hAnsi="Calibri"/>
      <w:b/>
      <w:bCs/>
      <w:sz w:val="22"/>
      <w:lang w:val="en-GB"/>
    </w:rPr>
  </w:style>
  <w:style w:type="character" w:customStyle="1" w:styleId="Heading3Char">
    <w:name w:val="Heading 3 Char"/>
    <w:aliases w:val="Heading C Char"/>
    <w:basedOn w:val="DefaultParagraphFont"/>
    <w:link w:val="Heading3"/>
    <w:rsid w:val="00651B68"/>
    <w:rPr>
      <w:rFonts w:ascii="Calibri" w:eastAsiaTheme="majorEastAsia" w:hAnsi="Calibri" w:cs="Calibri"/>
      <w:i/>
      <w:sz w:val="22"/>
      <w:lang w:val="en-GB"/>
    </w:rPr>
  </w:style>
  <w:style w:type="character" w:customStyle="1" w:styleId="Heading4Char">
    <w:name w:val="Heading 4 Char"/>
    <w:basedOn w:val="DefaultParagraphFont"/>
    <w:link w:val="Heading4"/>
    <w:rsid w:val="00322B8B"/>
    <w:rPr>
      <w:rFonts w:ascii="Calibri" w:eastAsia="Times New Roman" w:hAnsi="Calibri" w:cs="Times New Roman"/>
      <w:spacing w:val="-3"/>
      <w:sz w:val="22"/>
      <w:szCs w:val="20"/>
      <w:u w:val="single"/>
      <w:lang w:val="en-GB"/>
    </w:rPr>
  </w:style>
  <w:style w:type="character" w:customStyle="1" w:styleId="Heading5Char">
    <w:name w:val="Heading 5 Char"/>
    <w:basedOn w:val="DefaultParagraphFont"/>
    <w:link w:val="Heading5"/>
    <w:rsid w:val="00475FDA"/>
    <w:rPr>
      <w:rFonts w:ascii="Arial" w:eastAsia="Times New Roman" w:hAnsi="Arial" w:cs="Times New Roman"/>
      <w:b/>
      <w:spacing w:val="-3"/>
      <w:sz w:val="28"/>
      <w:szCs w:val="20"/>
      <w:lang w:val="en-GB"/>
    </w:rPr>
  </w:style>
  <w:style w:type="character" w:customStyle="1" w:styleId="Heading6Char">
    <w:name w:val="Heading 6 Char"/>
    <w:basedOn w:val="DefaultParagraphFont"/>
    <w:link w:val="Heading6"/>
    <w:rsid w:val="00475FDA"/>
    <w:rPr>
      <w:rFonts w:ascii="Arial" w:eastAsia="Times New Roman" w:hAnsi="Arial" w:cs="Times New Roman"/>
      <w:b/>
      <w:spacing w:val="-3"/>
      <w:sz w:val="28"/>
      <w:szCs w:val="20"/>
      <w:lang w:val="en-GB"/>
    </w:rPr>
  </w:style>
  <w:style w:type="character" w:customStyle="1" w:styleId="Heading7Char">
    <w:name w:val="Heading 7 Char"/>
    <w:basedOn w:val="DefaultParagraphFont"/>
    <w:link w:val="Heading7"/>
    <w:rsid w:val="00475FDA"/>
    <w:rPr>
      <w:rFonts w:ascii="Times Roman" w:eastAsia="Times New Roman" w:hAnsi="Times Roman" w:cs="Times New Roman"/>
      <w:b/>
      <w:szCs w:val="20"/>
      <w:shd w:val="pct10" w:color="000000" w:fill="FFFFFF"/>
      <w:lang w:val="en-GB"/>
    </w:rPr>
  </w:style>
  <w:style w:type="character" w:customStyle="1" w:styleId="Heading8Char">
    <w:name w:val="Heading 8 Char"/>
    <w:basedOn w:val="DefaultParagraphFont"/>
    <w:link w:val="Heading8"/>
    <w:rsid w:val="00475FDA"/>
    <w:rPr>
      <w:rFonts w:ascii="Times New Roman" w:eastAsia="Times New Roman" w:hAnsi="Times New Roman" w:cs="Times New Roman"/>
      <w:b/>
      <w:sz w:val="40"/>
      <w:szCs w:val="20"/>
      <w:lang w:val="en-GB"/>
    </w:rPr>
  </w:style>
  <w:style w:type="character" w:customStyle="1" w:styleId="Heading9Char">
    <w:name w:val="Heading 9 Char"/>
    <w:basedOn w:val="DefaultParagraphFont"/>
    <w:link w:val="Heading9"/>
    <w:rsid w:val="00475FDA"/>
    <w:rPr>
      <w:rFonts w:asciiTheme="majorHAnsi" w:eastAsiaTheme="majorEastAsia" w:hAnsiTheme="majorHAnsi" w:cstheme="majorBidi"/>
      <w:i/>
      <w:iCs/>
      <w:color w:val="404040" w:themeColor="text1" w:themeTint="BF"/>
      <w:sz w:val="20"/>
      <w:szCs w:val="20"/>
      <w:lang w:val="en-GB"/>
    </w:rPr>
  </w:style>
  <w:style w:type="paragraph" w:styleId="Header">
    <w:name w:val="header"/>
    <w:basedOn w:val="Normal"/>
    <w:link w:val="HeaderChar"/>
    <w:unhideWhenUsed/>
    <w:rsid w:val="00234F6D"/>
    <w:pPr>
      <w:tabs>
        <w:tab w:val="center" w:pos="4320"/>
        <w:tab w:val="right" w:pos="8640"/>
      </w:tabs>
    </w:pPr>
  </w:style>
  <w:style w:type="character" w:customStyle="1" w:styleId="HeaderChar">
    <w:name w:val="Header Char"/>
    <w:basedOn w:val="DefaultParagraphFont"/>
    <w:link w:val="Header"/>
    <w:uiPriority w:val="99"/>
    <w:rsid w:val="00234F6D"/>
    <w:rPr>
      <w:lang w:val="en-GB"/>
    </w:rPr>
  </w:style>
  <w:style w:type="paragraph" w:styleId="Footer">
    <w:name w:val="footer"/>
    <w:basedOn w:val="Normal"/>
    <w:link w:val="FooterChar"/>
    <w:uiPriority w:val="99"/>
    <w:unhideWhenUsed/>
    <w:rsid w:val="00234F6D"/>
    <w:pPr>
      <w:tabs>
        <w:tab w:val="center" w:pos="4320"/>
        <w:tab w:val="right" w:pos="8640"/>
      </w:tabs>
    </w:pPr>
  </w:style>
  <w:style w:type="character" w:customStyle="1" w:styleId="FooterChar">
    <w:name w:val="Footer Char"/>
    <w:basedOn w:val="DefaultParagraphFont"/>
    <w:link w:val="Footer"/>
    <w:uiPriority w:val="99"/>
    <w:rsid w:val="00234F6D"/>
    <w:rPr>
      <w:lang w:val="en-GB"/>
    </w:rPr>
  </w:style>
  <w:style w:type="character" w:styleId="Hyperlink">
    <w:name w:val="Hyperlink"/>
    <w:basedOn w:val="DefaultParagraphFont"/>
    <w:uiPriority w:val="99"/>
    <w:unhideWhenUsed/>
    <w:rsid w:val="002126E2"/>
    <w:rPr>
      <w:color w:val="0000FF" w:themeColor="hyperlink"/>
      <w:u w:val="single"/>
    </w:rPr>
  </w:style>
  <w:style w:type="table" w:styleId="TableGrid">
    <w:name w:val="Table Grid"/>
    <w:basedOn w:val="TableNormal"/>
    <w:uiPriority w:val="59"/>
    <w:rsid w:val="00212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rsid w:val="00B678FD"/>
    <w:rPr>
      <w:b/>
      <w:bCs/>
    </w:rPr>
  </w:style>
  <w:style w:type="paragraph" w:customStyle="1" w:styleId="Sub-headingunnumbered">
    <w:name w:val="Sub-heading (unnumbered)"/>
    <w:basedOn w:val="Normal"/>
    <w:next w:val="Normal"/>
    <w:rsid w:val="00245799"/>
    <w:pPr>
      <w:spacing w:before="120"/>
    </w:pPr>
    <w:rPr>
      <w:b/>
    </w:rPr>
  </w:style>
  <w:style w:type="paragraph" w:styleId="Signature">
    <w:name w:val="Signature"/>
    <w:basedOn w:val="Normal"/>
    <w:link w:val="SignatureChar"/>
    <w:uiPriority w:val="99"/>
    <w:unhideWhenUsed/>
    <w:rsid w:val="00CE060B"/>
  </w:style>
  <w:style w:type="character" w:customStyle="1" w:styleId="SignatureChar">
    <w:name w:val="Signature Char"/>
    <w:basedOn w:val="DefaultParagraphFont"/>
    <w:link w:val="Signature"/>
    <w:uiPriority w:val="99"/>
    <w:rsid w:val="00CE060B"/>
    <w:rPr>
      <w:sz w:val="22"/>
      <w:lang w:val="en-GB"/>
    </w:rPr>
  </w:style>
  <w:style w:type="paragraph" w:styleId="Salutation">
    <w:name w:val="Salutation"/>
    <w:basedOn w:val="Normal"/>
    <w:next w:val="Normal"/>
    <w:link w:val="SalutationChar"/>
    <w:uiPriority w:val="99"/>
    <w:unhideWhenUsed/>
    <w:rsid w:val="00983566"/>
    <w:pPr>
      <w:spacing w:before="240"/>
    </w:pPr>
  </w:style>
  <w:style w:type="character" w:customStyle="1" w:styleId="SalutationChar">
    <w:name w:val="Salutation Char"/>
    <w:basedOn w:val="DefaultParagraphFont"/>
    <w:link w:val="Salutation"/>
    <w:uiPriority w:val="99"/>
    <w:rsid w:val="00983566"/>
    <w:rPr>
      <w:sz w:val="22"/>
      <w:lang w:val="en-GB"/>
    </w:rPr>
  </w:style>
  <w:style w:type="paragraph" w:styleId="Date">
    <w:name w:val="Date"/>
    <w:basedOn w:val="Normal"/>
    <w:next w:val="Normal"/>
    <w:link w:val="DateChar"/>
    <w:uiPriority w:val="99"/>
    <w:unhideWhenUsed/>
    <w:rsid w:val="00350036"/>
    <w:pPr>
      <w:spacing w:before="120"/>
    </w:pPr>
  </w:style>
  <w:style w:type="character" w:customStyle="1" w:styleId="DateChar">
    <w:name w:val="Date Char"/>
    <w:basedOn w:val="DefaultParagraphFont"/>
    <w:link w:val="Date"/>
    <w:uiPriority w:val="99"/>
    <w:rsid w:val="00350036"/>
    <w:rPr>
      <w:sz w:val="22"/>
      <w:lang w:val="en-GB"/>
    </w:rPr>
  </w:style>
  <w:style w:type="paragraph" w:styleId="ListParagraph">
    <w:name w:val="List Paragraph"/>
    <w:basedOn w:val="Normal"/>
    <w:link w:val="ListParagraphChar"/>
    <w:uiPriority w:val="34"/>
    <w:qFormat/>
    <w:rsid w:val="000F25C6"/>
    <w:pPr>
      <w:spacing w:after="200" w:line="276" w:lineRule="auto"/>
      <w:ind w:left="720"/>
      <w:contextualSpacing/>
    </w:pPr>
    <w:rPr>
      <w:rFonts w:eastAsiaTheme="minorHAnsi"/>
      <w:szCs w:val="22"/>
    </w:rPr>
  </w:style>
  <w:style w:type="paragraph" w:customStyle="1" w:styleId="Default">
    <w:name w:val="Default"/>
    <w:rsid w:val="000F25C6"/>
    <w:pPr>
      <w:autoSpaceDE w:val="0"/>
      <w:autoSpaceDN w:val="0"/>
      <w:adjustRightInd w:val="0"/>
    </w:pPr>
    <w:rPr>
      <w:rFonts w:ascii="Calibri" w:eastAsiaTheme="minorHAnsi" w:hAnsi="Calibri" w:cs="Calibri"/>
      <w:color w:val="000000"/>
      <w:lang w:val="en-GB"/>
    </w:rPr>
  </w:style>
  <w:style w:type="character" w:styleId="CommentReference">
    <w:name w:val="annotation reference"/>
    <w:basedOn w:val="DefaultParagraphFont"/>
    <w:uiPriority w:val="99"/>
    <w:semiHidden/>
    <w:unhideWhenUsed/>
    <w:rsid w:val="000F25C6"/>
    <w:rPr>
      <w:sz w:val="16"/>
      <w:szCs w:val="16"/>
    </w:rPr>
  </w:style>
  <w:style w:type="paragraph" w:styleId="CommentText">
    <w:name w:val="annotation text"/>
    <w:basedOn w:val="Normal"/>
    <w:link w:val="CommentTextChar"/>
    <w:uiPriority w:val="99"/>
    <w:unhideWhenUsed/>
    <w:rsid w:val="000F25C6"/>
    <w:pPr>
      <w:spacing w:after="200" w:line="240" w:lineRule="auto"/>
    </w:pPr>
    <w:rPr>
      <w:rFonts w:eastAsiaTheme="minorHAnsi"/>
      <w:sz w:val="20"/>
      <w:szCs w:val="20"/>
    </w:rPr>
  </w:style>
  <w:style w:type="character" w:customStyle="1" w:styleId="CommentTextChar">
    <w:name w:val="Comment Text Char"/>
    <w:basedOn w:val="DefaultParagraphFont"/>
    <w:link w:val="CommentText"/>
    <w:uiPriority w:val="99"/>
    <w:rsid w:val="000F25C6"/>
    <w:rPr>
      <w:rFonts w:eastAsiaTheme="minorHAnsi"/>
      <w:sz w:val="20"/>
      <w:szCs w:val="20"/>
      <w:lang w:val="en-GB"/>
    </w:rPr>
  </w:style>
  <w:style w:type="paragraph" w:styleId="EndnoteText">
    <w:name w:val="endnote text"/>
    <w:basedOn w:val="Normal"/>
    <w:link w:val="EndnoteTextChar"/>
    <w:semiHidden/>
    <w:rsid w:val="00475FDA"/>
    <w:pPr>
      <w:spacing w:after="0" w:line="240" w:lineRule="auto"/>
    </w:pPr>
    <w:rPr>
      <w:rFonts w:ascii="Times Roman" w:eastAsia="Times New Roman" w:hAnsi="Times Roman" w:cs="Times New Roman"/>
      <w:sz w:val="24"/>
      <w:szCs w:val="20"/>
    </w:rPr>
  </w:style>
  <w:style w:type="character" w:customStyle="1" w:styleId="EndnoteTextChar">
    <w:name w:val="Endnote Text Char"/>
    <w:basedOn w:val="DefaultParagraphFont"/>
    <w:link w:val="EndnoteText"/>
    <w:semiHidden/>
    <w:rsid w:val="00475FDA"/>
    <w:rPr>
      <w:rFonts w:ascii="Times Roman" w:eastAsia="Times New Roman" w:hAnsi="Times Roman" w:cs="Times New Roman"/>
      <w:szCs w:val="20"/>
      <w:lang w:val="en-GB"/>
    </w:rPr>
  </w:style>
  <w:style w:type="paragraph" w:styleId="FootnoteText">
    <w:name w:val="footnote text"/>
    <w:basedOn w:val="Normal"/>
    <w:link w:val="FootnoteTextChar"/>
    <w:semiHidden/>
    <w:rsid w:val="00475FDA"/>
    <w:pPr>
      <w:spacing w:after="0" w:line="240" w:lineRule="auto"/>
    </w:pPr>
    <w:rPr>
      <w:rFonts w:ascii="Times Roman" w:eastAsia="Times New Roman" w:hAnsi="Times Roman" w:cs="Times New Roman"/>
      <w:sz w:val="24"/>
      <w:szCs w:val="20"/>
    </w:rPr>
  </w:style>
  <w:style w:type="character" w:customStyle="1" w:styleId="FootnoteTextChar">
    <w:name w:val="Footnote Text Char"/>
    <w:basedOn w:val="DefaultParagraphFont"/>
    <w:link w:val="FootnoteText"/>
    <w:semiHidden/>
    <w:rsid w:val="00475FDA"/>
    <w:rPr>
      <w:rFonts w:ascii="Times Roman" w:eastAsia="Times New Roman" w:hAnsi="Times Roman" w:cs="Times New Roman"/>
      <w:szCs w:val="20"/>
      <w:lang w:val="en-GB"/>
    </w:rPr>
  </w:style>
  <w:style w:type="paragraph" w:customStyle="1" w:styleId="Footer1">
    <w:name w:val="Footer1"/>
    <w:rsid w:val="00475FDA"/>
    <w:pPr>
      <w:tabs>
        <w:tab w:val="center" w:pos="4680"/>
        <w:tab w:val="right" w:pos="9000"/>
        <w:tab w:val="left" w:pos="9360"/>
      </w:tabs>
      <w:suppressAutoHyphens/>
    </w:pPr>
    <w:rPr>
      <w:rFonts w:ascii="Courier" w:eastAsia="Times New Roman" w:hAnsi="Courier" w:cs="Times New Roman"/>
      <w:szCs w:val="20"/>
    </w:rPr>
  </w:style>
  <w:style w:type="paragraph" w:customStyle="1" w:styleId="Header1">
    <w:name w:val="Header1"/>
    <w:rsid w:val="00475FDA"/>
    <w:pPr>
      <w:tabs>
        <w:tab w:val="center" w:pos="4680"/>
        <w:tab w:val="right" w:pos="9000"/>
        <w:tab w:val="left" w:pos="9360"/>
      </w:tabs>
      <w:suppressAutoHyphens/>
    </w:pPr>
    <w:rPr>
      <w:rFonts w:ascii="Courier" w:eastAsia="Times New Roman" w:hAnsi="Courier" w:cs="Times New Roman"/>
      <w:szCs w:val="20"/>
    </w:rPr>
  </w:style>
  <w:style w:type="paragraph" w:customStyle="1" w:styleId="FootnoteReference1">
    <w:name w:val="Footnote Reference1"/>
    <w:rsid w:val="00475FDA"/>
    <w:pPr>
      <w:tabs>
        <w:tab w:val="left" w:pos="-720"/>
        <w:tab w:val="left" w:pos="720"/>
      </w:tabs>
      <w:suppressAutoHyphens/>
    </w:pPr>
    <w:rPr>
      <w:rFonts w:ascii="Courier" w:eastAsia="Times New Roman" w:hAnsi="Courier" w:cs="Times New Roman"/>
      <w:sz w:val="16"/>
      <w:szCs w:val="20"/>
      <w:vertAlign w:val="superscript"/>
    </w:rPr>
  </w:style>
  <w:style w:type="paragraph" w:customStyle="1" w:styleId="FootnoteText1">
    <w:name w:val="Footnote Text1"/>
    <w:rsid w:val="00475FDA"/>
    <w:pPr>
      <w:tabs>
        <w:tab w:val="left" w:pos="-720"/>
        <w:tab w:val="left" w:pos="720"/>
      </w:tabs>
      <w:suppressAutoHyphens/>
    </w:pPr>
    <w:rPr>
      <w:rFonts w:ascii="Courier" w:eastAsia="Times New Roman" w:hAnsi="Courier" w:cs="Times New Roman"/>
      <w:sz w:val="20"/>
      <w:szCs w:val="20"/>
    </w:rPr>
  </w:style>
  <w:style w:type="paragraph" w:customStyle="1" w:styleId="Heading91">
    <w:name w:val="Heading 91"/>
    <w:rsid w:val="00475FDA"/>
    <w:pPr>
      <w:tabs>
        <w:tab w:val="left" w:pos="720"/>
        <w:tab w:val="left" w:pos="1080"/>
        <w:tab w:val="left" w:pos="1440"/>
      </w:tabs>
      <w:suppressAutoHyphens/>
    </w:pPr>
    <w:rPr>
      <w:rFonts w:ascii="Courier" w:eastAsia="Times New Roman" w:hAnsi="Courier" w:cs="Times New Roman"/>
      <w:i/>
      <w:sz w:val="20"/>
      <w:szCs w:val="20"/>
    </w:rPr>
  </w:style>
  <w:style w:type="paragraph" w:customStyle="1" w:styleId="Heading81">
    <w:name w:val="Heading 81"/>
    <w:rsid w:val="00475FDA"/>
    <w:pPr>
      <w:tabs>
        <w:tab w:val="left" w:pos="720"/>
        <w:tab w:val="left" w:pos="1080"/>
        <w:tab w:val="left" w:pos="1440"/>
      </w:tabs>
      <w:suppressAutoHyphens/>
    </w:pPr>
    <w:rPr>
      <w:rFonts w:ascii="Courier" w:eastAsia="Times New Roman" w:hAnsi="Courier" w:cs="Times New Roman"/>
      <w:i/>
      <w:sz w:val="20"/>
      <w:szCs w:val="20"/>
    </w:rPr>
  </w:style>
  <w:style w:type="paragraph" w:customStyle="1" w:styleId="Heading71">
    <w:name w:val="Heading 71"/>
    <w:rsid w:val="00475FDA"/>
    <w:pPr>
      <w:tabs>
        <w:tab w:val="left" w:pos="720"/>
        <w:tab w:val="left" w:pos="1080"/>
        <w:tab w:val="left" w:pos="1440"/>
      </w:tabs>
      <w:suppressAutoHyphens/>
    </w:pPr>
    <w:rPr>
      <w:rFonts w:ascii="Courier" w:eastAsia="Times New Roman" w:hAnsi="Courier" w:cs="Times New Roman"/>
      <w:i/>
      <w:sz w:val="20"/>
      <w:szCs w:val="20"/>
    </w:rPr>
  </w:style>
  <w:style w:type="paragraph" w:customStyle="1" w:styleId="Heading61">
    <w:name w:val="Heading 61"/>
    <w:rsid w:val="00475FDA"/>
    <w:pPr>
      <w:tabs>
        <w:tab w:val="left" w:pos="720"/>
        <w:tab w:val="left" w:pos="1080"/>
        <w:tab w:val="left" w:pos="1440"/>
      </w:tabs>
      <w:suppressAutoHyphens/>
    </w:pPr>
    <w:rPr>
      <w:rFonts w:ascii="Courier" w:eastAsia="Times New Roman" w:hAnsi="Courier" w:cs="Times New Roman"/>
      <w:sz w:val="20"/>
      <w:szCs w:val="20"/>
      <w:u w:val="single"/>
    </w:rPr>
  </w:style>
  <w:style w:type="paragraph" w:customStyle="1" w:styleId="Heading51">
    <w:name w:val="Heading 51"/>
    <w:rsid w:val="00475FDA"/>
    <w:pPr>
      <w:tabs>
        <w:tab w:val="left" w:pos="720"/>
        <w:tab w:val="left" w:pos="1080"/>
        <w:tab w:val="left" w:pos="1440"/>
      </w:tabs>
      <w:suppressAutoHyphens/>
    </w:pPr>
    <w:rPr>
      <w:rFonts w:ascii="Courier" w:eastAsia="Times New Roman" w:hAnsi="Courier" w:cs="Times New Roman"/>
      <w:b/>
      <w:sz w:val="20"/>
      <w:szCs w:val="20"/>
    </w:rPr>
  </w:style>
  <w:style w:type="paragraph" w:customStyle="1" w:styleId="Heading41">
    <w:name w:val="Heading 41"/>
    <w:rsid w:val="00475FDA"/>
    <w:pPr>
      <w:suppressAutoHyphens/>
    </w:pPr>
    <w:rPr>
      <w:rFonts w:ascii="Courier" w:eastAsia="Times New Roman" w:hAnsi="Courier" w:cs="Times New Roman"/>
      <w:szCs w:val="20"/>
      <w:u w:val="single"/>
    </w:rPr>
  </w:style>
  <w:style w:type="paragraph" w:customStyle="1" w:styleId="Heading31">
    <w:name w:val="Heading 31"/>
    <w:rsid w:val="00475FDA"/>
    <w:pPr>
      <w:suppressAutoHyphens/>
    </w:pPr>
    <w:rPr>
      <w:rFonts w:ascii="Courier" w:eastAsia="Times New Roman" w:hAnsi="Courier" w:cs="Times New Roman"/>
      <w:b/>
      <w:szCs w:val="20"/>
    </w:rPr>
  </w:style>
  <w:style w:type="paragraph" w:customStyle="1" w:styleId="Heading21">
    <w:name w:val="Heading 21"/>
    <w:rsid w:val="00475FDA"/>
    <w:pPr>
      <w:tabs>
        <w:tab w:val="left" w:pos="-720"/>
        <w:tab w:val="left" w:pos="720"/>
      </w:tabs>
      <w:suppressAutoHyphens/>
    </w:pPr>
    <w:rPr>
      <w:rFonts w:ascii="CG Times" w:eastAsia="Times New Roman" w:hAnsi="CG Times" w:cs="Times New Roman"/>
      <w:b/>
      <w:szCs w:val="20"/>
    </w:rPr>
  </w:style>
  <w:style w:type="paragraph" w:customStyle="1" w:styleId="NormalIndent1">
    <w:name w:val="Normal Indent1"/>
    <w:rsid w:val="00475FDA"/>
    <w:pPr>
      <w:tabs>
        <w:tab w:val="left" w:pos="720"/>
        <w:tab w:val="left" w:pos="1080"/>
        <w:tab w:val="left" w:pos="1440"/>
      </w:tabs>
      <w:suppressAutoHyphens/>
    </w:pPr>
    <w:rPr>
      <w:rFonts w:ascii="Courier" w:eastAsia="Times New Roman" w:hAnsi="Courier" w:cs="Times New Roman"/>
      <w:szCs w:val="20"/>
    </w:rPr>
  </w:style>
  <w:style w:type="character" w:customStyle="1" w:styleId="Document8">
    <w:name w:val="Document 8"/>
    <w:basedOn w:val="DefaultParagraphFont"/>
    <w:rsid w:val="00475FDA"/>
  </w:style>
  <w:style w:type="character" w:customStyle="1" w:styleId="Document4">
    <w:name w:val="Document 4"/>
    <w:rsid w:val="00475FDA"/>
    <w:rPr>
      <w:b/>
      <w:i/>
      <w:sz w:val="24"/>
    </w:rPr>
  </w:style>
  <w:style w:type="character" w:customStyle="1" w:styleId="Document6">
    <w:name w:val="Document 6"/>
    <w:basedOn w:val="DefaultParagraphFont"/>
    <w:rsid w:val="00475FDA"/>
  </w:style>
  <w:style w:type="character" w:customStyle="1" w:styleId="Document5">
    <w:name w:val="Document 5"/>
    <w:basedOn w:val="DefaultParagraphFont"/>
    <w:rsid w:val="00475FDA"/>
  </w:style>
  <w:style w:type="character" w:customStyle="1" w:styleId="Document2">
    <w:name w:val="Document 2"/>
    <w:rsid w:val="00475FDA"/>
    <w:rPr>
      <w:rFonts w:ascii="Times Roman" w:hAnsi="Times Roman"/>
      <w:noProof w:val="0"/>
      <w:sz w:val="24"/>
      <w:lang w:val="en-US"/>
    </w:rPr>
  </w:style>
  <w:style w:type="character" w:customStyle="1" w:styleId="Document7">
    <w:name w:val="Document 7"/>
    <w:basedOn w:val="DefaultParagraphFont"/>
    <w:rsid w:val="00475FDA"/>
  </w:style>
  <w:style w:type="character" w:customStyle="1" w:styleId="Bibliogrphy">
    <w:name w:val="Bibliogrphy"/>
    <w:basedOn w:val="DefaultParagraphFont"/>
    <w:rsid w:val="00475FDA"/>
  </w:style>
  <w:style w:type="paragraph" w:customStyle="1" w:styleId="RightPar1">
    <w:name w:val="Right Par 1"/>
    <w:rsid w:val="00475FDA"/>
    <w:pPr>
      <w:tabs>
        <w:tab w:val="left" w:pos="-720"/>
        <w:tab w:val="left" w:pos="0"/>
        <w:tab w:val="decimal" w:pos="720"/>
      </w:tabs>
      <w:suppressAutoHyphens/>
      <w:ind w:left="720"/>
    </w:pPr>
    <w:rPr>
      <w:rFonts w:ascii="Times Roman" w:eastAsia="Times New Roman" w:hAnsi="Times Roman" w:cs="Times New Roman"/>
      <w:szCs w:val="20"/>
    </w:rPr>
  </w:style>
  <w:style w:type="paragraph" w:customStyle="1" w:styleId="RightPar2">
    <w:name w:val="Right Par 2"/>
    <w:rsid w:val="00475FDA"/>
    <w:pPr>
      <w:tabs>
        <w:tab w:val="left" w:pos="-720"/>
        <w:tab w:val="left" w:pos="0"/>
        <w:tab w:val="left" w:pos="720"/>
        <w:tab w:val="decimal" w:pos="1440"/>
      </w:tabs>
      <w:suppressAutoHyphens/>
      <w:ind w:left="1440"/>
    </w:pPr>
    <w:rPr>
      <w:rFonts w:ascii="Times Roman" w:eastAsia="Times New Roman" w:hAnsi="Times Roman" w:cs="Times New Roman"/>
      <w:szCs w:val="20"/>
    </w:rPr>
  </w:style>
  <w:style w:type="character" w:customStyle="1" w:styleId="Document3">
    <w:name w:val="Document 3"/>
    <w:rsid w:val="00475FDA"/>
    <w:rPr>
      <w:rFonts w:ascii="Times Roman" w:hAnsi="Times Roman"/>
      <w:noProof w:val="0"/>
      <w:sz w:val="24"/>
      <w:lang w:val="en-US"/>
    </w:rPr>
  </w:style>
  <w:style w:type="paragraph" w:customStyle="1" w:styleId="RightPar3">
    <w:name w:val="Right Par 3"/>
    <w:rsid w:val="00475FDA"/>
    <w:pPr>
      <w:tabs>
        <w:tab w:val="left" w:pos="-720"/>
        <w:tab w:val="left" w:pos="0"/>
        <w:tab w:val="left" w:pos="720"/>
        <w:tab w:val="left" w:pos="1440"/>
        <w:tab w:val="decimal" w:pos="2160"/>
      </w:tabs>
      <w:suppressAutoHyphens/>
      <w:ind w:left="2160"/>
    </w:pPr>
    <w:rPr>
      <w:rFonts w:ascii="Times Roman" w:eastAsia="Times New Roman" w:hAnsi="Times Roman" w:cs="Times New Roman"/>
      <w:szCs w:val="20"/>
    </w:rPr>
  </w:style>
  <w:style w:type="paragraph" w:customStyle="1" w:styleId="RightPar4">
    <w:name w:val="Right Par 4"/>
    <w:rsid w:val="00475FDA"/>
    <w:pPr>
      <w:tabs>
        <w:tab w:val="left" w:pos="-720"/>
        <w:tab w:val="left" w:pos="0"/>
        <w:tab w:val="left" w:pos="720"/>
        <w:tab w:val="left" w:pos="1440"/>
        <w:tab w:val="left" w:pos="2160"/>
        <w:tab w:val="decimal" w:pos="2880"/>
      </w:tabs>
      <w:suppressAutoHyphens/>
      <w:ind w:left="2880"/>
    </w:pPr>
    <w:rPr>
      <w:rFonts w:ascii="Times Roman" w:eastAsia="Times New Roman" w:hAnsi="Times Roman" w:cs="Times New Roman"/>
      <w:szCs w:val="20"/>
    </w:rPr>
  </w:style>
  <w:style w:type="paragraph" w:customStyle="1" w:styleId="RightPar5">
    <w:name w:val="Right Par 5"/>
    <w:rsid w:val="00475FDA"/>
    <w:pPr>
      <w:tabs>
        <w:tab w:val="left" w:pos="-720"/>
        <w:tab w:val="left" w:pos="0"/>
        <w:tab w:val="left" w:pos="720"/>
        <w:tab w:val="left" w:pos="1440"/>
        <w:tab w:val="left" w:pos="2160"/>
        <w:tab w:val="left" w:pos="2880"/>
        <w:tab w:val="decimal" w:pos="3600"/>
      </w:tabs>
      <w:suppressAutoHyphens/>
      <w:ind w:left="3600"/>
    </w:pPr>
    <w:rPr>
      <w:rFonts w:ascii="Times Roman" w:eastAsia="Times New Roman" w:hAnsi="Times Roman" w:cs="Times New Roman"/>
      <w:szCs w:val="20"/>
    </w:rPr>
  </w:style>
  <w:style w:type="paragraph" w:customStyle="1" w:styleId="RightPar6">
    <w:name w:val="Right Par 6"/>
    <w:rsid w:val="00475FDA"/>
    <w:pPr>
      <w:tabs>
        <w:tab w:val="left" w:pos="-720"/>
        <w:tab w:val="left" w:pos="0"/>
        <w:tab w:val="left" w:pos="720"/>
        <w:tab w:val="left" w:pos="1440"/>
        <w:tab w:val="left" w:pos="2160"/>
        <w:tab w:val="left" w:pos="2880"/>
        <w:tab w:val="left" w:pos="3600"/>
        <w:tab w:val="decimal" w:pos="4320"/>
      </w:tabs>
      <w:suppressAutoHyphens/>
      <w:ind w:left="4320"/>
    </w:pPr>
    <w:rPr>
      <w:rFonts w:ascii="Times Roman" w:eastAsia="Times New Roman" w:hAnsi="Times Roman" w:cs="Times New Roman"/>
      <w:szCs w:val="20"/>
    </w:rPr>
  </w:style>
  <w:style w:type="paragraph" w:customStyle="1" w:styleId="RightPar7">
    <w:name w:val="Right Par 7"/>
    <w:rsid w:val="00475FDA"/>
    <w:pPr>
      <w:tabs>
        <w:tab w:val="left" w:pos="-720"/>
        <w:tab w:val="left" w:pos="0"/>
        <w:tab w:val="left" w:pos="720"/>
        <w:tab w:val="left" w:pos="1440"/>
        <w:tab w:val="left" w:pos="2160"/>
        <w:tab w:val="left" w:pos="2880"/>
        <w:tab w:val="left" w:pos="3600"/>
        <w:tab w:val="left" w:pos="4320"/>
        <w:tab w:val="decimal" w:pos="5040"/>
      </w:tabs>
      <w:suppressAutoHyphens/>
      <w:ind w:left="5040"/>
    </w:pPr>
    <w:rPr>
      <w:rFonts w:ascii="Times Roman" w:eastAsia="Times New Roman" w:hAnsi="Times Roman" w:cs="Times New Roman"/>
      <w:szCs w:val="20"/>
    </w:rPr>
  </w:style>
  <w:style w:type="paragraph" w:customStyle="1" w:styleId="RightPar8">
    <w:name w:val="Right Par 8"/>
    <w:rsid w:val="00475FDA"/>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pPr>
    <w:rPr>
      <w:rFonts w:ascii="Times Roman" w:eastAsia="Times New Roman" w:hAnsi="Times Roman" w:cs="Times New Roman"/>
      <w:szCs w:val="20"/>
    </w:rPr>
  </w:style>
  <w:style w:type="character" w:customStyle="1" w:styleId="TechInit">
    <w:name w:val="Tech Init"/>
    <w:rsid w:val="00475FDA"/>
    <w:rPr>
      <w:rFonts w:ascii="Times Roman" w:hAnsi="Times Roman"/>
      <w:noProof w:val="0"/>
      <w:sz w:val="24"/>
      <w:lang w:val="en-US"/>
    </w:rPr>
  </w:style>
  <w:style w:type="paragraph" w:customStyle="1" w:styleId="Technical5">
    <w:name w:val="Technical 5"/>
    <w:rsid w:val="00475FDA"/>
    <w:pPr>
      <w:tabs>
        <w:tab w:val="left" w:pos="-720"/>
      </w:tabs>
      <w:suppressAutoHyphens/>
      <w:ind w:firstLine="720"/>
    </w:pPr>
    <w:rPr>
      <w:rFonts w:ascii="Times Roman" w:eastAsia="Times New Roman" w:hAnsi="Times Roman" w:cs="Times New Roman"/>
      <w:b/>
      <w:szCs w:val="20"/>
    </w:rPr>
  </w:style>
  <w:style w:type="paragraph" w:customStyle="1" w:styleId="Technical6">
    <w:name w:val="Technical 6"/>
    <w:rsid w:val="00475FDA"/>
    <w:pPr>
      <w:tabs>
        <w:tab w:val="left" w:pos="-720"/>
      </w:tabs>
      <w:suppressAutoHyphens/>
      <w:ind w:firstLine="720"/>
    </w:pPr>
    <w:rPr>
      <w:rFonts w:ascii="Times Roman" w:eastAsia="Times New Roman" w:hAnsi="Times Roman" w:cs="Times New Roman"/>
      <w:b/>
      <w:szCs w:val="20"/>
    </w:rPr>
  </w:style>
  <w:style w:type="character" w:customStyle="1" w:styleId="Technical2">
    <w:name w:val="Technical 2"/>
    <w:rsid w:val="00475FDA"/>
    <w:rPr>
      <w:rFonts w:ascii="Times Roman" w:hAnsi="Times Roman"/>
      <w:noProof w:val="0"/>
      <w:sz w:val="24"/>
      <w:lang w:val="en-US"/>
    </w:rPr>
  </w:style>
  <w:style w:type="character" w:customStyle="1" w:styleId="Technical3">
    <w:name w:val="Technical 3"/>
    <w:rsid w:val="00475FDA"/>
    <w:rPr>
      <w:rFonts w:ascii="Times Roman" w:hAnsi="Times Roman"/>
      <w:noProof w:val="0"/>
      <w:sz w:val="24"/>
      <w:lang w:val="en-US"/>
    </w:rPr>
  </w:style>
  <w:style w:type="paragraph" w:customStyle="1" w:styleId="Technical4">
    <w:name w:val="Technical 4"/>
    <w:rsid w:val="00475FDA"/>
    <w:pPr>
      <w:tabs>
        <w:tab w:val="left" w:pos="-720"/>
      </w:tabs>
      <w:suppressAutoHyphens/>
    </w:pPr>
    <w:rPr>
      <w:rFonts w:ascii="Times Roman" w:eastAsia="Times New Roman" w:hAnsi="Times Roman" w:cs="Times New Roman"/>
      <w:b/>
      <w:szCs w:val="20"/>
    </w:rPr>
  </w:style>
  <w:style w:type="character" w:customStyle="1" w:styleId="Technical1">
    <w:name w:val="Technical 1"/>
    <w:rsid w:val="00475FDA"/>
    <w:rPr>
      <w:rFonts w:ascii="Times Roman" w:hAnsi="Times Roman"/>
      <w:noProof w:val="0"/>
      <w:sz w:val="24"/>
      <w:lang w:val="en-US"/>
    </w:rPr>
  </w:style>
  <w:style w:type="paragraph" w:customStyle="1" w:styleId="Technical7">
    <w:name w:val="Technical 7"/>
    <w:rsid w:val="00475FDA"/>
    <w:pPr>
      <w:tabs>
        <w:tab w:val="left" w:pos="-720"/>
      </w:tabs>
      <w:suppressAutoHyphens/>
      <w:ind w:firstLine="720"/>
    </w:pPr>
    <w:rPr>
      <w:rFonts w:ascii="Times Roman" w:eastAsia="Times New Roman" w:hAnsi="Times Roman" w:cs="Times New Roman"/>
      <w:b/>
      <w:szCs w:val="20"/>
    </w:rPr>
  </w:style>
  <w:style w:type="paragraph" w:customStyle="1" w:styleId="Technical8">
    <w:name w:val="Technical 8"/>
    <w:rsid w:val="00475FDA"/>
    <w:pPr>
      <w:tabs>
        <w:tab w:val="left" w:pos="-720"/>
      </w:tabs>
      <w:suppressAutoHyphens/>
      <w:ind w:firstLine="720"/>
    </w:pPr>
    <w:rPr>
      <w:rFonts w:ascii="Times Roman" w:eastAsia="Times New Roman" w:hAnsi="Times Roman" w:cs="Times New Roman"/>
      <w:b/>
      <w:szCs w:val="20"/>
    </w:rPr>
  </w:style>
  <w:style w:type="character" w:customStyle="1" w:styleId="DocInit">
    <w:name w:val="Doc Init"/>
    <w:basedOn w:val="DefaultParagraphFont"/>
    <w:rsid w:val="00475FDA"/>
  </w:style>
  <w:style w:type="paragraph" w:customStyle="1" w:styleId="Heading">
    <w:name w:val="Heading"/>
    <w:rsid w:val="00475FDA"/>
    <w:pPr>
      <w:tabs>
        <w:tab w:val="center" w:pos="4680"/>
      </w:tabs>
      <w:suppressAutoHyphens/>
      <w:ind w:firstLine="4680"/>
    </w:pPr>
    <w:rPr>
      <w:rFonts w:ascii="Times Roman" w:eastAsia="Times New Roman" w:hAnsi="Times Roman" w:cs="Times New Roman"/>
      <w:b/>
      <w:sz w:val="29"/>
      <w:szCs w:val="20"/>
    </w:rPr>
  </w:style>
  <w:style w:type="paragraph" w:customStyle="1" w:styleId="RightPar">
    <w:name w:val="Right Par"/>
    <w:rsid w:val="00475FDA"/>
    <w:pPr>
      <w:tabs>
        <w:tab w:val="left" w:pos="-720"/>
        <w:tab w:val="left" w:pos="0"/>
        <w:tab w:val="decimal" w:pos="720"/>
      </w:tabs>
      <w:suppressAutoHyphens/>
      <w:ind w:left="720"/>
    </w:pPr>
    <w:rPr>
      <w:rFonts w:ascii="Times Roman" w:eastAsia="Times New Roman" w:hAnsi="Times Roman" w:cs="Times New Roman"/>
      <w:szCs w:val="20"/>
    </w:rPr>
  </w:style>
  <w:style w:type="paragraph" w:customStyle="1" w:styleId="Subheading">
    <w:name w:val="Subheading"/>
    <w:rsid w:val="00475FDA"/>
    <w:pPr>
      <w:tabs>
        <w:tab w:val="left" w:pos="-720"/>
      </w:tabs>
      <w:suppressAutoHyphens/>
    </w:pPr>
    <w:rPr>
      <w:rFonts w:ascii="Times Roman" w:eastAsia="Times New Roman" w:hAnsi="Times Roman" w:cs="Times New Roman"/>
      <w:b/>
      <w:szCs w:val="20"/>
    </w:rPr>
  </w:style>
  <w:style w:type="paragraph" w:styleId="TOC1">
    <w:name w:val="toc 1"/>
    <w:basedOn w:val="Normal"/>
    <w:next w:val="Normal"/>
    <w:autoRedefine/>
    <w:uiPriority w:val="39"/>
    <w:rsid w:val="00E207AB"/>
    <w:pPr>
      <w:tabs>
        <w:tab w:val="right" w:leader="dot" w:pos="9360"/>
      </w:tabs>
      <w:suppressAutoHyphens/>
      <w:spacing w:before="480" w:after="0" w:line="240" w:lineRule="auto"/>
      <w:ind w:left="720" w:right="720" w:hanging="720"/>
    </w:pPr>
    <w:rPr>
      <w:rFonts w:ascii="Times Roman" w:eastAsia="Times New Roman" w:hAnsi="Times Roman" w:cs="Times New Roman"/>
      <w:sz w:val="24"/>
      <w:szCs w:val="20"/>
      <w:lang w:val="en-US"/>
    </w:rPr>
  </w:style>
  <w:style w:type="paragraph" w:styleId="Index1">
    <w:name w:val="index 1"/>
    <w:basedOn w:val="Normal"/>
    <w:next w:val="Normal"/>
    <w:autoRedefine/>
    <w:semiHidden/>
    <w:rsid w:val="00475FDA"/>
    <w:pPr>
      <w:tabs>
        <w:tab w:val="right" w:leader="dot" w:pos="9360"/>
      </w:tabs>
      <w:suppressAutoHyphens/>
      <w:spacing w:after="0" w:line="240" w:lineRule="auto"/>
      <w:ind w:left="720" w:hanging="720"/>
    </w:pPr>
    <w:rPr>
      <w:rFonts w:ascii="Times Roman" w:eastAsia="Times New Roman" w:hAnsi="Times Roman" w:cs="Times New Roman"/>
      <w:sz w:val="24"/>
      <w:szCs w:val="20"/>
      <w:lang w:val="en-US"/>
    </w:rPr>
  </w:style>
  <w:style w:type="paragraph" w:styleId="Caption">
    <w:name w:val="caption"/>
    <w:basedOn w:val="Normal"/>
    <w:next w:val="Normal"/>
    <w:qFormat/>
    <w:rsid w:val="006221A7"/>
    <w:pPr>
      <w:spacing w:line="240" w:lineRule="auto"/>
    </w:pPr>
    <w:rPr>
      <w:rFonts w:eastAsia="Times New Roman" w:cs="Times New Roman"/>
      <w:i/>
      <w:szCs w:val="20"/>
    </w:rPr>
  </w:style>
  <w:style w:type="paragraph" w:styleId="BodyText">
    <w:name w:val="Body Text"/>
    <w:basedOn w:val="Normal"/>
    <w:link w:val="BodyText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pPr>
    <w:rPr>
      <w:rFonts w:ascii="Times Roman" w:eastAsia="Times New Roman" w:hAnsi="Times Roman" w:cs="Times New Roman"/>
      <w:i/>
      <w:spacing w:val="-3"/>
      <w:sz w:val="24"/>
      <w:szCs w:val="20"/>
    </w:rPr>
  </w:style>
  <w:style w:type="character" w:customStyle="1" w:styleId="BodyTextChar">
    <w:name w:val="Body Text Char"/>
    <w:basedOn w:val="DefaultParagraphFont"/>
    <w:link w:val="BodyText"/>
    <w:rsid w:val="00475FDA"/>
    <w:rPr>
      <w:rFonts w:ascii="Times Roman" w:eastAsia="Times New Roman" w:hAnsi="Times Roman" w:cs="Times New Roman"/>
      <w:i/>
      <w:spacing w:val="-3"/>
      <w:szCs w:val="20"/>
      <w:lang w:val="en-GB"/>
    </w:rPr>
  </w:style>
  <w:style w:type="paragraph" w:styleId="BodyText2">
    <w:name w:val="Body Text 2"/>
    <w:basedOn w:val="Normal"/>
    <w:link w:val="BodyText2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jc w:val="both"/>
    </w:pPr>
    <w:rPr>
      <w:rFonts w:ascii="Times Roman" w:eastAsia="Times New Roman" w:hAnsi="Times Roman" w:cs="Times New Roman"/>
      <w:spacing w:val="-3"/>
      <w:sz w:val="20"/>
      <w:szCs w:val="20"/>
    </w:rPr>
  </w:style>
  <w:style w:type="character" w:customStyle="1" w:styleId="BodyText2Char">
    <w:name w:val="Body Text 2 Char"/>
    <w:basedOn w:val="DefaultParagraphFont"/>
    <w:link w:val="BodyText2"/>
    <w:rsid w:val="00475FDA"/>
    <w:rPr>
      <w:rFonts w:ascii="Times Roman" w:eastAsia="Times New Roman" w:hAnsi="Times Roman" w:cs="Times New Roman"/>
      <w:spacing w:val="-3"/>
      <w:sz w:val="20"/>
      <w:szCs w:val="20"/>
      <w:lang w:val="en-GB"/>
    </w:rPr>
  </w:style>
  <w:style w:type="paragraph" w:styleId="BodyText3">
    <w:name w:val="Body Text 3"/>
    <w:basedOn w:val="Normal"/>
    <w:link w:val="BodyText3Char"/>
    <w:rsid w:val="00475FDA"/>
    <w:pPr>
      <w:tabs>
        <w:tab w:val="left" w:pos="817"/>
        <w:tab w:val="left" w:pos="9601"/>
      </w:tabs>
      <w:suppressAutoHyphens/>
      <w:spacing w:after="0" w:line="240" w:lineRule="auto"/>
    </w:pPr>
    <w:rPr>
      <w:rFonts w:ascii="Times New Roman" w:eastAsia="Times New Roman" w:hAnsi="Times New Roman" w:cs="Times New Roman"/>
      <w:color w:val="FF0000"/>
      <w:spacing w:val="-3"/>
      <w:sz w:val="24"/>
      <w:szCs w:val="20"/>
    </w:rPr>
  </w:style>
  <w:style w:type="character" w:customStyle="1" w:styleId="BodyText3Char">
    <w:name w:val="Body Text 3 Char"/>
    <w:basedOn w:val="DefaultParagraphFont"/>
    <w:link w:val="BodyText3"/>
    <w:rsid w:val="00475FDA"/>
    <w:rPr>
      <w:rFonts w:ascii="Times New Roman" w:eastAsia="Times New Roman" w:hAnsi="Times New Roman" w:cs="Times New Roman"/>
      <w:color w:val="FF0000"/>
      <w:spacing w:val="-3"/>
      <w:szCs w:val="20"/>
      <w:lang w:val="en-GB"/>
    </w:rPr>
  </w:style>
  <w:style w:type="paragraph" w:customStyle="1" w:styleId="DefaultText">
    <w:name w:val="Default Text"/>
    <w:rsid w:val="00475FDA"/>
    <w:pPr>
      <w:widowControl w:val="0"/>
    </w:pPr>
    <w:rPr>
      <w:rFonts w:ascii="Times New Roman" w:eastAsia="Times New Roman" w:hAnsi="Times New Roman" w:cs="Times New Roman"/>
      <w:snapToGrid w:val="0"/>
      <w:color w:val="000000"/>
      <w:szCs w:val="20"/>
    </w:rPr>
  </w:style>
  <w:style w:type="paragraph" w:styleId="BodyTextIndent3">
    <w:name w:val="Body Text Indent 3"/>
    <w:basedOn w:val="Normal"/>
    <w:link w:val="BodyTextIndent3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ind w:left="-108"/>
    </w:pPr>
    <w:rPr>
      <w:rFonts w:ascii="Times New Roman" w:eastAsia="Times New Roman" w:hAnsi="Times New Roman" w:cs="Times New Roman"/>
      <w:spacing w:val="-3"/>
      <w:sz w:val="24"/>
      <w:szCs w:val="20"/>
    </w:rPr>
  </w:style>
  <w:style w:type="character" w:customStyle="1" w:styleId="BodyTextIndent3Char">
    <w:name w:val="Body Text Indent 3 Char"/>
    <w:basedOn w:val="DefaultParagraphFont"/>
    <w:link w:val="BodyTextIndent3"/>
    <w:rsid w:val="00475FDA"/>
    <w:rPr>
      <w:rFonts w:ascii="Times New Roman" w:eastAsia="Times New Roman" w:hAnsi="Times New Roman" w:cs="Times New Roman"/>
      <w:spacing w:val="-3"/>
      <w:szCs w:val="20"/>
      <w:lang w:val="en-GB"/>
    </w:rPr>
  </w:style>
  <w:style w:type="paragraph" w:styleId="BodyTextIndent">
    <w:name w:val="Body Text Indent"/>
    <w:basedOn w:val="Normal"/>
    <w:link w:val="BodyTextIndent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ind w:left="-90"/>
    </w:pPr>
    <w:rPr>
      <w:rFonts w:ascii="Times New Roman" w:eastAsia="Times New Roman" w:hAnsi="Times New Roman" w:cs="Times New Roman"/>
      <w:spacing w:val="-3"/>
      <w:sz w:val="24"/>
      <w:szCs w:val="20"/>
    </w:rPr>
  </w:style>
  <w:style w:type="character" w:customStyle="1" w:styleId="BodyTextIndentChar">
    <w:name w:val="Body Text Indent Char"/>
    <w:basedOn w:val="DefaultParagraphFont"/>
    <w:link w:val="BodyTextIndent"/>
    <w:rsid w:val="00475FDA"/>
    <w:rPr>
      <w:rFonts w:ascii="Times New Roman" w:eastAsia="Times New Roman" w:hAnsi="Times New Roman" w:cs="Times New Roman"/>
      <w:spacing w:val="-3"/>
      <w:szCs w:val="20"/>
      <w:lang w:val="en-GB"/>
    </w:rPr>
  </w:style>
  <w:style w:type="paragraph" w:styleId="BodyTextIndent2">
    <w:name w:val="Body Text Indent 2"/>
    <w:basedOn w:val="Normal"/>
    <w:link w:val="BodyTextIndent2Char"/>
    <w:rsid w:val="00475FDA"/>
    <w:pPr>
      <w:spacing w:line="480" w:lineRule="auto"/>
      <w:ind w:left="283"/>
    </w:pPr>
    <w:rPr>
      <w:rFonts w:ascii="Times Roman" w:eastAsia="Times New Roman" w:hAnsi="Times Roman" w:cs="Times New Roman"/>
      <w:sz w:val="24"/>
      <w:szCs w:val="20"/>
    </w:rPr>
  </w:style>
  <w:style w:type="character" w:customStyle="1" w:styleId="BodyTextIndent2Char">
    <w:name w:val="Body Text Indent 2 Char"/>
    <w:basedOn w:val="DefaultParagraphFont"/>
    <w:link w:val="BodyTextIndent2"/>
    <w:rsid w:val="00475FDA"/>
    <w:rPr>
      <w:rFonts w:ascii="Times Roman" w:eastAsia="Times New Roman" w:hAnsi="Times Roman" w:cs="Times New Roman"/>
      <w:szCs w:val="20"/>
      <w:lang w:val="en-GB"/>
    </w:rPr>
  </w:style>
  <w:style w:type="character" w:customStyle="1" w:styleId="highlightedbluebodytext">
    <w:name w:val="highlightedbluebodytext"/>
    <w:basedOn w:val="DefaultParagraphFont"/>
    <w:rsid w:val="00475FDA"/>
  </w:style>
  <w:style w:type="character" w:styleId="FollowedHyperlink">
    <w:name w:val="FollowedHyperlink"/>
    <w:rsid w:val="00475FDA"/>
    <w:rPr>
      <w:color w:val="800080"/>
      <w:u w:val="single"/>
    </w:rPr>
  </w:style>
  <w:style w:type="paragraph" w:styleId="NormalWeb">
    <w:name w:val="Normal (Web)"/>
    <w:basedOn w:val="Normal"/>
    <w:uiPriority w:val="99"/>
    <w:rsid w:val="00475FDA"/>
    <w:pPr>
      <w:spacing w:after="0" w:line="240" w:lineRule="auto"/>
    </w:pPr>
    <w:rPr>
      <w:rFonts w:ascii="Arial Unicode MS" w:eastAsia="Arial Unicode MS" w:hAnsi="Arial Unicode MS" w:cs="Arial Unicode MS"/>
      <w:sz w:val="24"/>
    </w:rPr>
  </w:style>
  <w:style w:type="paragraph" w:customStyle="1" w:styleId="StyleHeading1JustifiedLeft0cmFirstline0cmLines">
    <w:name w:val="Style Heading 1 + Justified Left:  0 cm First line:  0 cm Line s..."/>
    <w:basedOn w:val="Heading1"/>
    <w:rsid w:val="00475FDA"/>
    <w:pPr>
      <w:keepLines w:val="0"/>
      <w:numPr>
        <w:numId w:val="1"/>
      </w:numPr>
      <w:spacing w:line="360" w:lineRule="auto"/>
      <w:jc w:val="both"/>
    </w:pPr>
    <w:rPr>
      <w:rFonts w:ascii="Times New Roman" w:eastAsia="Times New Roman" w:hAnsi="Times New Roman" w:cs="Times New Roman"/>
      <w:noProof/>
      <w:sz w:val="28"/>
      <w:szCs w:val="20"/>
    </w:rPr>
  </w:style>
  <w:style w:type="paragraph" w:customStyle="1" w:styleId="StyleHeading2JustifiedLinespacing15lines">
    <w:name w:val="Style Heading 2 + Justified Line spacing:  1.5 lines"/>
    <w:basedOn w:val="Heading2"/>
    <w:rsid w:val="00475FDA"/>
    <w:pPr>
      <w:numPr>
        <w:numId w:val="1"/>
      </w:numPr>
      <w:spacing w:line="360" w:lineRule="auto"/>
      <w:jc w:val="both"/>
    </w:pPr>
    <w:rPr>
      <w:rFonts w:ascii="Times New Roman" w:eastAsia="Times New Roman" w:hAnsi="Times New Roman"/>
      <w:b w:val="0"/>
      <w:bCs w:val="0"/>
      <w:iCs/>
      <w:szCs w:val="20"/>
    </w:rPr>
  </w:style>
  <w:style w:type="paragraph" w:customStyle="1" w:styleId="Style1">
    <w:name w:val="Style1"/>
    <w:basedOn w:val="StyleHeading2JustifiedLinespacing15lines"/>
    <w:rsid w:val="00475FDA"/>
  </w:style>
  <w:style w:type="paragraph" w:customStyle="1" w:styleId="root">
    <w:name w:val="root"/>
    <w:basedOn w:val="Normal"/>
    <w:rsid w:val="00475FDA"/>
    <w:pPr>
      <w:spacing w:before="100" w:beforeAutospacing="1" w:after="100" w:afterAutospacing="1" w:line="240" w:lineRule="auto"/>
    </w:pPr>
    <w:rPr>
      <w:rFonts w:ascii="Arial Unicode MS" w:eastAsia="Arial Unicode MS" w:hAnsi="Arial Unicode MS" w:cs="Arial Unicode MS"/>
      <w:sz w:val="24"/>
    </w:rPr>
  </w:style>
  <w:style w:type="paragraph" w:customStyle="1" w:styleId="top">
    <w:name w:val="top"/>
    <w:basedOn w:val="Normal"/>
    <w:rsid w:val="00475FDA"/>
    <w:pPr>
      <w:spacing w:before="60" w:after="240" w:line="240" w:lineRule="auto"/>
      <w:jc w:val="right"/>
    </w:pPr>
    <w:rPr>
      <w:rFonts w:ascii="Arial Unicode MS" w:eastAsia="Arial Unicode MS" w:hAnsi="Arial Unicode MS" w:cs="Arial Unicode MS"/>
      <w:b/>
      <w:bCs/>
      <w:sz w:val="24"/>
    </w:rPr>
  </w:style>
  <w:style w:type="paragraph" w:customStyle="1" w:styleId="xl24">
    <w:name w:val="xl24"/>
    <w:basedOn w:val="Normal"/>
    <w:rsid w:val="00475F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Unicode MS" w:eastAsia="Arial Unicode MS" w:hAnsi="Arial Unicode MS" w:cs="Arial Unicode MS"/>
      <w:sz w:val="24"/>
    </w:rPr>
  </w:style>
  <w:style w:type="paragraph" w:customStyle="1" w:styleId="xl25">
    <w:name w:val="xl25"/>
    <w:basedOn w:val="Normal"/>
    <w:rsid w:val="00475FD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26">
    <w:name w:val="xl26"/>
    <w:basedOn w:val="Normal"/>
    <w:rsid w:val="00475FDA"/>
    <w:pPr>
      <w:pBdr>
        <w:left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27">
    <w:name w:val="xl27"/>
    <w:basedOn w:val="Normal"/>
    <w:rsid w:val="00475FDA"/>
    <w:pPr>
      <w:spacing w:before="100" w:beforeAutospacing="1" w:after="100" w:afterAutospacing="1" w:line="240" w:lineRule="auto"/>
      <w:textAlignment w:val="top"/>
    </w:pPr>
    <w:rPr>
      <w:rFonts w:ascii="Arial Unicode MS" w:eastAsia="Arial Unicode MS" w:hAnsi="Arial Unicode MS" w:cs="Arial Unicode MS"/>
      <w:sz w:val="24"/>
    </w:rPr>
  </w:style>
  <w:style w:type="paragraph" w:customStyle="1" w:styleId="xl28">
    <w:name w:val="xl28"/>
    <w:basedOn w:val="Normal"/>
    <w:rsid w:val="00475FD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Arial Unicode MS" w:hAnsi="Arial" w:cs="Arial"/>
      <w:sz w:val="24"/>
    </w:rPr>
  </w:style>
  <w:style w:type="paragraph" w:customStyle="1" w:styleId="xl29">
    <w:name w:val="xl29"/>
    <w:basedOn w:val="Normal"/>
    <w:rsid w:val="00475FD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Unicode MS" w:eastAsia="Arial Unicode MS" w:hAnsi="Arial Unicode MS" w:cs="Arial Unicode MS"/>
      <w:sz w:val="24"/>
    </w:rPr>
  </w:style>
  <w:style w:type="paragraph" w:customStyle="1" w:styleId="xl30">
    <w:name w:val="xl30"/>
    <w:basedOn w:val="Normal"/>
    <w:rsid w:val="00475F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rPr>
  </w:style>
  <w:style w:type="paragraph" w:customStyle="1" w:styleId="xl31">
    <w:name w:val="xl31"/>
    <w:basedOn w:val="Normal"/>
    <w:rsid w:val="00475F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rPr>
  </w:style>
  <w:style w:type="paragraph" w:customStyle="1" w:styleId="xl32">
    <w:name w:val="xl32"/>
    <w:basedOn w:val="Normal"/>
    <w:rsid w:val="00475FDA"/>
    <w:pPr>
      <w:pBdr>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33">
    <w:name w:val="xl33"/>
    <w:basedOn w:val="Normal"/>
    <w:rsid w:val="00475FDA"/>
    <w:pPr>
      <w:pBdr>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34">
    <w:name w:val="xl34"/>
    <w:basedOn w:val="Normal"/>
    <w:rsid w:val="00475FDA"/>
    <w:pPr>
      <w:pBdr>
        <w:left w:val="single" w:sz="4" w:space="0" w:color="auto"/>
        <w:bottom w:val="single" w:sz="8" w:space="0" w:color="auto"/>
        <w:right w:val="single" w:sz="8"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35">
    <w:name w:val="xl35"/>
    <w:basedOn w:val="Normal"/>
    <w:rsid w:val="00475FDA"/>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rPr>
  </w:style>
  <w:style w:type="paragraph" w:customStyle="1" w:styleId="xl36">
    <w:name w:val="xl36"/>
    <w:basedOn w:val="Normal"/>
    <w:rsid w:val="00475FDA"/>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rPr>
  </w:style>
  <w:style w:type="paragraph" w:customStyle="1" w:styleId="xl37">
    <w:name w:val="xl37"/>
    <w:basedOn w:val="Normal"/>
    <w:rsid w:val="00475FDA"/>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rPr>
  </w:style>
  <w:style w:type="paragraph" w:customStyle="1" w:styleId="italic10">
    <w:name w:val="italic+10"/>
    <w:basedOn w:val="Normal"/>
    <w:rsid w:val="00475FDA"/>
    <w:pPr>
      <w:spacing w:before="200" w:after="0" w:line="240" w:lineRule="auto"/>
    </w:pPr>
    <w:rPr>
      <w:rFonts w:ascii="Arial" w:eastAsia="Times New Roman" w:hAnsi="Arial" w:cs="Times New Roman"/>
      <w:i/>
      <w:sz w:val="20"/>
      <w:szCs w:val="20"/>
    </w:rPr>
  </w:style>
  <w:style w:type="paragraph" w:customStyle="1" w:styleId="normal10">
    <w:name w:val="normal+10"/>
    <w:basedOn w:val="Normal"/>
    <w:rsid w:val="00475FDA"/>
    <w:pPr>
      <w:spacing w:before="200" w:after="0" w:line="240" w:lineRule="auto"/>
    </w:pPr>
    <w:rPr>
      <w:rFonts w:ascii="Arial" w:eastAsia="Times New Roman" w:hAnsi="Arial" w:cs="Times New Roman"/>
      <w:sz w:val="20"/>
      <w:szCs w:val="20"/>
    </w:rPr>
  </w:style>
  <w:style w:type="paragraph" w:customStyle="1" w:styleId="indent">
    <w:name w:val="indent"/>
    <w:basedOn w:val="Normal"/>
    <w:rsid w:val="00475FDA"/>
    <w:pPr>
      <w:spacing w:after="0" w:line="240" w:lineRule="auto"/>
      <w:ind w:left="851"/>
    </w:pPr>
    <w:rPr>
      <w:rFonts w:ascii="Arial" w:eastAsia="Times New Roman" w:hAnsi="Arial" w:cs="Times New Roman"/>
      <w:sz w:val="20"/>
      <w:szCs w:val="20"/>
    </w:rPr>
  </w:style>
  <w:style w:type="paragraph" w:customStyle="1" w:styleId="indent10">
    <w:name w:val="indent+10"/>
    <w:basedOn w:val="indent"/>
    <w:rsid w:val="00475FDA"/>
    <w:pPr>
      <w:spacing w:before="200"/>
    </w:pPr>
  </w:style>
  <w:style w:type="character" w:styleId="PageNumber">
    <w:name w:val="page number"/>
    <w:basedOn w:val="DefaultParagraphFont"/>
    <w:rsid w:val="00475FDA"/>
  </w:style>
  <w:style w:type="paragraph" w:customStyle="1" w:styleId="Listlevel1">
    <w:name w:val="List level 1"/>
    <w:basedOn w:val="Normal"/>
    <w:link w:val="Listlevel1Char"/>
    <w:rsid w:val="00475FDA"/>
    <w:pPr>
      <w:spacing w:before="40" w:after="20" w:line="240" w:lineRule="auto"/>
      <w:ind w:left="425" w:hanging="425"/>
    </w:pPr>
    <w:rPr>
      <w:rFonts w:ascii="Times New Roman" w:eastAsia="Times New Roman" w:hAnsi="Times New Roman" w:cs="Times New Roman"/>
      <w:sz w:val="24"/>
      <w:szCs w:val="20"/>
      <w:lang w:val="en-US"/>
    </w:rPr>
  </w:style>
  <w:style w:type="character" w:customStyle="1" w:styleId="Listlevel1Char">
    <w:name w:val="List level 1 Char"/>
    <w:link w:val="Listlevel1"/>
    <w:rsid w:val="00475FDA"/>
    <w:rPr>
      <w:rFonts w:ascii="Times New Roman" w:eastAsia="Times New Roman" w:hAnsi="Times New Roman" w:cs="Times New Roman"/>
      <w:szCs w:val="20"/>
    </w:rPr>
  </w:style>
  <w:style w:type="paragraph" w:customStyle="1" w:styleId="Text">
    <w:name w:val="Text"/>
    <w:basedOn w:val="Normal"/>
    <w:link w:val="TextChar1"/>
    <w:rsid w:val="00475FDA"/>
    <w:pPr>
      <w:spacing w:before="120" w:after="0" w:line="240" w:lineRule="auto"/>
      <w:jc w:val="both"/>
    </w:pPr>
    <w:rPr>
      <w:rFonts w:ascii="Times New Roman" w:eastAsia="MS Mincho" w:hAnsi="Times New Roman" w:cs="Times New Roman"/>
      <w:sz w:val="24"/>
      <w:szCs w:val="20"/>
      <w:lang w:val="en-US"/>
    </w:rPr>
  </w:style>
  <w:style w:type="character" w:customStyle="1" w:styleId="TextChar1">
    <w:name w:val="Text Char1"/>
    <w:link w:val="Text"/>
    <w:rsid w:val="00475FDA"/>
    <w:rPr>
      <w:rFonts w:ascii="Times New Roman" w:eastAsia="MS Mincho" w:hAnsi="Times New Roman" w:cs="Times New Roman"/>
      <w:szCs w:val="20"/>
    </w:rPr>
  </w:style>
  <w:style w:type="character" w:customStyle="1" w:styleId="CommentSubjectChar">
    <w:name w:val="Comment Subject Char"/>
    <w:basedOn w:val="CommentTextChar"/>
    <w:link w:val="CommentSubject"/>
    <w:semiHidden/>
    <w:rsid w:val="00475FDA"/>
    <w:rPr>
      <w:rFonts w:ascii="Times Roman" w:eastAsia="Times New Roman" w:hAnsi="Times Roman" w:cs="Times New Roman"/>
      <w:b/>
      <w:bCs/>
      <w:sz w:val="20"/>
      <w:szCs w:val="20"/>
      <w:lang w:val="en-GB"/>
    </w:rPr>
  </w:style>
  <w:style w:type="paragraph" w:styleId="CommentSubject">
    <w:name w:val="annotation subject"/>
    <w:basedOn w:val="CommentText"/>
    <w:next w:val="CommentText"/>
    <w:link w:val="CommentSubjectChar"/>
    <w:semiHidden/>
    <w:rsid w:val="00475FDA"/>
    <w:pPr>
      <w:spacing w:after="0"/>
    </w:pPr>
    <w:rPr>
      <w:rFonts w:ascii="Times Roman" w:eastAsia="Times New Roman" w:hAnsi="Times Roman" w:cs="Times New Roman"/>
      <w:b/>
      <w:bCs/>
    </w:rPr>
  </w:style>
  <w:style w:type="paragraph" w:styleId="NoSpacing">
    <w:name w:val="No Spacing"/>
    <w:link w:val="NoSpacingChar"/>
    <w:uiPriority w:val="99"/>
    <w:qFormat/>
    <w:rsid w:val="00475FDA"/>
    <w:rPr>
      <w:rFonts w:ascii="Calibri" w:eastAsia="Times New Roman" w:hAnsi="Calibri" w:cs="Calibri"/>
      <w:sz w:val="22"/>
      <w:szCs w:val="22"/>
      <w:lang w:val="en-GB"/>
    </w:rPr>
  </w:style>
  <w:style w:type="character" w:customStyle="1" w:styleId="NoSpacingChar">
    <w:name w:val="No Spacing Char"/>
    <w:link w:val="NoSpacing"/>
    <w:uiPriority w:val="99"/>
    <w:locked/>
    <w:rsid w:val="00475FDA"/>
    <w:rPr>
      <w:rFonts w:ascii="Calibri" w:eastAsia="Times New Roman" w:hAnsi="Calibri" w:cs="Calibri"/>
      <w:sz w:val="22"/>
      <w:szCs w:val="22"/>
      <w:lang w:val="en-GB"/>
    </w:rPr>
  </w:style>
  <w:style w:type="character" w:styleId="HTMLCite">
    <w:name w:val="HTML Cite"/>
    <w:basedOn w:val="DefaultParagraphFont"/>
    <w:uiPriority w:val="99"/>
    <w:unhideWhenUsed/>
    <w:rsid w:val="00475FDA"/>
    <w:rPr>
      <w:i w:val="0"/>
      <w:iCs w:val="0"/>
      <w:color w:val="009030"/>
    </w:rPr>
  </w:style>
  <w:style w:type="character" w:customStyle="1" w:styleId="normaltextrun">
    <w:name w:val="normaltextrun"/>
    <w:basedOn w:val="DefaultParagraphFont"/>
    <w:rsid w:val="00D038F7"/>
  </w:style>
  <w:style w:type="character" w:customStyle="1" w:styleId="eop">
    <w:name w:val="eop"/>
    <w:basedOn w:val="DefaultParagraphFont"/>
    <w:rsid w:val="00D038F7"/>
  </w:style>
  <w:style w:type="paragraph" w:customStyle="1" w:styleId="paragraph">
    <w:name w:val="paragraph"/>
    <w:basedOn w:val="Normal"/>
    <w:rsid w:val="00AF324A"/>
    <w:pPr>
      <w:spacing w:before="100" w:beforeAutospacing="1" w:after="100" w:afterAutospacing="1" w:line="240" w:lineRule="auto"/>
    </w:pPr>
    <w:rPr>
      <w:rFonts w:ascii="Times New Roman" w:eastAsia="Times New Roman" w:hAnsi="Times New Roman" w:cs="Times New Roman"/>
      <w:sz w:val="24"/>
      <w:lang w:eastAsia="en-GB"/>
    </w:rPr>
  </w:style>
  <w:style w:type="character" w:styleId="SmartLink">
    <w:name w:val="Smart Link"/>
    <w:basedOn w:val="DefaultParagraphFont"/>
    <w:uiPriority w:val="99"/>
    <w:unhideWhenUsed/>
    <w:rsid w:val="009F7C06"/>
    <w:rPr>
      <w:color w:val="0000FF"/>
      <w:u w:val="single"/>
      <w:shd w:val="clear" w:color="auto" w:fill="F3F2F1"/>
    </w:rPr>
  </w:style>
  <w:style w:type="paragraph" w:customStyle="1" w:styleId="ATHENA2">
    <w:name w:val="ATHENA2"/>
    <w:basedOn w:val="Heading2"/>
    <w:next w:val="Normal"/>
    <w:autoRedefine/>
    <w:rsid w:val="001B6680"/>
    <w:pPr>
      <w:numPr>
        <w:ilvl w:val="0"/>
        <w:numId w:val="0"/>
      </w:numPr>
      <w:ind w:left="432" w:hanging="432"/>
    </w:pPr>
  </w:style>
  <w:style w:type="paragraph" w:customStyle="1" w:styleId="ATHENA1">
    <w:name w:val="ATHENA1"/>
    <w:basedOn w:val="Heading1"/>
    <w:next w:val="Normal"/>
    <w:autoRedefine/>
    <w:rsid w:val="00445C6B"/>
    <w:pPr>
      <w:keepNext w:val="0"/>
      <w:keepLines w:val="0"/>
      <w:numPr>
        <w:numId w:val="0"/>
      </w:num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contextualSpacing/>
    </w:pPr>
    <w:rPr>
      <w:rFonts w:eastAsia="Times New Roman" w:cs="Calibri"/>
      <w:iCs/>
      <w:spacing w:val="-3"/>
      <w:w w:val="105"/>
      <w:szCs w:val="24"/>
    </w:rPr>
  </w:style>
  <w:style w:type="paragraph" w:customStyle="1" w:styleId="EndNoteBibliographyTitle">
    <w:name w:val="EndNote Bibliography Title"/>
    <w:basedOn w:val="Normal"/>
    <w:link w:val="EndNoteBibliographyTitleChar"/>
    <w:rsid w:val="00A73956"/>
    <w:pPr>
      <w:spacing w:after="0"/>
      <w:jc w:val="center"/>
    </w:pPr>
    <w:rPr>
      <w:rFonts w:ascii="Times New Roman" w:hAnsi="Times New Roman" w:cs="Times New Roman"/>
      <w:noProof/>
      <w:lang w:val="en-US"/>
    </w:rPr>
  </w:style>
  <w:style w:type="character" w:customStyle="1" w:styleId="EndNoteBibliographyTitleChar">
    <w:name w:val="EndNote Bibliography Title Char"/>
    <w:basedOn w:val="DefaultParagraphFont"/>
    <w:link w:val="EndNoteBibliographyTitle"/>
    <w:rsid w:val="00A73956"/>
    <w:rPr>
      <w:rFonts w:ascii="Times New Roman" w:hAnsi="Times New Roman" w:cs="Times New Roman"/>
      <w:noProof/>
      <w:sz w:val="22"/>
    </w:rPr>
  </w:style>
  <w:style w:type="paragraph" w:customStyle="1" w:styleId="EndNoteBibliography">
    <w:name w:val="EndNote Bibliography"/>
    <w:basedOn w:val="Normal"/>
    <w:link w:val="EndNoteBibliographyChar"/>
    <w:rsid w:val="00A73956"/>
    <w:pPr>
      <w:spacing w:line="240" w:lineRule="exact"/>
      <w:jc w:val="both"/>
    </w:pPr>
    <w:rPr>
      <w:rFonts w:ascii="Times New Roman" w:hAnsi="Times New Roman" w:cs="Times New Roman"/>
      <w:noProof/>
      <w:lang w:val="en-US"/>
    </w:rPr>
  </w:style>
  <w:style w:type="character" w:customStyle="1" w:styleId="EndNoteBibliographyChar">
    <w:name w:val="EndNote Bibliography Char"/>
    <w:basedOn w:val="DefaultParagraphFont"/>
    <w:link w:val="EndNoteBibliography"/>
    <w:rsid w:val="00A73956"/>
    <w:rPr>
      <w:rFonts w:ascii="Times New Roman" w:hAnsi="Times New Roman" w:cs="Times New Roman"/>
      <w:noProof/>
      <w:sz w:val="22"/>
    </w:rPr>
  </w:style>
  <w:style w:type="character" w:styleId="UnresolvedMention">
    <w:name w:val="Unresolved Mention"/>
    <w:basedOn w:val="DefaultParagraphFont"/>
    <w:uiPriority w:val="99"/>
    <w:unhideWhenUsed/>
    <w:rsid w:val="00A73956"/>
    <w:rPr>
      <w:color w:val="605E5C"/>
      <w:shd w:val="clear" w:color="auto" w:fill="E1DFDD"/>
    </w:rPr>
  </w:style>
  <w:style w:type="character" w:customStyle="1" w:styleId="apple-converted-space">
    <w:name w:val="apple-converted-space"/>
    <w:basedOn w:val="DefaultParagraphFont"/>
    <w:rsid w:val="00AF020B"/>
  </w:style>
  <w:style w:type="character" w:styleId="Emphasis">
    <w:name w:val="Emphasis"/>
    <w:basedOn w:val="DefaultParagraphFont"/>
    <w:uiPriority w:val="20"/>
    <w:qFormat/>
    <w:rsid w:val="00AF020B"/>
    <w:rPr>
      <w:i/>
      <w:iCs/>
    </w:rPr>
  </w:style>
  <w:style w:type="table" w:customStyle="1" w:styleId="TableGrid1">
    <w:name w:val="Table Grid1"/>
    <w:basedOn w:val="TableNormal"/>
    <w:next w:val="TableGrid"/>
    <w:rsid w:val="00F65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01690"/>
    <w:rPr>
      <w:rFonts w:ascii="Calibri" w:hAnsi="Calibri"/>
      <w:sz w:val="22"/>
      <w:lang w:val="en-GB"/>
    </w:rPr>
  </w:style>
  <w:style w:type="character" w:styleId="Mention">
    <w:name w:val="Mention"/>
    <w:basedOn w:val="DefaultParagraphFont"/>
    <w:uiPriority w:val="99"/>
    <w:unhideWhenUsed/>
    <w:rsid w:val="00B612C7"/>
    <w:rPr>
      <w:color w:val="2B579A"/>
      <w:shd w:val="clear" w:color="auto" w:fill="E1DFDD"/>
    </w:rPr>
  </w:style>
  <w:style w:type="paragraph" w:customStyle="1" w:styleId="Body">
    <w:name w:val="Body"/>
    <w:basedOn w:val="Normal"/>
    <w:link w:val="BodyChar"/>
    <w:uiPriority w:val="1"/>
    <w:rsid w:val="4227B19D"/>
    <w:pPr>
      <w:spacing w:before="200" w:after="200" w:line="276" w:lineRule="auto"/>
    </w:pPr>
    <w:rPr>
      <w:rFonts w:eastAsia="Calibri" w:cs="Calibri"/>
      <w:color w:val="000000" w:themeColor="text1"/>
      <w:lang w:eastAsia="en-GB"/>
    </w:rPr>
  </w:style>
  <w:style w:type="character" w:customStyle="1" w:styleId="BodyChar">
    <w:name w:val="Body Char"/>
    <w:basedOn w:val="DefaultParagraphFont"/>
    <w:link w:val="Body"/>
    <w:uiPriority w:val="1"/>
    <w:rsid w:val="4227B19D"/>
    <w:rPr>
      <w:rFonts w:ascii="Calibri" w:eastAsia="Calibri" w:hAnsi="Calibri" w:cs="Calibri"/>
      <w:color w:val="000000" w:themeColor="text1"/>
      <w:sz w:val="22"/>
      <w:szCs w:val="22"/>
      <w:lang w:val="en-GB" w:eastAsia="en-GB"/>
    </w:rPr>
  </w:style>
  <w:style w:type="paragraph" w:customStyle="1" w:styleId="xmsonormal">
    <w:name w:val="x_msonormal"/>
    <w:basedOn w:val="Normal"/>
    <w:rsid w:val="003A469F"/>
    <w:pPr>
      <w:spacing w:after="0" w:line="240" w:lineRule="auto"/>
    </w:pPr>
    <w:rPr>
      <w:rFonts w:eastAsiaTheme="minorHAnsi" w:cs="Calibri"/>
      <w:szCs w:val="22"/>
      <w:lang w:eastAsia="en-GB"/>
    </w:rPr>
  </w:style>
  <w:style w:type="paragraph" w:styleId="TOC2">
    <w:name w:val="toc 2"/>
    <w:basedOn w:val="Normal"/>
    <w:next w:val="Normal"/>
    <w:autoRedefine/>
    <w:uiPriority w:val="39"/>
    <w:unhideWhenUsed/>
    <w:rsid w:val="00C5535D"/>
    <w:pPr>
      <w:tabs>
        <w:tab w:val="left" w:pos="880"/>
        <w:tab w:val="left" w:pos="1100"/>
      </w:tabs>
      <w:spacing w:after="100"/>
      <w:ind w:left="220"/>
    </w:pPr>
  </w:style>
  <w:style w:type="paragraph" w:styleId="TOC3">
    <w:name w:val="toc 3"/>
    <w:basedOn w:val="Normal"/>
    <w:next w:val="Normal"/>
    <w:autoRedefine/>
    <w:uiPriority w:val="39"/>
    <w:unhideWhenUsed/>
    <w:rsid w:val="009B3F71"/>
    <w:pPr>
      <w:tabs>
        <w:tab w:val="left" w:pos="1320"/>
        <w:tab w:val="right" w:leader="dot" w:pos="9010"/>
      </w:tabs>
      <w:spacing w:after="100"/>
      <w:ind w:left="440"/>
    </w:pPr>
  </w:style>
  <w:style w:type="paragraph" w:styleId="TOC4">
    <w:name w:val="toc 4"/>
    <w:basedOn w:val="Normal"/>
    <w:next w:val="Normal"/>
    <w:autoRedefine/>
    <w:uiPriority w:val="39"/>
    <w:unhideWhenUsed/>
    <w:rsid w:val="00ED7577"/>
    <w:pPr>
      <w:spacing w:after="100" w:line="259" w:lineRule="auto"/>
      <w:ind w:left="660"/>
    </w:pPr>
    <w:rPr>
      <w:rFonts w:asciiTheme="minorHAnsi" w:hAnsiTheme="minorHAnsi"/>
      <w:szCs w:val="22"/>
      <w:lang w:eastAsia="en-GB"/>
    </w:rPr>
  </w:style>
  <w:style w:type="paragraph" w:styleId="TOC5">
    <w:name w:val="toc 5"/>
    <w:basedOn w:val="Normal"/>
    <w:next w:val="Normal"/>
    <w:autoRedefine/>
    <w:uiPriority w:val="39"/>
    <w:unhideWhenUsed/>
    <w:rsid w:val="00ED7577"/>
    <w:pPr>
      <w:spacing w:after="100" w:line="259" w:lineRule="auto"/>
      <w:ind w:left="880"/>
    </w:pPr>
    <w:rPr>
      <w:rFonts w:asciiTheme="minorHAnsi" w:hAnsiTheme="minorHAnsi"/>
      <w:szCs w:val="22"/>
      <w:lang w:eastAsia="en-GB"/>
    </w:rPr>
  </w:style>
  <w:style w:type="paragraph" w:styleId="TOC6">
    <w:name w:val="toc 6"/>
    <w:basedOn w:val="Normal"/>
    <w:next w:val="Normal"/>
    <w:autoRedefine/>
    <w:uiPriority w:val="39"/>
    <w:unhideWhenUsed/>
    <w:rsid w:val="00ED7577"/>
    <w:pPr>
      <w:spacing w:after="100" w:line="259" w:lineRule="auto"/>
      <w:ind w:left="1100"/>
    </w:pPr>
    <w:rPr>
      <w:rFonts w:asciiTheme="minorHAnsi" w:hAnsiTheme="minorHAnsi"/>
      <w:szCs w:val="22"/>
      <w:lang w:eastAsia="en-GB"/>
    </w:rPr>
  </w:style>
  <w:style w:type="paragraph" w:styleId="TOC7">
    <w:name w:val="toc 7"/>
    <w:basedOn w:val="Normal"/>
    <w:next w:val="Normal"/>
    <w:autoRedefine/>
    <w:uiPriority w:val="39"/>
    <w:unhideWhenUsed/>
    <w:rsid w:val="00ED7577"/>
    <w:pPr>
      <w:spacing w:after="100" w:line="259" w:lineRule="auto"/>
      <w:ind w:left="1320"/>
    </w:pPr>
    <w:rPr>
      <w:rFonts w:asciiTheme="minorHAnsi" w:hAnsiTheme="minorHAnsi"/>
      <w:szCs w:val="22"/>
      <w:lang w:eastAsia="en-GB"/>
    </w:rPr>
  </w:style>
  <w:style w:type="paragraph" w:styleId="TOC8">
    <w:name w:val="toc 8"/>
    <w:basedOn w:val="Normal"/>
    <w:next w:val="Normal"/>
    <w:autoRedefine/>
    <w:uiPriority w:val="39"/>
    <w:unhideWhenUsed/>
    <w:rsid w:val="00ED7577"/>
    <w:pPr>
      <w:spacing w:after="100" w:line="259" w:lineRule="auto"/>
      <w:ind w:left="1540"/>
    </w:pPr>
    <w:rPr>
      <w:rFonts w:asciiTheme="minorHAnsi" w:hAnsiTheme="minorHAnsi"/>
      <w:szCs w:val="22"/>
      <w:lang w:eastAsia="en-GB"/>
    </w:rPr>
  </w:style>
  <w:style w:type="paragraph" w:styleId="TOC9">
    <w:name w:val="toc 9"/>
    <w:basedOn w:val="Normal"/>
    <w:next w:val="Normal"/>
    <w:autoRedefine/>
    <w:uiPriority w:val="39"/>
    <w:unhideWhenUsed/>
    <w:rsid w:val="00ED7577"/>
    <w:pPr>
      <w:spacing w:after="100" w:line="259" w:lineRule="auto"/>
      <w:ind w:left="1760"/>
    </w:pPr>
    <w:rPr>
      <w:rFonts w:asciiTheme="minorHAnsi" w:hAnsiTheme="minorHAnsi"/>
      <w:szCs w:val="22"/>
      <w:lang w:eastAsia="en-GB"/>
    </w:rPr>
  </w:style>
  <w:style w:type="paragraph" w:styleId="TOCHeading">
    <w:name w:val="TOC Heading"/>
    <w:basedOn w:val="Heading1"/>
    <w:next w:val="Normal"/>
    <w:uiPriority w:val="39"/>
    <w:unhideWhenUsed/>
    <w:qFormat/>
    <w:rsid w:val="00ED7577"/>
    <w:pPr>
      <w:numPr>
        <w:numId w:val="0"/>
      </w:numPr>
      <w:spacing w:before="240" w:after="0" w:line="259" w:lineRule="auto"/>
      <w:outlineLvl w:val="9"/>
    </w:pPr>
    <w:rPr>
      <w:rFonts w:asciiTheme="majorHAnsi" w:hAnsiTheme="majorHAnsi" w:cstheme="majorBidi"/>
      <w:b w:val="0"/>
      <w:bCs w:val="0"/>
      <w:color w:val="365F91" w:themeColor="accent1" w:themeShade="BF"/>
      <w:sz w:val="32"/>
      <w:szCs w:val="32"/>
      <w:lang w:val="en-US"/>
    </w:rPr>
  </w:style>
  <w:style w:type="paragraph" w:styleId="NormalIndent">
    <w:name w:val="Normal Indent"/>
    <w:basedOn w:val="Normal"/>
    <w:rsid w:val="00BD67C7"/>
    <w:pPr>
      <w:spacing w:line="240" w:lineRule="auto"/>
      <w:ind w:left="720"/>
      <w:jc w:val="both"/>
    </w:pPr>
    <w:rPr>
      <w:rFonts w:ascii="Arial" w:eastAsia="Times New Roman" w:hAnsi="Arial" w:cs="Times New Roman"/>
      <w:szCs w:val="20"/>
    </w:rPr>
  </w:style>
  <w:style w:type="paragraph" w:customStyle="1" w:styleId="Normal3">
    <w:name w:val="Normal3"/>
    <w:basedOn w:val="Normal"/>
    <w:link w:val="Normal3Char"/>
    <w:qFormat/>
    <w:rsid w:val="00BD67C7"/>
    <w:pPr>
      <w:pBdr>
        <w:top w:val="nil"/>
        <w:left w:val="nil"/>
        <w:bottom w:val="nil"/>
        <w:right w:val="nil"/>
        <w:between w:val="nil"/>
      </w:pBdr>
      <w:spacing w:before="120" w:line="300" w:lineRule="auto"/>
    </w:pPr>
    <w:rPr>
      <w:rFonts w:asciiTheme="minorHAnsi" w:eastAsia="Arial" w:hAnsiTheme="minorHAnsi" w:cs="Arial"/>
      <w:color w:val="000000"/>
      <w:szCs w:val="22"/>
      <w:lang w:eastAsia="en-GB"/>
    </w:rPr>
  </w:style>
  <w:style w:type="character" w:customStyle="1" w:styleId="Normal3Char">
    <w:name w:val="Normal3 Char"/>
    <w:basedOn w:val="DefaultParagraphFont"/>
    <w:link w:val="Normal3"/>
    <w:rsid w:val="00BD67C7"/>
    <w:rPr>
      <w:rFonts w:eastAsia="Arial" w:cs="Arial"/>
      <w:color w:val="000000"/>
      <w:sz w:val="22"/>
      <w:szCs w:val="22"/>
      <w:lang w:val="en-GB" w:eastAsia="en-GB"/>
    </w:rPr>
  </w:style>
  <w:style w:type="character" w:customStyle="1" w:styleId="ListParagraphChar">
    <w:name w:val="List Paragraph Char"/>
    <w:basedOn w:val="DefaultParagraphFont"/>
    <w:link w:val="ListParagraph"/>
    <w:uiPriority w:val="34"/>
    <w:rsid w:val="00BD67C7"/>
    <w:rPr>
      <w:rFonts w:ascii="Calibri" w:eastAsiaTheme="minorHAnsi" w:hAnsi="Calibri"/>
      <w:sz w:val="22"/>
      <w:szCs w:val="22"/>
      <w:lang w:val="en-GB"/>
    </w:rPr>
  </w:style>
  <w:style w:type="character" w:customStyle="1" w:styleId="cf01">
    <w:name w:val="cf01"/>
    <w:basedOn w:val="DefaultParagraphFont"/>
    <w:rsid w:val="00C537C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757237">
      <w:bodyDiv w:val="1"/>
      <w:marLeft w:val="0"/>
      <w:marRight w:val="0"/>
      <w:marTop w:val="0"/>
      <w:marBottom w:val="0"/>
      <w:divBdr>
        <w:top w:val="none" w:sz="0" w:space="0" w:color="auto"/>
        <w:left w:val="none" w:sz="0" w:space="0" w:color="auto"/>
        <w:bottom w:val="none" w:sz="0" w:space="0" w:color="auto"/>
        <w:right w:val="none" w:sz="0" w:space="0" w:color="auto"/>
      </w:divBdr>
    </w:div>
    <w:div w:id="263147272">
      <w:bodyDiv w:val="1"/>
      <w:marLeft w:val="0"/>
      <w:marRight w:val="0"/>
      <w:marTop w:val="0"/>
      <w:marBottom w:val="0"/>
      <w:divBdr>
        <w:top w:val="none" w:sz="0" w:space="0" w:color="auto"/>
        <w:left w:val="none" w:sz="0" w:space="0" w:color="auto"/>
        <w:bottom w:val="none" w:sz="0" w:space="0" w:color="auto"/>
        <w:right w:val="none" w:sz="0" w:space="0" w:color="auto"/>
      </w:divBdr>
      <w:divsChild>
        <w:div w:id="49035001">
          <w:marLeft w:val="0"/>
          <w:marRight w:val="0"/>
          <w:marTop w:val="0"/>
          <w:marBottom w:val="0"/>
          <w:divBdr>
            <w:top w:val="none" w:sz="0" w:space="0" w:color="auto"/>
            <w:left w:val="none" w:sz="0" w:space="0" w:color="auto"/>
            <w:bottom w:val="none" w:sz="0" w:space="0" w:color="auto"/>
            <w:right w:val="none" w:sz="0" w:space="0" w:color="auto"/>
          </w:divBdr>
        </w:div>
      </w:divsChild>
    </w:div>
    <w:div w:id="340395348">
      <w:bodyDiv w:val="1"/>
      <w:marLeft w:val="0"/>
      <w:marRight w:val="0"/>
      <w:marTop w:val="0"/>
      <w:marBottom w:val="0"/>
      <w:divBdr>
        <w:top w:val="none" w:sz="0" w:space="0" w:color="auto"/>
        <w:left w:val="none" w:sz="0" w:space="0" w:color="auto"/>
        <w:bottom w:val="none" w:sz="0" w:space="0" w:color="auto"/>
        <w:right w:val="none" w:sz="0" w:space="0" w:color="auto"/>
      </w:divBdr>
    </w:div>
    <w:div w:id="351151401">
      <w:bodyDiv w:val="1"/>
      <w:marLeft w:val="0"/>
      <w:marRight w:val="0"/>
      <w:marTop w:val="0"/>
      <w:marBottom w:val="0"/>
      <w:divBdr>
        <w:top w:val="none" w:sz="0" w:space="0" w:color="auto"/>
        <w:left w:val="none" w:sz="0" w:space="0" w:color="auto"/>
        <w:bottom w:val="none" w:sz="0" w:space="0" w:color="auto"/>
        <w:right w:val="none" w:sz="0" w:space="0" w:color="auto"/>
      </w:divBdr>
    </w:div>
    <w:div w:id="1122460463">
      <w:bodyDiv w:val="1"/>
      <w:marLeft w:val="0"/>
      <w:marRight w:val="0"/>
      <w:marTop w:val="0"/>
      <w:marBottom w:val="0"/>
      <w:divBdr>
        <w:top w:val="none" w:sz="0" w:space="0" w:color="auto"/>
        <w:left w:val="none" w:sz="0" w:space="0" w:color="auto"/>
        <w:bottom w:val="none" w:sz="0" w:space="0" w:color="auto"/>
        <w:right w:val="none" w:sz="0" w:space="0" w:color="auto"/>
      </w:divBdr>
      <w:divsChild>
        <w:div w:id="1021123704">
          <w:marLeft w:val="0"/>
          <w:marRight w:val="0"/>
          <w:marTop w:val="0"/>
          <w:marBottom w:val="0"/>
          <w:divBdr>
            <w:top w:val="none" w:sz="0" w:space="0" w:color="auto"/>
            <w:left w:val="none" w:sz="0" w:space="0" w:color="auto"/>
            <w:bottom w:val="none" w:sz="0" w:space="0" w:color="auto"/>
            <w:right w:val="none" w:sz="0" w:space="0" w:color="auto"/>
          </w:divBdr>
        </w:div>
      </w:divsChild>
    </w:div>
    <w:div w:id="1347093291">
      <w:bodyDiv w:val="1"/>
      <w:marLeft w:val="0"/>
      <w:marRight w:val="0"/>
      <w:marTop w:val="0"/>
      <w:marBottom w:val="0"/>
      <w:divBdr>
        <w:top w:val="none" w:sz="0" w:space="0" w:color="auto"/>
        <w:left w:val="none" w:sz="0" w:space="0" w:color="auto"/>
        <w:bottom w:val="none" w:sz="0" w:space="0" w:color="auto"/>
        <w:right w:val="none" w:sz="0" w:space="0" w:color="auto"/>
      </w:divBdr>
    </w:div>
    <w:div w:id="1385829518">
      <w:bodyDiv w:val="1"/>
      <w:marLeft w:val="0"/>
      <w:marRight w:val="0"/>
      <w:marTop w:val="0"/>
      <w:marBottom w:val="0"/>
      <w:divBdr>
        <w:top w:val="none" w:sz="0" w:space="0" w:color="auto"/>
        <w:left w:val="none" w:sz="0" w:space="0" w:color="auto"/>
        <w:bottom w:val="none" w:sz="0" w:space="0" w:color="auto"/>
        <w:right w:val="none" w:sz="0" w:space="0" w:color="auto"/>
      </w:divBdr>
    </w:div>
    <w:div w:id="1425690531">
      <w:bodyDiv w:val="1"/>
      <w:marLeft w:val="0"/>
      <w:marRight w:val="0"/>
      <w:marTop w:val="0"/>
      <w:marBottom w:val="0"/>
      <w:divBdr>
        <w:top w:val="none" w:sz="0" w:space="0" w:color="auto"/>
        <w:left w:val="none" w:sz="0" w:space="0" w:color="auto"/>
        <w:bottom w:val="none" w:sz="0" w:space="0" w:color="auto"/>
        <w:right w:val="none" w:sz="0" w:space="0" w:color="auto"/>
      </w:divBdr>
    </w:div>
    <w:div w:id="1679456991">
      <w:bodyDiv w:val="1"/>
      <w:marLeft w:val="0"/>
      <w:marRight w:val="0"/>
      <w:marTop w:val="0"/>
      <w:marBottom w:val="0"/>
      <w:divBdr>
        <w:top w:val="none" w:sz="0" w:space="0" w:color="auto"/>
        <w:left w:val="none" w:sz="0" w:space="0" w:color="auto"/>
        <w:bottom w:val="none" w:sz="0" w:space="0" w:color="auto"/>
        <w:right w:val="none" w:sz="0" w:space="0" w:color="auto"/>
      </w:divBdr>
      <w:divsChild>
        <w:div w:id="941764140">
          <w:marLeft w:val="0"/>
          <w:marRight w:val="0"/>
          <w:marTop w:val="0"/>
          <w:marBottom w:val="0"/>
          <w:divBdr>
            <w:top w:val="none" w:sz="0" w:space="0" w:color="auto"/>
            <w:left w:val="none" w:sz="0" w:space="0" w:color="auto"/>
            <w:bottom w:val="none" w:sz="0" w:space="0" w:color="auto"/>
            <w:right w:val="none" w:sz="0" w:space="0" w:color="auto"/>
          </w:divBdr>
        </w:div>
      </w:divsChild>
    </w:div>
    <w:div w:id="1745494753">
      <w:bodyDiv w:val="1"/>
      <w:marLeft w:val="0"/>
      <w:marRight w:val="0"/>
      <w:marTop w:val="0"/>
      <w:marBottom w:val="0"/>
      <w:divBdr>
        <w:top w:val="none" w:sz="0" w:space="0" w:color="auto"/>
        <w:left w:val="none" w:sz="0" w:space="0" w:color="auto"/>
        <w:bottom w:val="none" w:sz="0" w:space="0" w:color="auto"/>
        <w:right w:val="none" w:sz="0" w:space="0" w:color="auto"/>
      </w:divBdr>
    </w:div>
    <w:div w:id="1817641263">
      <w:bodyDiv w:val="1"/>
      <w:marLeft w:val="0"/>
      <w:marRight w:val="0"/>
      <w:marTop w:val="0"/>
      <w:marBottom w:val="0"/>
      <w:divBdr>
        <w:top w:val="none" w:sz="0" w:space="0" w:color="auto"/>
        <w:left w:val="none" w:sz="0" w:space="0" w:color="auto"/>
        <w:bottom w:val="none" w:sz="0" w:space="0" w:color="auto"/>
        <w:right w:val="none" w:sz="0" w:space="0" w:color="auto"/>
      </w:divBdr>
      <w:divsChild>
        <w:div w:id="95368585">
          <w:marLeft w:val="0"/>
          <w:marRight w:val="0"/>
          <w:marTop w:val="0"/>
          <w:marBottom w:val="0"/>
          <w:divBdr>
            <w:top w:val="none" w:sz="0" w:space="0" w:color="auto"/>
            <w:left w:val="none" w:sz="0" w:space="0" w:color="auto"/>
            <w:bottom w:val="none" w:sz="0" w:space="0" w:color="auto"/>
            <w:right w:val="none" w:sz="0" w:space="0" w:color="auto"/>
          </w:divBdr>
          <w:divsChild>
            <w:div w:id="548956137">
              <w:marLeft w:val="0"/>
              <w:marRight w:val="0"/>
              <w:marTop w:val="0"/>
              <w:marBottom w:val="0"/>
              <w:divBdr>
                <w:top w:val="none" w:sz="0" w:space="0" w:color="auto"/>
                <w:left w:val="none" w:sz="0" w:space="0" w:color="auto"/>
                <w:bottom w:val="none" w:sz="0" w:space="0" w:color="auto"/>
                <w:right w:val="none" w:sz="0" w:space="0" w:color="auto"/>
              </w:divBdr>
            </w:div>
          </w:divsChild>
        </w:div>
        <w:div w:id="546113148">
          <w:marLeft w:val="0"/>
          <w:marRight w:val="0"/>
          <w:marTop w:val="0"/>
          <w:marBottom w:val="0"/>
          <w:divBdr>
            <w:top w:val="none" w:sz="0" w:space="0" w:color="auto"/>
            <w:left w:val="none" w:sz="0" w:space="0" w:color="auto"/>
            <w:bottom w:val="none" w:sz="0" w:space="0" w:color="auto"/>
            <w:right w:val="none" w:sz="0" w:space="0" w:color="auto"/>
          </w:divBdr>
          <w:divsChild>
            <w:div w:id="1383795490">
              <w:marLeft w:val="0"/>
              <w:marRight w:val="0"/>
              <w:marTop w:val="0"/>
              <w:marBottom w:val="0"/>
              <w:divBdr>
                <w:top w:val="none" w:sz="0" w:space="0" w:color="auto"/>
                <w:left w:val="none" w:sz="0" w:space="0" w:color="auto"/>
                <w:bottom w:val="none" w:sz="0" w:space="0" w:color="auto"/>
                <w:right w:val="none" w:sz="0" w:space="0" w:color="auto"/>
              </w:divBdr>
            </w:div>
          </w:divsChild>
        </w:div>
        <w:div w:id="585967572">
          <w:marLeft w:val="0"/>
          <w:marRight w:val="0"/>
          <w:marTop w:val="0"/>
          <w:marBottom w:val="0"/>
          <w:divBdr>
            <w:top w:val="none" w:sz="0" w:space="0" w:color="auto"/>
            <w:left w:val="none" w:sz="0" w:space="0" w:color="auto"/>
            <w:bottom w:val="none" w:sz="0" w:space="0" w:color="auto"/>
            <w:right w:val="none" w:sz="0" w:space="0" w:color="auto"/>
          </w:divBdr>
          <w:divsChild>
            <w:div w:id="1705671386">
              <w:marLeft w:val="0"/>
              <w:marRight w:val="0"/>
              <w:marTop w:val="0"/>
              <w:marBottom w:val="0"/>
              <w:divBdr>
                <w:top w:val="none" w:sz="0" w:space="0" w:color="auto"/>
                <w:left w:val="none" w:sz="0" w:space="0" w:color="auto"/>
                <w:bottom w:val="none" w:sz="0" w:space="0" w:color="auto"/>
                <w:right w:val="none" w:sz="0" w:space="0" w:color="auto"/>
              </w:divBdr>
            </w:div>
          </w:divsChild>
        </w:div>
        <w:div w:id="684551964">
          <w:marLeft w:val="0"/>
          <w:marRight w:val="0"/>
          <w:marTop w:val="0"/>
          <w:marBottom w:val="0"/>
          <w:divBdr>
            <w:top w:val="none" w:sz="0" w:space="0" w:color="auto"/>
            <w:left w:val="none" w:sz="0" w:space="0" w:color="auto"/>
            <w:bottom w:val="none" w:sz="0" w:space="0" w:color="auto"/>
            <w:right w:val="none" w:sz="0" w:space="0" w:color="auto"/>
          </w:divBdr>
          <w:divsChild>
            <w:div w:id="989556251">
              <w:marLeft w:val="0"/>
              <w:marRight w:val="0"/>
              <w:marTop w:val="0"/>
              <w:marBottom w:val="0"/>
              <w:divBdr>
                <w:top w:val="none" w:sz="0" w:space="0" w:color="auto"/>
                <w:left w:val="none" w:sz="0" w:space="0" w:color="auto"/>
                <w:bottom w:val="none" w:sz="0" w:space="0" w:color="auto"/>
                <w:right w:val="none" w:sz="0" w:space="0" w:color="auto"/>
              </w:divBdr>
            </w:div>
          </w:divsChild>
        </w:div>
        <w:div w:id="851526406">
          <w:marLeft w:val="0"/>
          <w:marRight w:val="0"/>
          <w:marTop w:val="0"/>
          <w:marBottom w:val="0"/>
          <w:divBdr>
            <w:top w:val="none" w:sz="0" w:space="0" w:color="auto"/>
            <w:left w:val="none" w:sz="0" w:space="0" w:color="auto"/>
            <w:bottom w:val="none" w:sz="0" w:space="0" w:color="auto"/>
            <w:right w:val="none" w:sz="0" w:space="0" w:color="auto"/>
          </w:divBdr>
          <w:divsChild>
            <w:div w:id="1092242996">
              <w:marLeft w:val="0"/>
              <w:marRight w:val="0"/>
              <w:marTop w:val="0"/>
              <w:marBottom w:val="0"/>
              <w:divBdr>
                <w:top w:val="none" w:sz="0" w:space="0" w:color="auto"/>
                <w:left w:val="none" w:sz="0" w:space="0" w:color="auto"/>
                <w:bottom w:val="none" w:sz="0" w:space="0" w:color="auto"/>
                <w:right w:val="none" w:sz="0" w:space="0" w:color="auto"/>
              </w:divBdr>
            </w:div>
          </w:divsChild>
        </w:div>
        <w:div w:id="906693684">
          <w:marLeft w:val="0"/>
          <w:marRight w:val="0"/>
          <w:marTop w:val="0"/>
          <w:marBottom w:val="0"/>
          <w:divBdr>
            <w:top w:val="none" w:sz="0" w:space="0" w:color="auto"/>
            <w:left w:val="none" w:sz="0" w:space="0" w:color="auto"/>
            <w:bottom w:val="none" w:sz="0" w:space="0" w:color="auto"/>
            <w:right w:val="none" w:sz="0" w:space="0" w:color="auto"/>
          </w:divBdr>
          <w:divsChild>
            <w:div w:id="1694112374">
              <w:marLeft w:val="0"/>
              <w:marRight w:val="0"/>
              <w:marTop w:val="0"/>
              <w:marBottom w:val="0"/>
              <w:divBdr>
                <w:top w:val="none" w:sz="0" w:space="0" w:color="auto"/>
                <w:left w:val="none" w:sz="0" w:space="0" w:color="auto"/>
                <w:bottom w:val="none" w:sz="0" w:space="0" w:color="auto"/>
                <w:right w:val="none" w:sz="0" w:space="0" w:color="auto"/>
              </w:divBdr>
            </w:div>
          </w:divsChild>
        </w:div>
        <w:div w:id="1070273686">
          <w:marLeft w:val="0"/>
          <w:marRight w:val="0"/>
          <w:marTop w:val="0"/>
          <w:marBottom w:val="0"/>
          <w:divBdr>
            <w:top w:val="none" w:sz="0" w:space="0" w:color="auto"/>
            <w:left w:val="none" w:sz="0" w:space="0" w:color="auto"/>
            <w:bottom w:val="none" w:sz="0" w:space="0" w:color="auto"/>
            <w:right w:val="none" w:sz="0" w:space="0" w:color="auto"/>
          </w:divBdr>
          <w:divsChild>
            <w:div w:id="276913073">
              <w:marLeft w:val="0"/>
              <w:marRight w:val="0"/>
              <w:marTop w:val="0"/>
              <w:marBottom w:val="0"/>
              <w:divBdr>
                <w:top w:val="none" w:sz="0" w:space="0" w:color="auto"/>
                <w:left w:val="none" w:sz="0" w:space="0" w:color="auto"/>
                <w:bottom w:val="none" w:sz="0" w:space="0" w:color="auto"/>
                <w:right w:val="none" w:sz="0" w:space="0" w:color="auto"/>
              </w:divBdr>
            </w:div>
          </w:divsChild>
        </w:div>
        <w:div w:id="1262177771">
          <w:marLeft w:val="0"/>
          <w:marRight w:val="0"/>
          <w:marTop w:val="0"/>
          <w:marBottom w:val="0"/>
          <w:divBdr>
            <w:top w:val="none" w:sz="0" w:space="0" w:color="auto"/>
            <w:left w:val="none" w:sz="0" w:space="0" w:color="auto"/>
            <w:bottom w:val="none" w:sz="0" w:space="0" w:color="auto"/>
            <w:right w:val="none" w:sz="0" w:space="0" w:color="auto"/>
          </w:divBdr>
          <w:divsChild>
            <w:div w:id="1754619712">
              <w:marLeft w:val="0"/>
              <w:marRight w:val="0"/>
              <w:marTop w:val="0"/>
              <w:marBottom w:val="0"/>
              <w:divBdr>
                <w:top w:val="none" w:sz="0" w:space="0" w:color="auto"/>
                <w:left w:val="none" w:sz="0" w:space="0" w:color="auto"/>
                <w:bottom w:val="none" w:sz="0" w:space="0" w:color="auto"/>
                <w:right w:val="none" w:sz="0" w:space="0" w:color="auto"/>
              </w:divBdr>
            </w:div>
          </w:divsChild>
        </w:div>
        <w:div w:id="1329165837">
          <w:marLeft w:val="0"/>
          <w:marRight w:val="0"/>
          <w:marTop w:val="0"/>
          <w:marBottom w:val="0"/>
          <w:divBdr>
            <w:top w:val="none" w:sz="0" w:space="0" w:color="auto"/>
            <w:left w:val="none" w:sz="0" w:space="0" w:color="auto"/>
            <w:bottom w:val="none" w:sz="0" w:space="0" w:color="auto"/>
            <w:right w:val="none" w:sz="0" w:space="0" w:color="auto"/>
          </w:divBdr>
          <w:divsChild>
            <w:div w:id="1470785695">
              <w:marLeft w:val="0"/>
              <w:marRight w:val="0"/>
              <w:marTop w:val="0"/>
              <w:marBottom w:val="0"/>
              <w:divBdr>
                <w:top w:val="none" w:sz="0" w:space="0" w:color="auto"/>
                <w:left w:val="none" w:sz="0" w:space="0" w:color="auto"/>
                <w:bottom w:val="none" w:sz="0" w:space="0" w:color="auto"/>
                <w:right w:val="none" w:sz="0" w:space="0" w:color="auto"/>
              </w:divBdr>
            </w:div>
          </w:divsChild>
        </w:div>
        <w:div w:id="1390105924">
          <w:marLeft w:val="0"/>
          <w:marRight w:val="0"/>
          <w:marTop w:val="0"/>
          <w:marBottom w:val="0"/>
          <w:divBdr>
            <w:top w:val="none" w:sz="0" w:space="0" w:color="auto"/>
            <w:left w:val="none" w:sz="0" w:space="0" w:color="auto"/>
            <w:bottom w:val="none" w:sz="0" w:space="0" w:color="auto"/>
            <w:right w:val="none" w:sz="0" w:space="0" w:color="auto"/>
          </w:divBdr>
          <w:divsChild>
            <w:div w:id="1327052162">
              <w:marLeft w:val="0"/>
              <w:marRight w:val="0"/>
              <w:marTop w:val="0"/>
              <w:marBottom w:val="0"/>
              <w:divBdr>
                <w:top w:val="none" w:sz="0" w:space="0" w:color="auto"/>
                <w:left w:val="none" w:sz="0" w:space="0" w:color="auto"/>
                <w:bottom w:val="none" w:sz="0" w:space="0" w:color="auto"/>
                <w:right w:val="none" w:sz="0" w:space="0" w:color="auto"/>
              </w:divBdr>
            </w:div>
          </w:divsChild>
        </w:div>
        <w:div w:id="1444423083">
          <w:marLeft w:val="0"/>
          <w:marRight w:val="0"/>
          <w:marTop w:val="0"/>
          <w:marBottom w:val="0"/>
          <w:divBdr>
            <w:top w:val="none" w:sz="0" w:space="0" w:color="auto"/>
            <w:left w:val="none" w:sz="0" w:space="0" w:color="auto"/>
            <w:bottom w:val="none" w:sz="0" w:space="0" w:color="auto"/>
            <w:right w:val="none" w:sz="0" w:space="0" w:color="auto"/>
          </w:divBdr>
          <w:divsChild>
            <w:div w:id="1506167318">
              <w:marLeft w:val="0"/>
              <w:marRight w:val="0"/>
              <w:marTop w:val="0"/>
              <w:marBottom w:val="0"/>
              <w:divBdr>
                <w:top w:val="none" w:sz="0" w:space="0" w:color="auto"/>
                <w:left w:val="none" w:sz="0" w:space="0" w:color="auto"/>
                <w:bottom w:val="none" w:sz="0" w:space="0" w:color="auto"/>
                <w:right w:val="none" w:sz="0" w:space="0" w:color="auto"/>
              </w:divBdr>
            </w:div>
          </w:divsChild>
        </w:div>
        <w:div w:id="1451121429">
          <w:marLeft w:val="0"/>
          <w:marRight w:val="0"/>
          <w:marTop w:val="0"/>
          <w:marBottom w:val="0"/>
          <w:divBdr>
            <w:top w:val="none" w:sz="0" w:space="0" w:color="auto"/>
            <w:left w:val="none" w:sz="0" w:space="0" w:color="auto"/>
            <w:bottom w:val="none" w:sz="0" w:space="0" w:color="auto"/>
            <w:right w:val="none" w:sz="0" w:space="0" w:color="auto"/>
          </w:divBdr>
          <w:divsChild>
            <w:div w:id="694386349">
              <w:marLeft w:val="0"/>
              <w:marRight w:val="0"/>
              <w:marTop w:val="0"/>
              <w:marBottom w:val="0"/>
              <w:divBdr>
                <w:top w:val="none" w:sz="0" w:space="0" w:color="auto"/>
                <w:left w:val="none" w:sz="0" w:space="0" w:color="auto"/>
                <w:bottom w:val="none" w:sz="0" w:space="0" w:color="auto"/>
                <w:right w:val="none" w:sz="0" w:space="0" w:color="auto"/>
              </w:divBdr>
            </w:div>
          </w:divsChild>
        </w:div>
        <w:div w:id="1642232102">
          <w:marLeft w:val="0"/>
          <w:marRight w:val="0"/>
          <w:marTop w:val="0"/>
          <w:marBottom w:val="0"/>
          <w:divBdr>
            <w:top w:val="none" w:sz="0" w:space="0" w:color="auto"/>
            <w:left w:val="none" w:sz="0" w:space="0" w:color="auto"/>
            <w:bottom w:val="none" w:sz="0" w:space="0" w:color="auto"/>
            <w:right w:val="none" w:sz="0" w:space="0" w:color="auto"/>
          </w:divBdr>
          <w:divsChild>
            <w:div w:id="789663302">
              <w:marLeft w:val="0"/>
              <w:marRight w:val="0"/>
              <w:marTop w:val="0"/>
              <w:marBottom w:val="0"/>
              <w:divBdr>
                <w:top w:val="none" w:sz="0" w:space="0" w:color="auto"/>
                <w:left w:val="none" w:sz="0" w:space="0" w:color="auto"/>
                <w:bottom w:val="none" w:sz="0" w:space="0" w:color="auto"/>
                <w:right w:val="none" w:sz="0" w:space="0" w:color="auto"/>
              </w:divBdr>
            </w:div>
          </w:divsChild>
        </w:div>
        <w:div w:id="1963145158">
          <w:marLeft w:val="0"/>
          <w:marRight w:val="0"/>
          <w:marTop w:val="0"/>
          <w:marBottom w:val="0"/>
          <w:divBdr>
            <w:top w:val="none" w:sz="0" w:space="0" w:color="auto"/>
            <w:left w:val="none" w:sz="0" w:space="0" w:color="auto"/>
            <w:bottom w:val="none" w:sz="0" w:space="0" w:color="auto"/>
            <w:right w:val="none" w:sz="0" w:space="0" w:color="auto"/>
          </w:divBdr>
          <w:divsChild>
            <w:div w:id="485320437">
              <w:marLeft w:val="0"/>
              <w:marRight w:val="0"/>
              <w:marTop w:val="0"/>
              <w:marBottom w:val="0"/>
              <w:divBdr>
                <w:top w:val="none" w:sz="0" w:space="0" w:color="auto"/>
                <w:left w:val="none" w:sz="0" w:space="0" w:color="auto"/>
                <w:bottom w:val="none" w:sz="0" w:space="0" w:color="auto"/>
                <w:right w:val="none" w:sz="0" w:space="0" w:color="auto"/>
              </w:divBdr>
            </w:div>
          </w:divsChild>
        </w:div>
        <w:div w:id="1963220474">
          <w:marLeft w:val="0"/>
          <w:marRight w:val="0"/>
          <w:marTop w:val="0"/>
          <w:marBottom w:val="0"/>
          <w:divBdr>
            <w:top w:val="none" w:sz="0" w:space="0" w:color="auto"/>
            <w:left w:val="none" w:sz="0" w:space="0" w:color="auto"/>
            <w:bottom w:val="none" w:sz="0" w:space="0" w:color="auto"/>
            <w:right w:val="none" w:sz="0" w:space="0" w:color="auto"/>
          </w:divBdr>
          <w:divsChild>
            <w:div w:id="175584149">
              <w:marLeft w:val="0"/>
              <w:marRight w:val="0"/>
              <w:marTop w:val="0"/>
              <w:marBottom w:val="0"/>
              <w:divBdr>
                <w:top w:val="none" w:sz="0" w:space="0" w:color="auto"/>
                <w:left w:val="none" w:sz="0" w:space="0" w:color="auto"/>
                <w:bottom w:val="none" w:sz="0" w:space="0" w:color="auto"/>
                <w:right w:val="none" w:sz="0" w:space="0" w:color="auto"/>
              </w:divBdr>
            </w:div>
          </w:divsChild>
        </w:div>
        <w:div w:id="2015767194">
          <w:marLeft w:val="0"/>
          <w:marRight w:val="0"/>
          <w:marTop w:val="0"/>
          <w:marBottom w:val="0"/>
          <w:divBdr>
            <w:top w:val="none" w:sz="0" w:space="0" w:color="auto"/>
            <w:left w:val="none" w:sz="0" w:space="0" w:color="auto"/>
            <w:bottom w:val="none" w:sz="0" w:space="0" w:color="auto"/>
            <w:right w:val="none" w:sz="0" w:space="0" w:color="auto"/>
          </w:divBdr>
          <w:divsChild>
            <w:div w:id="123234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946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sciencedirect.com/topics/medicine-and-dentistry/food-allergy"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package" Target="embeddings/Microsoft_Visio_Drawing.vsdx"/><Relationship Id="rId25" Type="http://schemas.openxmlformats.org/officeDocument/2006/relationships/hyperlink" Target="mailto:m.ridd@bristol.ac.uk" TargetMode="Externa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eader" Target="header1.xml"/><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uhbristol.nhs.uk/media/3960992/sop_009_research_safety_reporting_uhbw_v11.0_13.01.21.pdf"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7.emf"/><Relationship Id="rId28"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hyperlink" Target="https://www.sciencedirect.com/topics/medicine-and-dentistry/nutritional-intolera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theme" Target="theme/theme1.xml"/></Relationships>
</file>

<file path=word/documenttasks/documenttasks1.xml><?xml version="1.0" encoding="utf-8"?>
<t:Tasks xmlns:t="http://schemas.microsoft.com/office/tasks/2019/documenttasks" xmlns:oel="http://schemas.microsoft.com/office/2019/extlst">
  <t:Task id="{68977BF6-7FCD-4FE5-8C7D-8926BB94E889}">
    <t:Anchor>
      <t:Comment id="655060480"/>
    </t:Anchor>
    <t:History>
      <t:Event id="{AFF00335-9318-45BC-8002-4982627E3339}" time="2022-11-01T13:37:23.744Z">
        <t:Attribution userId="S::epmjr@bristol.ac.uk::8c581c41-7f86-4455-906e-d68af63a1110" userProvider="AD" userName="Matthew Ridd"/>
        <t:Anchor>
          <t:Comment id="446926605"/>
        </t:Anchor>
        <t:Create/>
      </t:Event>
      <t:Event id="{745DECFD-F4A1-4D96-B2AD-177037A797D1}" time="2022-11-01T13:37:23.744Z">
        <t:Attribution userId="S::epmjr@bristol.ac.uk::8c581c41-7f86-4455-906e-d68af63a1110" userProvider="AD" userName="Matthew Ridd"/>
        <t:Anchor>
          <t:Comment id="446926605"/>
        </t:Anchor>
        <t:Assign userId="S::mdxcb@bristol.ac.uk::2ead19a1-33ef-4803-9ef3-d7dda3a26113" userProvider="AD" userName="Caroline Pope"/>
      </t:Event>
      <t:Event id="{FFE07E2F-76D9-461A-92EA-8052E84C877B}" time="2022-11-01T13:37:23.744Z">
        <t:Attribution userId="S::epmjr@bristol.ac.uk::8c581c41-7f86-4455-906e-d68af63a1110" userProvider="AD" userName="Matthew Ridd"/>
        <t:Anchor>
          <t:Comment id="446926605"/>
        </t:Anchor>
        <t:SetTitle title="@Caroline Pope I've drafted &quot;TIGER GP notification of dietitian review v0.1 1-Nov-22.docx&quot; in &quot;Working documents\Study specific documentation\4 GP letters&quot; - will that do?"/>
      </t:Event>
    </t:History>
  </t:Task>
</t:Tasks>
</file>

<file path=word/theme/theme1.xml><?xml version="1.0" encoding="utf-8"?>
<a:theme xmlns:a="http://schemas.openxmlformats.org/drawingml/2006/main" name="HR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C6D9502B0A1C24F9D9C6DE12881699E" ma:contentTypeVersion="15" ma:contentTypeDescription="Create a new document." ma:contentTypeScope="" ma:versionID="3104e379b052cec823df60fc3eacdb96">
  <xsd:schema xmlns:xsd="http://www.w3.org/2001/XMLSchema" xmlns:xs="http://www.w3.org/2001/XMLSchema" xmlns:p="http://schemas.microsoft.com/office/2006/metadata/properties" xmlns:ns2="367009ab-c8d9-4def-9654-55ca1964286b" xmlns:ns3="3ba25019-f951-4add-95d1-c4fdc0797c3a" xmlns:ns4="edb9d0e4-5370-4cfb-9e4e-bdf6de379f60" targetNamespace="http://schemas.microsoft.com/office/2006/metadata/properties" ma:root="true" ma:fieldsID="aab3be5a87f44e37a601d7a34842edcd" ns2:_="" ns3:_="" ns4:_="">
    <xsd:import namespace="367009ab-c8d9-4def-9654-55ca1964286b"/>
    <xsd:import namespace="3ba25019-f951-4add-95d1-c4fdc0797c3a"/>
    <xsd:import namespace="edb9d0e4-5370-4cfb-9e4e-bdf6de379f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7009ab-c8d9-4def-9654-55ca19642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d084387-097e-4aef-8f33-0dee7b0eb57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ba25019-f951-4add-95d1-c4fdc0797c3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b9d0e4-5370-4cfb-9e4e-bdf6de379f60"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6a64dbb8-fcf2-47d8-9d66-d300a6806a07}" ma:internalName="TaxCatchAll" ma:showField="CatchAllData" ma:web="3ba25019-f951-4add-95d1-c4fdc0797c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3ba25019-f951-4add-95d1-c4fdc0797c3a">
      <UserInfo>
        <DisplayName>r.boyle</DisplayName>
        <AccountId>17</AccountId>
        <AccountType/>
      </UserInfo>
      <UserInfo>
        <DisplayName>3morgh11@gmail.com</DisplayName>
        <AccountId>33</AccountId>
        <AccountType/>
      </UserInfo>
      <UserInfo>
        <DisplayName>Hywel Williams</DisplayName>
        <AccountId>30</AccountId>
        <AccountType/>
      </UserInfo>
      <UserInfo>
        <DisplayName>I.Skypala</DisplayName>
        <AccountId>45</AccountId>
        <AccountType/>
      </UserInfo>
      <UserInfo>
        <DisplayName>Kirsty Garfield</DisplayName>
        <AccountId>25</AccountId>
        <AccountType/>
      </UserInfo>
      <UserInfo>
        <DisplayName>r.meyer</DisplayName>
        <AccountId>46</AccountId>
        <AccountType/>
      </UserInfo>
      <UserInfo>
        <DisplayName>I.Muller</DisplayName>
        <AccountId>38</AccountId>
        <AccountType/>
      </UserInfo>
      <UserInfo>
        <DisplayName>Santer M.</DisplayName>
        <AccountId>28</AccountId>
        <AccountType/>
      </UserInfo>
      <UserInfo>
        <DisplayName>BROWN Sara</DisplayName>
        <AccountId>58</AccountId>
        <AccountType/>
      </UserInfo>
      <UserInfo>
        <DisplayName>Stephanie MacNeill</DisplayName>
        <AccountId>16</AccountId>
        <AccountType/>
      </UserInfo>
      <UserInfo>
        <DisplayName>t.m.blakeman</DisplayName>
        <AccountId>42</AccountId>
        <AccountType/>
      </UserInfo>
      <UserInfo>
        <DisplayName>WARDMAN, Hannah (MANCHESTER UNIVERSITY NHS FOUNDATION TRUST)</DisplayName>
        <AccountId>70</AccountId>
        <AccountType/>
      </UserInfo>
      <UserInfo>
        <DisplayName>Rachel Davies</DisplayName>
        <AccountId>72</AccountId>
        <AccountType/>
      </UserInfo>
      <UserInfo>
        <DisplayName>TIGER Study Mailbox</DisplayName>
        <AccountId>68</AccountId>
        <AccountType/>
      </UserInfo>
      <UserInfo>
        <DisplayName>research-governance Mailbox</DisplayName>
        <AccountId>73</AccountId>
        <AccountType/>
      </UserInfo>
      <UserInfo>
        <DisplayName>Matthew Ridd</DisplayName>
        <AccountId>10</AccountId>
        <AccountType/>
      </UserInfo>
      <UserInfo>
        <DisplayName>Shoba Dawson</DisplayName>
        <AccountId>54</AccountId>
        <AccountType/>
      </UserInfo>
      <UserInfo>
        <DisplayName>Joanna Coast</DisplayName>
        <AccountId>24</AccountId>
        <AccountType/>
      </UserInfo>
      <UserInfo>
        <DisplayName>Jodi Taylor</DisplayName>
        <AccountId>67</AccountId>
        <AccountType/>
      </UserInfo>
      <UserInfo>
        <DisplayName>Julie Clayton</DisplayName>
        <AccountId>26</AccountId>
        <AccountType/>
      </UserInfo>
      <UserInfo>
        <DisplayName>Mary Fitzgerald</DisplayName>
        <AccountId>75</AccountId>
        <AccountType/>
      </UserInfo>
      <UserInfo>
        <DisplayName>Sharon Usher</DisplayName>
        <AccountId>76</AccountId>
        <AccountType/>
      </UserInfo>
      <UserInfo>
        <DisplayName>Yumeng Liu</DisplayName>
        <AccountId>86</AccountId>
        <AccountType/>
      </UserInfo>
    </SharedWithUsers>
    <TaxCatchAll xmlns="edb9d0e4-5370-4cfb-9e4e-bdf6de379f60" xsi:nil="true"/>
    <lcf76f155ced4ddcb4097134ff3c332f xmlns="367009ab-c8d9-4def-9654-55ca1964286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441A8F2-AFAB-404B-95EA-4B1D00A9FD3A}">
  <ds:schemaRefs>
    <ds:schemaRef ds:uri="http://schemas.microsoft.com/sharepoint/v3/contenttype/forms"/>
  </ds:schemaRefs>
</ds:datastoreItem>
</file>

<file path=customXml/itemProps2.xml><?xml version="1.0" encoding="utf-8"?>
<ds:datastoreItem xmlns:ds="http://schemas.openxmlformats.org/officeDocument/2006/customXml" ds:itemID="{EEB194DB-9393-43BA-B4DF-732C0B79CD5A}">
  <ds:schemaRefs>
    <ds:schemaRef ds:uri="http://schemas.openxmlformats.org/officeDocument/2006/bibliography"/>
  </ds:schemaRefs>
</ds:datastoreItem>
</file>

<file path=customXml/itemProps3.xml><?xml version="1.0" encoding="utf-8"?>
<ds:datastoreItem xmlns:ds="http://schemas.openxmlformats.org/officeDocument/2006/customXml" ds:itemID="{6F94228C-C9FD-4D49-BD3C-19226D490A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7009ab-c8d9-4def-9654-55ca1964286b"/>
    <ds:schemaRef ds:uri="3ba25019-f951-4add-95d1-c4fdc0797c3a"/>
    <ds:schemaRef ds:uri="edb9d0e4-5370-4cfb-9e4e-bdf6de379f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C2360B-6D56-4641-964D-73D6B2295084}">
  <ds:schemaRefs>
    <ds:schemaRef ds:uri="http://schemas.microsoft.com/office/2006/metadata/properties"/>
    <ds:schemaRef ds:uri="http://schemas.microsoft.com/office/infopath/2007/PartnerControls"/>
    <ds:schemaRef ds:uri="3ba25019-f951-4add-95d1-c4fdc0797c3a"/>
    <ds:schemaRef ds:uri="edb9d0e4-5370-4cfb-9e4e-bdf6de379f60"/>
    <ds:schemaRef ds:uri="367009ab-c8d9-4def-9654-55ca1964286b"/>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68</Pages>
  <Words>24747</Words>
  <Characters>141061</Characters>
  <Application>Microsoft Office Word</Application>
  <DocSecurity>0</DocSecurity>
  <Lines>1175</Lines>
  <Paragraphs>330</Paragraphs>
  <ScaleCrop>false</ScaleCrop>
  <Company>e-fishency ltd</Company>
  <LinksUpToDate>false</LinksUpToDate>
  <CharactersWithSpaces>165478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Bridget Rivers-Moore</dc:creator>
  <cp:keywords/>
  <cp:lastModifiedBy>Caroline Pope</cp:lastModifiedBy>
  <cp:revision>4</cp:revision>
  <cp:lastPrinted>2014-11-21T08:55:00Z</cp:lastPrinted>
  <dcterms:created xsi:type="dcterms:W3CDTF">2023-02-16T11:39:00Z</dcterms:created>
  <dcterms:modified xsi:type="dcterms:W3CDTF">2023-02-16T11:41:00Z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0x0101008C6D9502B0A1C24F9D9C6DE12881699E</vt:lpwstr>
  </property>
  <property fmtid="{D5CDD505-2E9C-101B-9397-08002B2CF9AE}" pid="3" name="MediaServiceImageTags">
    <vt:lpwstr/>
  </property>
</Properties>
</file>